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4C" w:rsidRPr="00CB6F79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51204C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решения </w:t>
      </w:r>
    </w:p>
    <w:p w:rsidR="0051204C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Озерского городского округа </w:t>
      </w:r>
    </w:p>
    <w:p w:rsidR="003C5212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>«О бюджете Озерского городского округа на 20</w:t>
      </w:r>
      <w:r w:rsidR="008B009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B6F7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C5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204C" w:rsidRDefault="003C5212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="005321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B009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839B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F04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B009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гг.</w:t>
      </w:r>
      <w:r w:rsidR="00123D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45DF" w:rsidRDefault="008145DF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04C" w:rsidRDefault="0051204C" w:rsidP="00FF4E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F79">
        <w:rPr>
          <w:rFonts w:ascii="Times New Roman" w:hAnsi="Times New Roman" w:cs="Times New Roman"/>
          <w:sz w:val="28"/>
          <w:szCs w:val="28"/>
        </w:rPr>
        <w:tab/>
      </w:r>
      <w:r w:rsidRPr="00F5322F">
        <w:rPr>
          <w:rFonts w:ascii="Times New Roman" w:hAnsi="Times New Roman" w:cs="Times New Roman"/>
          <w:sz w:val="28"/>
          <w:szCs w:val="28"/>
        </w:rPr>
        <w:t>Участники публичных слушаний, рассмотрев проект решения Собрания депутатов Озерского городского округа «О бюджете Озерского городского округа на 20</w:t>
      </w:r>
      <w:r w:rsidR="008B0096">
        <w:rPr>
          <w:rFonts w:ascii="Times New Roman" w:hAnsi="Times New Roman" w:cs="Times New Roman"/>
          <w:sz w:val="28"/>
          <w:szCs w:val="28"/>
        </w:rPr>
        <w:t>20</w:t>
      </w:r>
      <w:r w:rsidR="00123DC6">
        <w:rPr>
          <w:rFonts w:ascii="Times New Roman" w:hAnsi="Times New Roman" w:cs="Times New Roman"/>
          <w:sz w:val="28"/>
          <w:szCs w:val="28"/>
        </w:rPr>
        <w:t xml:space="preserve"> год</w:t>
      </w:r>
      <w:r w:rsidR="003C5212" w:rsidRPr="003C5212">
        <w:t xml:space="preserve"> </w:t>
      </w:r>
      <w:r w:rsidR="003C5212" w:rsidRPr="003C5212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5321B5">
        <w:rPr>
          <w:rFonts w:ascii="Times New Roman" w:hAnsi="Times New Roman" w:cs="Times New Roman"/>
          <w:sz w:val="28"/>
          <w:szCs w:val="28"/>
        </w:rPr>
        <w:t>2</w:t>
      </w:r>
      <w:r w:rsidR="008B0096">
        <w:rPr>
          <w:rFonts w:ascii="Times New Roman" w:hAnsi="Times New Roman" w:cs="Times New Roman"/>
          <w:sz w:val="28"/>
          <w:szCs w:val="28"/>
        </w:rPr>
        <w:t>1</w:t>
      </w:r>
      <w:r w:rsidR="00F839B9">
        <w:rPr>
          <w:rFonts w:ascii="Times New Roman" w:hAnsi="Times New Roman" w:cs="Times New Roman"/>
          <w:sz w:val="28"/>
          <w:szCs w:val="28"/>
        </w:rPr>
        <w:t xml:space="preserve"> и </w:t>
      </w:r>
      <w:r w:rsidR="003C5212" w:rsidRPr="003C5212">
        <w:rPr>
          <w:rFonts w:ascii="Times New Roman" w:hAnsi="Times New Roman" w:cs="Times New Roman"/>
          <w:sz w:val="28"/>
          <w:szCs w:val="28"/>
        </w:rPr>
        <w:t>20</w:t>
      </w:r>
      <w:r w:rsidR="001F04A2">
        <w:rPr>
          <w:rFonts w:ascii="Times New Roman" w:hAnsi="Times New Roman" w:cs="Times New Roman"/>
          <w:sz w:val="28"/>
          <w:szCs w:val="28"/>
        </w:rPr>
        <w:t>2</w:t>
      </w:r>
      <w:r w:rsidR="008B0096">
        <w:rPr>
          <w:rFonts w:ascii="Times New Roman" w:hAnsi="Times New Roman" w:cs="Times New Roman"/>
          <w:sz w:val="28"/>
          <w:szCs w:val="28"/>
        </w:rPr>
        <w:t>2</w:t>
      </w:r>
      <w:r w:rsidR="003C5212" w:rsidRPr="003C5212">
        <w:rPr>
          <w:rFonts w:ascii="Times New Roman" w:hAnsi="Times New Roman" w:cs="Times New Roman"/>
          <w:sz w:val="28"/>
          <w:szCs w:val="28"/>
        </w:rPr>
        <w:t>гг.»</w:t>
      </w:r>
      <w:r w:rsidRPr="00F5322F">
        <w:rPr>
          <w:rFonts w:ascii="Times New Roman" w:hAnsi="Times New Roman" w:cs="Times New Roman"/>
          <w:sz w:val="28"/>
          <w:szCs w:val="28"/>
        </w:rPr>
        <w:t>,</w:t>
      </w:r>
      <w:r w:rsidR="00C9499A">
        <w:rPr>
          <w:rFonts w:ascii="Times New Roman" w:hAnsi="Times New Roman" w:cs="Times New Roman"/>
          <w:sz w:val="28"/>
          <w:szCs w:val="28"/>
        </w:rPr>
        <w:t xml:space="preserve"> а также заслушав доклады</w:t>
      </w:r>
      <w:r w:rsidRPr="00F5322F">
        <w:rPr>
          <w:rFonts w:ascii="Times New Roman" w:hAnsi="Times New Roman" w:cs="Times New Roman"/>
          <w:sz w:val="28"/>
          <w:szCs w:val="28"/>
        </w:rPr>
        <w:t xml:space="preserve"> </w:t>
      </w:r>
      <w:r w:rsidR="00C9499A">
        <w:rPr>
          <w:rFonts w:ascii="Times New Roman" w:hAnsi="Times New Roman" w:cs="Times New Roman"/>
          <w:sz w:val="28"/>
          <w:szCs w:val="28"/>
        </w:rPr>
        <w:t xml:space="preserve">заместителя главы Озерского городского округа Улановой О.В., начальника Управления экономики администрации Озерского городского округа </w:t>
      </w:r>
      <w:proofErr w:type="spellStart"/>
      <w:r w:rsidR="00C9499A">
        <w:rPr>
          <w:rFonts w:ascii="Times New Roman" w:hAnsi="Times New Roman" w:cs="Times New Roman"/>
          <w:sz w:val="28"/>
          <w:szCs w:val="28"/>
        </w:rPr>
        <w:t>Жмайло</w:t>
      </w:r>
      <w:proofErr w:type="spellEnd"/>
      <w:r w:rsidR="00C9499A">
        <w:rPr>
          <w:rFonts w:ascii="Times New Roman" w:hAnsi="Times New Roman" w:cs="Times New Roman"/>
          <w:sz w:val="28"/>
          <w:szCs w:val="28"/>
        </w:rPr>
        <w:t xml:space="preserve"> А.И., </w:t>
      </w:r>
      <w:r w:rsidR="008B009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9499A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Озерского городского округа Глухова А.П., а также выступлени</w:t>
      </w:r>
      <w:r w:rsidR="005321B5">
        <w:rPr>
          <w:rFonts w:ascii="Times New Roman" w:hAnsi="Times New Roman" w:cs="Times New Roman"/>
          <w:sz w:val="28"/>
          <w:szCs w:val="28"/>
        </w:rPr>
        <w:t>е</w:t>
      </w:r>
      <w:r w:rsidR="00C9499A">
        <w:rPr>
          <w:rFonts w:ascii="Times New Roman" w:hAnsi="Times New Roman" w:cs="Times New Roman"/>
          <w:sz w:val="28"/>
          <w:szCs w:val="28"/>
        </w:rPr>
        <w:t xml:space="preserve"> заместителя председателя Общественной палаты Озерского городского округа Морозовой Л.С.</w:t>
      </w:r>
      <w:r w:rsidR="005321B5">
        <w:rPr>
          <w:rFonts w:ascii="Times New Roman" w:hAnsi="Times New Roman" w:cs="Times New Roman"/>
          <w:sz w:val="28"/>
          <w:szCs w:val="28"/>
        </w:rPr>
        <w:t>,</w:t>
      </w:r>
      <w:r w:rsidR="00C9499A">
        <w:rPr>
          <w:rFonts w:ascii="Times New Roman" w:hAnsi="Times New Roman" w:cs="Times New Roman"/>
          <w:sz w:val="28"/>
          <w:szCs w:val="28"/>
        </w:rPr>
        <w:t xml:space="preserve"> </w:t>
      </w:r>
      <w:r w:rsidRPr="00F5322F">
        <w:rPr>
          <w:rFonts w:ascii="Times New Roman" w:hAnsi="Times New Roman" w:cs="Times New Roman"/>
          <w:sz w:val="28"/>
          <w:szCs w:val="28"/>
        </w:rPr>
        <w:t>отмечают следующее.</w:t>
      </w:r>
    </w:p>
    <w:p w:rsidR="003C5212" w:rsidRDefault="003C5212" w:rsidP="00FF4E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096" w:rsidRDefault="00123DC6" w:rsidP="008B00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096" w:rsidRPr="008B0096">
        <w:rPr>
          <w:rFonts w:ascii="Times New Roman" w:hAnsi="Times New Roman" w:cs="Times New Roman"/>
          <w:sz w:val="28"/>
          <w:szCs w:val="28"/>
        </w:rPr>
        <w:t xml:space="preserve">Параметры бюджета Озерского городского округа на 2020 год и на плановый период 2021 и 2022 годов сформированы на основании консервативного прогноза социально-экономического развития Озерского городского округа. </w:t>
      </w:r>
    </w:p>
    <w:p w:rsidR="008B0096" w:rsidRPr="008B0096" w:rsidRDefault="008B0096" w:rsidP="008B00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096" w:rsidRPr="008B0096" w:rsidRDefault="008B0096" w:rsidP="008B00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096">
        <w:rPr>
          <w:rFonts w:ascii="Times New Roman" w:hAnsi="Times New Roman" w:cs="Times New Roman"/>
          <w:sz w:val="28"/>
          <w:szCs w:val="28"/>
        </w:rPr>
        <w:t xml:space="preserve">Формирование параметров доходов бюджета округа направлено на                                  сохранение бюджетной устойчивости, с учетом эффективного управления имеющимися ресурсами, и получение прогнозируемого объема доходов бюджета округа без изменения установленных условий налогообложения. </w:t>
      </w:r>
    </w:p>
    <w:p w:rsidR="008B0096" w:rsidRPr="008B0096" w:rsidRDefault="008B0096" w:rsidP="008B00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096">
        <w:rPr>
          <w:rFonts w:ascii="Times New Roman" w:hAnsi="Times New Roman" w:cs="Times New Roman"/>
          <w:sz w:val="28"/>
          <w:szCs w:val="28"/>
        </w:rPr>
        <w:t>В этой связи определены основные мероприятия в сфере роста собственных доходов бюджета округа:</w:t>
      </w:r>
    </w:p>
    <w:p w:rsidR="008B0096" w:rsidRPr="008B0096" w:rsidRDefault="008B0096" w:rsidP="008B00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096">
        <w:rPr>
          <w:rFonts w:ascii="Times New Roman" w:hAnsi="Times New Roman" w:cs="Times New Roman"/>
          <w:sz w:val="28"/>
          <w:szCs w:val="28"/>
        </w:rPr>
        <w:t>стимулирование роста налоговых и неналоговых доходов бюджета округа;</w:t>
      </w:r>
    </w:p>
    <w:p w:rsidR="008B0096" w:rsidRPr="008B0096" w:rsidRDefault="008B0096" w:rsidP="008B00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B0096">
        <w:rPr>
          <w:rFonts w:ascii="Times New Roman" w:hAnsi="Times New Roman" w:cs="Times New Roman"/>
          <w:sz w:val="28"/>
          <w:szCs w:val="28"/>
        </w:rPr>
        <w:t>повышение собираемости обязательных платежей и сокращение недоимки;</w:t>
      </w:r>
    </w:p>
    <w:p w:rsidR="008145DF" w:rsidRDefault="008B0096" w:rsidP="008B00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096">
        <w:rPr>
          <w:rFonts w:ascii="Times New Roman" w:hAnsi="Times New Roman" w:cs="Times New Roman"/>
          <w:sz w:val="28"/>
          <w:szCs w:val="28"/>
        </w:rPr>
        <w:t>совершенствование налогового администрирования в пределах полномочий органов местного самоуправления.</w:t>
      </w:r>
    </w:p>
    <w:p w:rsidR="008B0096" w:rsidRPr="001F04A2" w:rsidRDefault="008B0096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096">
        <w:rPr>
          <w:rFonts w:ascii="Times New Roman" w:hAnsi="Times New Roman" w:cs="Times New Roman"/>
          <w:sz w:val="28"/>
          <w:szCs w:val="28"/>
        </w:rPr>
        <w:t>Планирование параметров доходов бюджета округа осуществлялось исходя из прогноза реального исполнения плановых показателей главными администраторами налоговых и неналоговых доходов и принципа сбалансированности бюджета округа.</w:t>
      </w:r>
    </w:p>
    <w:p w:rsidR="00CE4AB9" w:rsidRPr="00CE4AB9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B9">
        <w:rPr>
          <w:rFonts w:ascii="Times New Roman" w:hAnsi="Times New Roman" w:cs="Times New Roman"/>
          <w:sz w:val="28"/>
          <w:szCs w:val="28"/>
        </w:rPr>
        <w:t>Параметры доходной части бюджета округа запланированы на 2020 год в сумме 3 796 413,8 тыс. рублей с увеличением к первоначальному плану бюджета 2019 года на 1</w:t>
      </w:r>
      <w:r w:rsidR="005F7B09">
        <w:rPr>
          <w:rFonts w:ascii="Times New Roman" w:hAnsi="Times New Roman" w:cs="Times New Roman"/>
          <w:sz w:val="28"/>
          <w:szCs w:val="28"/>
        </w:rPr>
        <w:t>2</w:t>
      </w:r>
      <w:r w:rsidRPr="00CE4AB9">
        <w:rPr>
          <w:rFonts w:ascii="Times New Roman" w:hAnsi="Times New Roman" w:cs="Times New Roman"/>
          <w:sz w:val="28"/>
          <w:szCs w:val="28"/>
        </w:rPr>
        <w:t>,</w:t>
      </w:r>
      <w:r w:rsidR="005F7B09">
        <w:rPr>
          <w:rFonts w:ascii="Times New Roman" w:hAnsi="Times New Roman" w:cs="Times New Roman"/>
          <w:sz w:val="28"/>
          <w:szCs w:val="28"/>
        </w:rPr>
        <w:t>3</w:t>
      </w:r>
      <w:r w:rsidRPr="00CE4AB9">
        <w:rPr>
          <w:rFonts w:ascii="Times New Roman" w:hAnsi="Times New Roman" w:cs="Times New Roman"/>
          <w:sz w:val="28"/>
          <w:szCs w:val="28"/>
        </w:rPr>
        <w:t>%. На 2021 год параметры бюджета округа спрогнозированы в размере 3 440 425,8 тыс. рублей, на 2022 год – 3 636 636,8 тыс. рублей. Факторы, оказавшие влияние на параметры доходов бюджета округа, разнонаправленные.</w:t>
      </w:r>
    </w:p>
    <w:p w:rsidR="00CE4AB9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B9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на 2020 год составляет 77,8 % в структуре доходов бюджета округа, на 2021 и 2022 годы -  75,6 % и 76,6 % соответственно. </w:t>
      </w:r>
    </w:p>
    <w:p w:rsidR="00CE4AB9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B9">
        <w:rPr>
          <w:rFonts w:ascii="Times New Roman" w:hAnsi="Times New Roman" w:cs="Times New Roman"/>
          <w:sz w:val="28"/>
          <w:szCs w:val="28"/>
        </w:rPr>
        <w:t xml:space="preserve">В 2020 году плановый размер </w:t>
      </w:r>
      <w:proofErr w:type="gramStart"/>
      <w:r w:rsidRPr="00CE4AB9">
        <w:rPr>
          <w:rFonts w:ascii="Times New Roman" w:hAnsi="Times New Roman" w:cs="Times New Roman"/>
          <w:sz w:val="28"/>
          <w:szCs w:val="28"/>
        </w:rPr>
        <w:t>дотации</w:t>
      </w:r>
      <w:proofErr w:type="gramEnd"/>
      <w:r w:rsidRPr="00CE4AB9">
        <w:rPr>
          <w:rFonts w:ascii="Times New Roman" w:hAnsi="Times New Roman" w:cs="Times New Roman"/>
          <w:sz w:val="28"/>
          <w:szCs w:val="28"/>
        </w:rPr>
        <w:t xml:space="preserve"> ЗАТО, выделяемой из федерального бюджета бюджету Озерского городского округа на компенсацию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 Озерскому городскому округу, составляет 427 508,00 тыс. рублей, со снижением к показателю 2019 года на 1,9%.  </w:t>
      </w:r>
    </w:p>
    <w:p w:rsidR="00CE4AB9" w:rsidRPr="00CE4AB9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B9">
        <w:rPr>
          <w:rFonts w:ascii="Times New Roman" w:hAnsi="Times New Roman" w:cs="Times New Roman"/>
          <w:sz w:val="28"/>
          <w:szCs w:val="28"/>
        </w:rPr>
        <w:t xml:space="preserve">На плановый период 2021 и 2022 годов показатели по </w:t>
      </w:r>
      <w:proofErr w:type="gramStart"/>
      <w:r w:rsidRPr="00CE4AB9">
        <w:rPr>
          <w:rFonts w:ascii="Times New Roman" w:hAnsi="Times New Roman" w:cs="Times New Roman"/>
          <w:sz w:val="28"/>
          <w:szCs w:val="28"/>
        </w:rPr>
        <w:t>дотации</w:t>
      </w:r>
      <w:proofErr w:type="gramEnd"/>
      <w:r w:rsidRPr="00CE4AB9">
        <w:rPr>
          <w:rFonts w:ascii="Times New Roman" w:hAnsi="Times New Roman" w:cs="Times New Roman"/>
          <w:sz w:val="28"/>
          <w:szCs w:val="28"/>
        </w:rPr>
        <w:t xml:space="preserve"> ЗАТО на компенсацию дополнительных расходов и (или) потерь бюджетов Озерскому городскому округу планируются в следующих размерах:</w:t>
      </w:r>
    </w:p>
    <w:p w:rsidR="00CE4AB9" w:rsidRPr="00CE4AB9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B9">
        <w:rPr>
          <w:rFonts w:ascii="Times New Roman" w:hAnsi="Times New Roman" w:cs="Times New Roman"/>
          <w:sz w:val="28"/>
          <w:szCs w:val="28"/>
        </w:rPr>
        <w:t>- на 202</w:t>
      </w:r>
      <w:r w:rsidR="005F7B09">
        <w:rPr>
          <w:rFonts w:ascii="Times New Roman" w:hAnsi="Times New Roman" w:cs="Times New Roman"/>
          <w:sz w:val="28"/>
          <w:szCs w:val="28"/>
        </w:rPr>
        <w:t>1</w:t>
      </w:r>
      <w:r w:rsidRPr="00CE4AB9">
        <w:rPr>
          <w:rFonts w:ascii="Times New Roman" w:hAnsi="Times New Roman" w:cs="Times New Roman"/>
          <w:sz w:val="28"/>
          <w:szCs w:val="28"/>
        </w:rPr>
        <w:t xml:space="preserve"> год 350 815,00 тыс. рублей;</w:t>
      </w:r>
    </w:p>
    <w:p w:rsidR="00CE4AB9" w:rsidRPr="00CE4AB9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B9">
        <w:rPr>
          <w:rFonts w:ascii="Times New Roman" w:hAnsi="Times New Roman" w:cs="Times New Roman"/>
          <w:sz w:val="28"/>
          <w:szCs w:val="28"/>
        </w:rPr>
        <w:t>- на 202</w:t>
      </w:r>
      <w:r w:rsidR="005F7B09">
        <w:rPr>
          <w:rFonts w:ascii="Times New Roman" w:hAnsi="Times New Roman" w:cs="Times New Roman"/>
          <w:sz w:val="28"/>
          <w:szCs w:val="28"/>
        </w:rPr>
        <w:t>2</w:t>
      </w:r>
      <w:r w:rsidRPr="00CE4AB9">
        <w:rPr>
          <w:rFonts w:ascii="Times New Roman" w:hAnsi="Times New Roman" w:cs="Times New Roman"/>
          <w:sz w:val="28"/>
          <w:szCs w:val="28"/>
        </w:rPr>
        <w:t xml:space="preserve"> год 344 891,00 тыс. рублей.    </w:t>
      </w:r>
    </w:p>
    <w:p w:rsidR="00CE4AB9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B9">
        <w:rPr>
          <w:rFonts w:ascii="Times New Roman" w:hAnsi="Times New Roman" w:cs="Times New Roman"/>
          <w:sz w:val="28"/>
          <w:szCs w:val="28"/>
        </w:rPr>
        <w:lastRenderedPageBreak/>
        <w:t xml:space="preserve">Из бюджета Челябинской области в 2020 году планируется получить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4AB9">
        <w:rPr>
          <w:rFonts w:ascii="Times New Roman" w:hAnsi="Times New Roman" w:cs="Times New Roman"/>
          <w:sz w:val="28"/>
          <w:szCs w:val="28"/>
        </w:rPr>
        <w:t>2 525 985,8 тыс. рублей, что на 18,1%</w:t>
      </w:r>
      <w:r w:rsidR="005933FE">
        <w:rPr>
          <w:rFonts w:ascii="Times New Roman" w:hAnsi="Times New Roman" w:cs="Times New Roman"/>
          <w:sz w:val="28"/>
          <w:szCs w:val="28"/>
        </w:rPr>
        <w:t>,</w:t>
      </w:r>
      <w:r w:rsidRPr="00CE4AB9">
        <w:rPr>
          <w:rFonts w:ascii="Times New Roman" w:hAnsi="Times New Roman" w:cs="Times New Roman"/>
          <w:sz w:val="28"/>
          <w:szCs w:val="28"/>
        </w:rPr>
        <w:t xml:space="preserve"> или на 386 662,1 тыс. рублей</w:t>
      </w:r>
      <w:r w:rsidR="005933FE">
        <w:rPr>
          <w:rFonts w:ascii="Times New Roman" w:hAnsi="Times New Roman" w:cs="Times New Roman"/>
          <w:sz w:val="28"/>
          <w:szCs w:val="28"/>
        </w:rPr>
        <w:t>,</w:t>
      </w:r>
      <w:r w:rsidRPr="00CE4AB9">
        <w:rPr>
          <w:rFonts w:ascii="Times New Roman" w:hAnsi="Times New Roman" w:cs="Times New Roman"/>
          <w:sz w:val="28"/>
          <w:szCs w:val="28"/>
        </w:rPr>
        <w:t xml:space="preserve"> больше первоначально утвержденных показателей 2019 года. В 2021 и 2022 годах плановые показатели прогнозируются в сумме 2 251 278,4 тыс. рублей и</w:t>
      </w:r>
      <w:r w:rsidR="005933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4AB9">
        <w:rPr>
          <w:rFonts w:ascii="Times New Roman" w:hAnsi="Times New Roman" w:cs="Times New Roman"/>
          <w:sz w:val="28"/>
          <w:szCs w:val="28"/>
        </w:rPr>
        <w:t xml:space="preserve"> 2 440 880,2 тыс. рублей соответственно. </w:t>
      </w:r>
    </w:p>
    <w:p w:rsidR="00CE4AB9" w:rsidRPr="00CE4AB9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B9">
        <w:rPr>
          <w:rFonts w:ascii="Times New Roman" w:hAnsi="Times New Roman" w:cs="Times New Roman"/>
          <w:sz w:val="28"/>
          <w:szCs w:val="28"/>
        </w:rPr>
        <w:t xml:space="preserve">Дотация на выравнивание бюджетной обеспеченности на 2020 год составляет 104 856,0 тыс. рублей, по сравнению с 2019 годом снижение произошло на 12,3% или 14 669,0 тыс. рублей.  На 2021 и 2022 годы выделение дотации из областного бюджета планируется в сумме 40 808,0 тыс. рублей и 43 281,0 тыс. рублей соответственно.  </w:t>
      </w:r>
    </w:p>
    <w:p w:rsidR="00B87213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B9">
        <w:rPr>
          <w:rFonts w:ascii="Times New Roman" w:hAnsi="Times New Roman" w:cs="Times New Roman"/>
          <w:sz w:val="28"/>
          <w:szCs w:val="28"/>
        </w:rPr>
        <w:t>Налоговые и неналоговые доходы на 2020 год сформированы в сумме 842 920,0 тыс. рублей с увеличением к первоначальному плану 2019 года на 4,9% или 39 105,9 тыс. рублей. На 2021 и 2022 годы налоговые и неналоговые доходы запланированы в сумме 838 332,4 тыс. рублей и 850 865,6 тыс. рублей соответственно. Увеличение составило 4,3% (34 518,3 тыс. рублей) и 5,9% (47 051,5 тыс. рублей) к первоначальному плану 2019 года.</w:t>
      </w:r>
    </w:p>
    <w:p w:rsidR="00CE4AB9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B9" w:rsidRPr="00CE4AB9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B9">
        <w:rPr>
          <w:rFonts w:ascii="Times New Roman" w:hAnsi="Times New Roman" w:cs="Times New Roman"/>
          <w:sz w:val="28"/>
          <w:szCs w:val="28"/>
        </w:rPr>
        <w:t xml:space="preserve">Формирование объема и структуры расходов бюджета округа на 2020 год и на плановый период 2021 и 2022 годов осуществлялось исходя из следующих основных подходов: </w:t>
      </w:r>
    </w:p>
    <w:p w:rsidR="00CE4AB9" w:rsidRPr="00CE4AB9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B9">
        <w:rPr>
          <w:rFonts w:ascii="Times New Roman" w:hAnsi="Times New Roman" w:cs="Times New Roman"/>
          <w:sz w:val="28"/>
          <w:szCs w:val="28"/>
        </w:rPr>
        <w:t>1) расширение перечня региональных проектов, направленных на достижение соответствующих результатов реализации федеральных проектов;</w:t>
      </w:r>
    </w:p>
    <w:p w:rsidR="00CE4AB9" w:rsidRPr="00CE4AB9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B9">
        <w:rPr>
          <w:rFonts w:ascii="Times New Roman" w:hAnsi="Times New Roman" w:cs="Times New Roman"/>
          <w:sz w:val="28"/>
          <w:szCs w:val="28"/>
        </w:rPr>
        <w:t>2) сохранение целевых показателей «майских» Указов Президента Российской Федерации 2012 года в области социальной политики на достигнутом уровне;</w:t>
      </w:r>
    </w:p>
    <w:p w:rsidR="00CE4AB9" w:rsidRDefault="00CE4AB9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B9">
        <w:rPr>
          <w:rFonts w:ascii="Times New Roman" w:hAnsi="Times New Roman" w:cs="Times New Roman"/>
          <w:sz w:val="28"/>
          <w:szCs w:val="28"/>
        </w:rPr>
        <w:t xml:space="preserve">3) формирование и исполнение бюджета округа по программно-целевому принципу в разрезе муниципальных и ведомственных целевых программ, с обязательным обеспечением уровня </w:t>
      </w:r>
      <w:proofErr w:type="spellStart"/>
      <w:r w:rsidRPr="00CE4AB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E4AB9">
        <w:rPr>
          <w:rFonts w:ascii="Times New Roman" w:hAnsi="Times New Roman" w:cs="Times New Roman"/>
          <w:sz w:val="28"/>
          <w:szCs w:val="28"/>
        </w:rPr>
        <w:t xml:space="preserve"> при </w:t>
      </w:r>
      <w:r w:rsidRPr="00CE4AB9">
        <w:rPr>
          <w:rFonts w:ascii="Times New Roman" w:hAnsi="Times New Roman" w:cs="Times New Roman"/>
          <w:sz w:val="28"/>
          <w:szCs w:val="28"/>
        </w:rPr>
        <w:lastRenderedPageBreak/>
        <w:t>предоставлении межбюджетных трансфертов из бюджета Челябинской области на реализацию мероприятий программ.</w:t>
      </w:r>
    </w:p>
    <w:p w:rsidR="00B87213" w:rsidRDefault="00B87213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213">
        <w:rPr>
          <w:rFonts w:ascii="Times New Roman" w:hAnsi="Times New Roman" w:cs="Times New Roman"/>
          <w:sz w:val="28"/>
          <w:szCs w:val="28"/>
        </w:rPr>
        <w:t>Расходы на обеспечение функционирования муниципальных учреждений, а также на обеспечение качества муниципальных услуг (выполнение работ) населению запланированы с учетом условий по сохранению финансирования первоочередных расходных обязательств, с учетом возможности поступления собственных доходов муниципальных бюджетных учреждений от предпринимательской и иной приносящей доход деятельности, а так же с учетом осуществления мероприятий по оптимизации бюджетных расходов с целью высвобождения финансовых ресурсов и направления их на финансирование расходов в соответствии с отраслевыми приоритетами.</w:t>
      </w:r>
    </w:p>
    <w:p w:rsidR="0051204C" w:rsidRPr="00225070" w:rsidRDefault="0051204C" w:rsidP="005462B8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462">
        <w:rPr>
          <w:rFonts w:ascii="Times New Roman" w:hAnsi="Times New Roman" w:cs="Times New Roman"/>
          <w:sz w:val="28"/>
          <w:szCs w:val="28"/>
          <w:lang w:eastAsia="ru-RU"/>
        </w:rPr>
        <w:t>Расходы бюджета Озерско</w:t>
      </w:r>
      <w:r w:rsidR="00141CD9"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го городского округа определены 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53EB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141CD9" w:rsidRPr="00613462">
        <w:rPr>
          <w:rFonts w:ascii="Times New Roman" w:hAnsi="Times New Roman" w:cs="Times New Roman"/>
          <w:sz w:val="28"/>
          <w:szCs w:val="28"/>
          <w:lang w:eastAsia="ru-RU"/>
        </w:rPr>
        <w:t>в сумме</w:t>
      </w:r>
      <w:r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EBC" w:rsidRPr="00A53EBC">
        <w:rPr>
          <w:rFonts w:ascii="Times New Roman" w:hAnsi="Times New Roman" w:cs="Times New Roman"/>
          <w:sz w:val="28"/>
          <w:szCs w:val="28"/>
          <w:lang w:eastAsia="ru-RU"/>
        </w:rPr>
        <w:t>3 804</w:t>
      </w:r>
      <w:r w:rsidR="00A53E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53EBC" w:rsidRPr="00A53EBC">
        <w:rPr>
          <w:rFonts w:ascii="Times New Roman" w:hAnsi="Times New Roman" w:cs="Times New Roman"/>
          <w:sz w:val="28"/>
          <w:szCs w:val="28"/>
          <w:lang w:eastAsia="ru-RU"/>
        </w:rPr>
        <w:t>413</w:t>
      </w:r>
      <w:r w:rsidR="00A53E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53EBC" w:rsidRPr="00A53EBC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516D9A" w:rsidRPr="00613462">
        <w:rPr>
          <w:rFonts w:ascii="Times New Roman" w:hAnsi="Times New Roman" w:cs="Times New Roman"/>
          <w:sz w:val="28"/>
          <w:szCs w:val="28"/>
          <w:lang w:eastAsia="ru-RU"/>
        </w:rPr>
        <w:t>тыс. рублей с ростом к первоначальному плану 201</w:t>
      </w:r>
      <w:r w:rsidR="00A53EB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16D9A"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CF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EB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13462" w:rsidRPr="005462B8">
        <w:rPr>
          <w:rFonts w:ascii="Times New Roman" w:hAnsi="Times New Roman" w:cs="Times New Roman"/>
          <w:sz w:val="28"/>
          <w:szCs w:val="28"/>
          <w:lang w:eastAsia="ru-RU"/>
        </w:rPr>
        <w:t>%,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3EB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A53EBC" w:rsidRPr="00A53EBC">
        <w:rPr>
          <w:rFonts w:ascii="Times New Roman" w:hAnsi="Times New Roman" w:cs="Times New Roman"/>
          <w:sz w:val="28"/>
          <w:szCs w:val="28"/>
          <w:lang w:eastAsia="ru-RU"/>
        </w:rPr>
        <w:t>3 450</w:t>
      </w:r>
      <w:r w:rsidR="00A53E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53EBC" w:rsidRPr="00A53EBC">
        <w:rPr>
          <w:rFonts w:ascii="Times New Roman" w:hAnsi="Times New Roman" w:cs="Times New Roman"/>
          <w:sz w:val="28"/>
          <w:szCs w:val="28"/>
          <w:lang w:eastAsia="ru-RU"/>
        </w:rPr>
        <w:t>425</w:t>
      </w:r>
      <w:r w:rsidR="00A53E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53EBC" w:rsidRPr="00A53EBC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>тыс. рублей, на 20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3EB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A53EBC" w:rsidRPr="00A53EBC">
        <w:rPr>
          <w:rFonts w:ascii="Times New Roman" w:hAnsi="Times New Roman" w:cs="Times New Roman"/>
          <w:sz w:val="28"/>
          <w:szCs w:val="28"/>
          <w:lang w:eastAsia="ru-RU"/>
        </w:rPr>
        <w:t>3 646</w:t>
      </w:r>
      <w:r w:rsidR="00A53E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53EBC" w:rsidRPr="00A53EBC">
        <w:rPr>
          <w:rFonts w:ascii="Times New Roman" w:hAnsi="Times New Roman" w:cs="Times New Roman"/>
          <w:sz w:val="28"/>
          <w:szCs w:val="28"/>
          <w:lang w:eastAsia="ru-RU"/>
        </w:rPr>
        <w:t>636</w:t>
      </w:r>
      <w:r w:rsidR="00A53E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53EBC" w:rsidRPr="00A53EBC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51204C" w:rsidRPr="00225070" w:rsidRDefault="00225070" w:rsidP="00FF4EBE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61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462B8" w:rsidRPr="00B4061A">
        <w:rPr>
          <w:rFonts w:ascii="Times New Roman" w:hAnsi="Times New Roman" w:cs="Times New Roman"/>
          <w:sz w:val="28"/>
          <w:szCs w:val="28"/>
          <w:lang w:eastAsia="ru-RU"/>
        </w:rPr>
        <w:t>целом</w:t>
      </w:r>
      <w:r w:rsidR="00CB6594" w:rsidRPr="00B40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B82" w:rsidRPr="00B4061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60B8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предстоящий трехлетний период </w:t>
      </w:r>
      <w:r w:rsidR="00CB6594">
        <w:rPr>
          <w:rFonts w:ascii="Times New Roman" w:hAnsi="Times New Roman" w:cs="Times New Roman"/>
          <w:sz w:val="28"/>
          <w:szCs w:val="28"/>
          <w:lang w:eastAsia="ru-RU"/>
        </w:rPr>
        <w:t xml:space="preserve">бюджет округа 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 xml:space="preserve">сохранит свою социальную направленность. Удельный вес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1204C" w:rsidRPr="00225070">
        <w:rPr>
          <w:rFonts w:ascii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51204C" w:rsidRPr="00225070">
        <w:rPr>
          <w:rFonts w:ascii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1204C" w:rsidRPr="00225070">
        <w:rPr>
          <w:rFonts w:ascii="Times New Roman" w:hAnsi="Times New Roman" w:cs="Times New Roman"/>
          <w:sz w:val="28"/>
          <w:szCs w:val="28"/>
          <w:lang w:eastAsia="ru-RU"/>
        </w:rPr>
        <w:t xml:space="preserve"> с функционированием социальных отраслей</w:t>
      </w:r>
      <w:r w:rsidR="006B2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B82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B4061A">
        <w:rPr>
          <w:rFonts w:ascii="Times New Roman" w:hAnsi="Times New Roman" w:cs="Times New Roman"/>
          <w:sz w:val="28"/>
          <w:szCs w:val="28"/>
          <w:lang w:eastAsia="ru-RU"/>
        </w:rPr>
        <w:t xml:space="preserve"> округа,</w:t>
      </w:r>
      <w:r w:rsidR="00960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10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4061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B406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 более </w:t>
      </w:r>
      <w:r w:rsidR="005F7B09">
        <w:rPr>
          <w:rFonts w:ascii="Times New Roman" w:hAnsi="Times New Roman" w:cs="Times New Roman"/>
          <w:sz w:val="28"/>
          <w:szCs w:val="28"/>
          <w:lang w:eastAsia="ru-RU"/>
        </w:rPr>
        <w:t>78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B4061A">
        <w:rPr>
          <w:rFonts w:ascii="Times New Roman" w:hAnsi="Times New Roman" w:cs="Times New Roman"/>
          <w:sz w:val="28"/>
          <w:szCs w:val="28"/>
          <w:lang w:eastAsia="ru-RU"/>
        </w:rPr>
        <w:t xml:space="preserve"> Это расходы на образование, культуру, социальную политику, физическую культуру и спорт.</w:t>
      </w:r>
    </w:p>
    <w:p w:rsidR="00186E64" w:rsidRDefault="00B87213" w:rsidP="00FF4E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составе расходов бюджета округа предусмотрено финансовое обеспечение реализации </w:t>
      </w:r>
      <w:r w:rsidR="005F7B0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82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="005F7B09">
        <w:rPr>
          <w:rFonts w:ascii="Times New Roman" w:hAnsi="Times New Roman" w:cs="Times New Roman"/>
          <w:sz w:val="28"/>
          <w:szCs w:val="28"/>
        </w:rPr>
        <w:t>27</w:t>
      </w:r>
      <w:r w:rsidR="00960B82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программ. Программные расходы запланированы </w:t>
      </w:r>
      <w:r w:rsidR="00B406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4061A">
        <w:rPr>
          <w:rFonts w:ascii="Times New Roman" w:hAnsi="Times New Roman" w:cs="Times New Roman"/>
          <w:sz w:val="28"/>
          <w:szCs w:val="28"/>
        </w:rPr>
        <w:t>20 год</w:t>
      </w:r>
      <w:r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5F7B09">
        <w:rPr>
          <w:rFonts w:ascii="Times New Roman" w:hAnsi="Times New Roman" w:cs="Times New Roman"/>
          <w:sz w:val="28"/>
          <w:szCs w:val="28"/>
        </w:rPr>
        <w:t>3 663 238,2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1096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5F7B09">
        <w:rPr>
          <w:rFonts w:ascii="Times New Roman" w:hAnsi="Times New Roman" w:cs="Times New Roman"/>
          <w:sz w:val="28"/>
          <w:szCs w:val="28"/>
        </w:rPr>
        <w:t>96,3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расходов бюджета округа. </w:t>
      </w:r>
    </w:p>
    <w:p w:rsidR="00960B82" w:rsidRPr="009874C3" w:rsidRDefault="00960B82" w:rsidP="00FF4E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B82" w:rsidRDefault="00960B82" w:rsidP="00FF4EBE">
      <w:pPr>
        <w:spacing w:line="360" w:lineRule="auto"/>
        <w:ind w:firstLine="36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 учетом необходимости обеспечения выполнения большого объема обязательств преимущественно социального характера бюджет округа на 20</w:t>
      </w:r>
      <w:r w:rsidR="00B406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 с дефицитом </w:t>
      </w:r>
      <w:r w:rsidR="00B4061A">
        <w:rPr>
          <w:rFonts w:ascii="Times New Roman" w:hAnsi="Times New Roman" w:cs="Times New Roman"/>
          <w:sz w:val="28"/>
          <w:szCs w:val="28"/>
        </w:rPr>
        <w:t>8 000,0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60B8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на 202</w:t>
      </w:r>
      <w:r w:rsidR="00B406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B4061A">
        <w:rPr>
          <w:rFonts w:ascii="Times New Roman" w:hAnsi="Times New Roman" w:cs="Times New Roman"/>
          <w:sz w:val="28"/>
          <w:szCs w:val="28"/>
        </w:rPr>
        <w:t>1</w:t>
      </w:r>
      <w:r w:rsidRPr="00960B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0B8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B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60B8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на 202</w:t>
      </w:r>
      <w:r w:rsidR="00B406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960B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0B8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960B82">
        <w:t xml:space="preserve"> </w:t>
      </w:r>
    </w:p>
    <w:p w:rsidR="0051204C" w:rsidRDefault="00960B82" w:rsidP="00FF4EB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B82">
        <w:rPr>
          <w:rFonts w:ascii="Times New Roman" w:hAnsi="Times New Roman" w:cs="Times New Roman"/>
          <w:sz w:val="28"/>
          <w:szCs w:val="28"/>
        </w:rPr>
        <w:lastRenderedPageBreak/>
        <w:t>Источником финанс</w:t>
      </w:r>
      <w:r w:rsidR="00B4061A">
        <w:rPr>
          <w:rFonts w:ascii="Times New Roman" w:hAnsi="Times New Roman" w:cs="Times New Roman"/>
          <w:sz w:val="28"/>
          <w:szCs w:val="28"/>
        </w:rPr>
        <w:t>ирования дефицита бюджета на 2020 год и плановый период 2021</w:t>
      </w:r>
      <w:r w:rsidRPr="00960B82">
        <w:rPr>
          <w:rFonts w:ascii="Times New Roman" w:hAnsi="Times New Roman" w:cs="Times New Roman"/>
          <w:sz w:val="28"/>
          <w:szCs w:val="28"/>
        </w:rPr>
        <w:t xml:space="preserve"> и 202</w:t>
      </w:r>
      <w:r w:rsidR="00B4061A">
        <w:rPr>
          <w:rFonts w:ascii="Times New Roman" w:hAnsi="Times New Roman" w:cs="Times New Roman"/>
          <w:sz w:val="28"/>
          <w:szCs w:val="28"/>
        </w:rPr>
        <w:t>2</w:t>
      </w:r>
      <w:r w:rsidRPr="00960B8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4061A">
        <w:rPr>
          <w:rFonts w:ascii="Times New Roman" w:hAnsi="Times New Roman" w:cs="Times New Roman"/>
          <w:sz w:val="28"/>
          <w:szCs w:val="28"/>
        </w:rPr>
        <w:t xml:space="preserve">запланированы остатки бюджетных средств, не использованные по итогам исполнения бюджета округа за </w:t>
      </w:r>
      <w:r w:rsidR="002A276B">
        <w:rPr>
          <w:rFonts w:ascii="Times New Roman" w:hAnsi="Times New Roman" w:cs="Times New Roman"/>
          <w:sz w:val="28"/>
          <w:szCs w:val="28"/>
        </w:rPr>
        <w:t>предыдущий финансовый год</w:t>
      </w:r>
      <w:r w:rsidR="00B4061A">
        <w:rPr>
          <w:rFonts w:ascii="Times New Roman" w:hAnsi="Times New Roman" w:cs="Times New Roman"/>
          <w:sz w:val="28"/>
          <w:szCs w:val="28"/>
        </w:rPr>
        <w:t>.</w:t>
      </w:r>
    </w:p>
    <w:p w:rsidR="005933FE" w:rsidRDefault="005933FE" w:rsidP="00FF4EB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76B" w:rsidRDefault="002A276B" w:rsidP="002A276B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B">
        <w:rPr>
          <w:rFonts w:ascii="Times New Roman" w:hAnsi="Times New Roman" w:cs="Times New Roman"/>
          <w:sz w:val="28"/>
          <w:szCs w:val="28"/>
        </w:rPr>
        <w:t>Параметры представленного проекта основного финансового плана Озерского городского округа сбалансированы, расходная часть бюджета обеспечена в полной мере источниками покрытия, реальными к поступлению.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муниципального долга в бюджетном цикле на 2020 год и плановый период 2021 и 2022 годов не планируются к изменениям.   </w:t>
      </w:r>
    </w:p>
    <w:p w:rsidR="00960B82" w:rsidRDefault="002A276B" w:rsidP="002A276B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04C" w:rsidRDefault="008B12D3" w:rsidP="008B12D3">
      <w:pPr>
        <w:shd w:val="clear" w:color="auto" w:fill="FFFFFF"/>
        <w:tabs>
          <w:tab w:val="left" w:pos="540"/>
          <w:tab w:val="left" w:pos="6773"/>
        </w:tabs>
        <w:spacing w:after="25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04C" w:rsidRPr="00C03534">
        <w:rPr>
          <w:rFonts w:ascii="Times New Roman" w:hAnsi="Times New Roman" w:cs="Times New Roman"/>
          <w:sz w:val="28"/>
          <w:szCs w:val="28"/>
        </w:rPr>
        <w:t>Для финансового обеспечения реализации мероприятий по дальнейшему социально-экономическому развитию округа участники публичных слушаний</w:t>
      </w:r>
      <w:r w:rsidR="00C9499A">
        <w:rPr>
          <w:rFonts w:ascii="Times New Roman" w:hAnsi="Times New Roman" w:cs="Times New Roman"/>
          <w:sz w:val="28"/>
          <w:szCs w:val="28"/>
        </w:rPr>
        <w:t>,</w:t>
      </w:r>
      <w:r w:rsidR="00C9499A" w:rsidRPr="00C9499A">
        <w:t xml:space="preserve"> </w:t>
      </w:r>
      <w:r w:rsidR="00C9499A">
        <w:rPr>
          <w:rFonts w:ascii="Times New Roman" w:hAnsi="Times New Roman" w:cs="Times New Roman"/>
          <w:sz w:val="28"/>
          <w:szCs w:val="28"/>
        </w:rPr>
        <w:t>в целом</w:t>
      </w:r>
      <w:r w:rsidR="00C9499A" w:rsidRPr="00C9499A">
        <w:t xml:space="preserve"> </w:t>
      </w:r>
      <w:r w:rsidR="00C9499A" w:rsidRPr="00C9499A">
        <w:rPr>
          <w:rFonts w:ascii="Times New Roman" w:hAnsi="Times New Roman" w:cs="Times New Roman"/>
          <w:sz w:val="28"/>
          <w:szCs w:val="28"/>
        </w:rPr>
        <w:t>поддерживая</w:t>
      </w:r>
      <w:r w:rsidR="00C9499A">
        <w:rPr>
          <w:rFonts w:ascii="Times New Roman" w:hAnsi="Times New Roman" w:cs="Times New Roman"/>
          <w:sz w:val="28"/>
          <w:szCs w:val="28"/>
        </w:rPr>
        <w:t xml:space="preserve"> концепцию проекта решения,</w:t>
      </w:r>
      <w:r w:rsidR="0051204C" w:rsidRPr="00C03534">
        <w:rPr>
          <w:rFonts w:ascii="Times New Roman" w:hAnsi="Times New Roman" w:cs="Times New Roman"/>
          <w:sz w:val="28"/>
          <w:szCs w:val="28"/>
        </w:rPr>
        <w:t xml:space="preserve"> </w:t>
      </w:r>
      <w:r w:rsidR="0051204C" w:rsidRPr="00C9499A">
        <w:rPr>
          <w:rFonts w:ascii="Times New Roman" w:hAnsi="Times New Roman" w:cs="Times New Roman"/>
          <w:b/>
          <w:i/>
          <w:sz w:val="28"/>
          <w:szCs w:val="28"/>
        </w:rPr>
        <w:t>рекомендуют</w:t>
      </w:r>
      <w:r w:rsidR="0051204C" w:rsidRPr="00C03534">
        <w:rPr>
          <w:rFonts w:ascii="Times New Roman" w:hAnsi="Times New Roman" w:cs="Times New Roman"/>
          <w:sz w:val="28"/>
          <w:szCs w:val="28"/>
        </w:rPr>
        <w:t>:</w:t>
      </w:r>
    </w:p>
    <w:p w:rsidR="00993C7A" w:rsidRPr="00C03534" w:rsidRDefault="00993C7A" w:rsidP="008B12D3">
      <w:pPr>
        <w:shd w:val="clear" w:color="auto" w:fill="FFFFFF"/>
        <w:tabs>
          <w:tab w:val="left" w:pos="540"/>
          <w:tab w:val="left" w:pos="6773"/>
        </w:tabs>
        <w:spacing w:after="25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04C" w:rsidRPr="00C03534" w:rsidRDefault="0051204C" w:rsidP="00FF4EB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534">
        <w:rPr>
          <w:rFonts w:ascii="Times New Roman" w:hAnsi="Times New Roman" w:cs="Times New Roman"/>
          <w:sz w:val="28"/>
          <w:szCs w:val="28"/>
        </w:rPr>
        <w:t>Собранию депутатов Озерского городского округа:</w:t>
      </w:r>
    </w:p>
    <w:p w:rsidR="0051204C" w:rsidRPr="00C03534" w:rsidRDefault="0051204C" w:rsidP="00FF4EBE">
      <w:pPr>
        <w:pStyle w:val="a3"/>
        <w:spacing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04C" w:rsidRPr="00C03534" w:rsidRDefault="008145DF" w:rsidP="00FF4EBE">
      <w:pPr>
        <w:pStyle w:val="a3"/>
        <w:numPr>
          <w:ilvl w:val="0"/>
          <w:numId w:val="2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204C" w:rsidRPr="00C03534">
        <w:rPr>
          <w:rFonts w:ascii="Times New Roman" w:hAnsi="Times New Roman" w:cs="Times New Roman"/>
          <w:sz w:val="28"/>
          <w:szCs w:val="28"/>
        </w:rPr>
        <w:t>ассмотреть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1204C" w:rsidRPr="00C03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51204C" w:rsidRPr="00C03534">
        <w:rPr>
          <w:rFonts w:ascii="Times New Roman" w:hAnsi="Times New Roman" w:cs="Times New Roman"/>
          <w:sz w:val="28"/>
          <w:szCs w:val="28"/>
        </w:rPr>
        <w:t>проект решения «О бюджете Озерского городского округа на 20</w:t>
      </w:r>
      <w:r w:rsidR="002A276B">
        <w:rPr>
          <w:rFonts w:ascii="Times New Roman" w:hAnsi="Times New Roman" w:cs="Times New Roman"/>
          <w:sz w:val="28"/>
          <w:szCs w:val="28"/>
        </w:rPr>
        <w:t>20</w:t>
      </w:r>
      <w:r w:rsidR="0051204C" w:rsidRPr="00C03534">
        <w:rPr>
          <w:rFonts w:ascii="Times New Roman" w:hAnsi="Times New Roman" w:cs="Times New Roman"/>
          <w:sz w:val="28"/>
          <w:szCs w:val="28"/>
        </w:rPr>
        <w:t xml:space="preserve"> год</w:t>
      </w:r>
      <w:r w:rsidR="00940D08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960B82">
        <w:rPr>
          <w:rFonts w:ascii="Times New Roman" w:hAnsi="Times New Roman" w:cs="Times New Roman"/>
          <w:sz w:val="28"/>
          <w:szCs w:val="28"/>
        </w:rPr>
        <w:t>2</w:t>
      </w:r>
      <w:r w:rsidR="002A276B">
        <w:rPr>
          <w:rFonts w:ascii="Times New Roman" w:hAnsi="Times New Roman" w:cs="Times New Roman"/>
          <w:sz w:val="28"/>
          <w:szCs w:val="28"/>
        </w:rPr>
        <w:t>1</w:t>
      </w:r>
      <w:r w:rsidR="00940D08">
        <w:rPr>
          <w:rFonts w:ascii="Times New Roman" w:hAnsi="Times New Roman" w:cs="Times New Roman"/>
          <w:sz w:val="28"/>
          <w:szCs w:val="28"/>
        </w:rPr>
        <w:t xml:space="preserve"> и 20</w:t>
      </w:r>
      <w:r w:rsidR="005000A5">
        <w:rPr>
          <w:rFonts w:ascii="Times New Roman" w:hAnsi="Times New Roman" w:cs="Times New Roman"/>
          <w:sz w:val="28"/>
          <w:szCs w:val="28"/>
        </w:rPr>
        <w:t>2</w:t>
      </w:r>
      <w:r w:rsidR="002A276B">
        <w:rPr>
          <w:rFonts w:ascii="Times New Roman" w:hAnsi="Times New Roman" w:cs="Times New Roman"/>
          <w:sz w:val="28"/>
          <w:szCs w:val="28"/>
        </w:rPr>
        <w:t>2</w:t>
      </w:r>
      <w:r w:rsidR="00940D0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1204C" w:rsidRPr="00C03534">
        <w:rPr>
          <w:rFonts w:ascii="Times New Roman" w:hAnsi="Times New Roman" w:cs="Times New Roman"/>
          <w:sz w:val="28"/>
          <w:szCs w:val="28"/>
        </w:rPr>
        <w:t>»;</w:t>
      </w:r>
    </w:p>
    <w:p w:rsidR="0051204C" w:rsidRPr="00C03534" w:rsidRDefault="0051204C" w:rsidP="00FF4EBE">
      <w:pPr>
        <w:pStyle w:val="a3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534"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C03534">
        <w:rPr>
          <w:rFonts w:ascii="Times New Roman" w:hAnsi="Times New Roman" w:cs="Times New Roman"/>
          <w:sz w:val="28"/>
          <w:szCs w:val="28"/>
        </w:rPr>
        <w:tab/>
        <w:t>продолжить работу по совершенствованию нормативно – правовой базы округа в части бюджетног</w:t>
      </w:r>
      <w:r w:rsidR="00CB6594">
        <w:rPr>
          <w:rFonts w:ascii="Times New Roman" w:hAnsi="Times New Roman" w:cs="Times New Roman"/>
          <w:sz w:val="28"/>
          <w:szCs w:val="28"/>
        </w:rPr>
        <w:t>о и налогового законодательства.</w:t>
      </w:r>
    </w:p>
    <w:p w:rsidR="0051204C" w:rsidRDefault="0051204C" w:rsidP="00FF4EBE">
      <w:pPr>
        <w:pStyle w:val="a3"/>
        <w:spacing w:line="36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470EC" w:rsidRDefault="0051204C" w:rsidP="00FF4EBE">
      <w:pPr>
        <w:pStyle w:val="a3"/>
        <w:numPr>
          <w:ilvl w:val="0"/>
          <w:numId w:val="1"/>
        </w:numPr>
        <w:spacing w:line="360" w:lineRule="auto"/>
        <w:ind w:left="180" w:firstLine="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6CF">
        <w:rPr>
          <w:rFonts w:ascii="Times New Roman" w:hAnsi="Times New Roman" w:cs="Times New Roman"/>
          <w:sz w:val="28"/>
          <w:szCs w:val="28"/>
        </w:rPr>
        <w:t>Конт</w:t>
      </w:r>
      <w:r w:rsidRPr="00C03534">
        <w:rPr>
          <w:rFonts w:ascii="Times New Roman" w:hAnsi="Times New Roman" w:cs="Times New Roman"/>
          <w:sz w:val="28"/>
          <w:szCs w:val="28"/>
        </w:rPr>
        <w:t xml:space="preserve">рольно-счетной палате Озерского городского округа </w:t>
      </w:r>
    </w:p>
    <w:p w:rsidR="00B470EC" w:rsidRDefault="00B470EC" w:rsidP="00FF4EBE">
      <w:pPr>
        <w:pStyle w:val="a3"/>
        <w:spacing w:line="360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06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5880">
        <w:rPr>
          <w:rFonts w:ascii="Times New Roman" w:hAnsi="Times New Roman" w:cs="Times New Roman"/>
          <w:sz w:val="28"/>
          <w:szCs w:val="28"/>
        </w:rPr>
        <w:t>усилить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6CF">
        <w:rPr>
          <w:rFonts w:ascii="Times New Roman" w:hAnsi="Times New Roman" w:cs="Times New Roman"/>
          <w:sz w:val="28"/>
          <w:szCs w:val="28"/>
        </w:rPr>
        <w:t xml:space="preserve">контроль за целевым, эффективным и экономным </w:t>
      </w:r>
      <w:r w:rsidR="00635880">
        <w:rPr>
          <w:rFonts w:ascii="Times New Roman" w:hAnsi="Times New Roman" w:cs="Times New Roman"/>
          <w:sz w:val="28"/>
          <w:szCs w:val="28"/>
        </w:rPr>
        <w:t>расходованием бюджетных средств.</w:t>
      </w:r>
    </w:p>
    <w:p w:rsidR="0051204C" w:rsidRDefault="0051204C" w:rsidP="00FF4EBE">
      <w:pPr>
        <w:pStyle w:val="a3"/>
        <w:spacing w:line="36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93C7A" w:rsidRPr="00C03534" w:rsidRDefault="00993C7A" w:rsidP="00FF4EBE">
      <w:pPr>
        <w:pStyle w:val="a3"/>
        <w:spacing w:line="36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1204C" w:rsidRPr="00637B44" w:rsidRDefault="0051204C" w:rsidP="00FF4EB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C7A">
        <w:rPr>
          <w:rFonts w:ascii="Times New Roman" w:hAnsi="Times New Roman" w:cs="Times New Roman"/>
          <w:sz w:val="28"/>
          <w:szCs w:val="28"/>
        </w:rPr>
        <w:t>Администрации Озерского</w:t>
      </w:r>
      <w:r w:rsidRPr="00637B44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9143F9" w:rsidRDefault="009143F9" w:rsidP="00FF4EBE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рассмотреть поступившие замечания </w:t>
      </w:r>
      <w:r w:rsidR="008145DF">
        <w:rPr>
          <w:rFonts w:ascii="Times New Roman" w:hAnsi="Times New Roman" w:cs="Times New Roman"/>
          <w:sz w:val="28"/>
          <w:szCs w:val="28"/>
        </w:rPr>
        <w:t>и предложения по проекту бюджета</w:t>
      </w:r>
      <w:r>
        <w:rPr>
          <w:rFonts w:ascii="Times New Roman" w:hAnsi="Times New Roman" w:cs="Times New Roman"/>
          <w:sz w:val="28"/>
          <w:szCs w:val="28"/>
        </w:rPr>
        <w:t xml:space="preserve"> Озерского городского округа на 20</w:t>
      </w:r>
      <w:r w:rsidR="002A27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276B">
        <w:rPr>
          <w:rFonts w:ascii="Times New Roman" w:hAnsi="Times New Roman" w:cs="Times New Roman"/>
          <w:sz w:val="28"/>
          <w:szCs w:val="28"/>
        </w:rPr>
        <w:t>21</w:t>
      </w:r>
      <w:r w:rsidR="00F839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A276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гг.;</w:t>
      </w:r>
    </w:p>
    <w:p w:rsidR="00637B44" w:rsidRDefault="00637B44" w:rsidP="00FF4EBE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активизировать работу по </w:t>
      </w:r>
      <w:r w:rsidR="005933FE">
        <w:rPr>
          <w:rFonts w:ascii="Times New Roman" w:hAnsi="Times New Roman" w:cs="Times New Roman"/>
          <w:sz w:val="28"/>
          <w:szCs w:val="28"/>
        </w:rPr>
        <w:t>привлечению в бюджет округа максимально возможного объема финансовых средств из бюджета области на реализацию местной составляющей национальных проектов;</w:t>
      </w:r>
    </w:p>
    <w:p w:rsidR="00637B44" w:rsidRDefault="005933FE" w:rsidP="00637B44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3F9" w:rsidRPr="00637B44">
        <w:rPr>
          <w:rFonts w:ascii="Times New Roman" w:hAnsi="Times New Roman" w:cs="Times New Roman"/>
          <w:sz w:val="28"/>
          <w:szCs w:val="28"/>
        </w:rPr>
        <w:t xml:space="preserve">) </w:t>
      </w:r>
      <w:r w:rsidR="00637B44">
        <w:rPr>
          <w:rFonts w:ascii="Times New Roman" w:hAnsi="Times New Roman" w:cs="Times New Roman"/>
          <w:sz w:val="28"/>
          <w:szCs w:val="28"/>
        </w:rPr>
        <w:t xml:space="preserve">усилить контроль за выполнением </w:t>
      </w:r>
      <w:r w:rsidR="00637B44" w:rsidRPr="00637B44">
        <w:rPr>
          <w:rFonts w:ascii="Times New Roman" w:hAnsi="Times New Roman" w:cs="Times New Roman"/>
          <w:sz w:val="28"/>
          <w:szCs w:val="28"/>
        </w:rPr>
        <w:t>бюджетным</w:t>
      </w:r>
      <w:r w:rsidR="00B15E1A">
        <w:rPr>
          <w:rFonts w:ascii="Times New Roman" w:hAnsi="Times New Roman" w:cs="Times New Roman"/>
          <w:sz w:val="28"/>
          <w:szCs w:val="28"/>
        </w:rPr>
        <w:t>и</w:t>
      </w:r>
      <w:r w:rsidR="00637B44" w:rsidRPr="00637B44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B15E1A">
        <w:rPr>
          <w:rFonts w:ascii="Times New Roman" w:hAnsi="Times New Roman" w:cs="Times New Roman"/>
          <w:sz w:val="28"/>
          <w:szCs w:val="28"/>
        </w:rPr>
        <w:t>и</w:t>
      </w:r>
      <w:r w:rsidR="00637B44" w:rsidRPr="00637B44">
        <w:rPr>
          <w:rFonts w:ascii="Times New Roman" w:hAnsi="Times New Roman" w:cs="Times New Roman"/>
          <w:sz w:val="28"/>
          <w:szCs w:val="28"/>
        </w:rPr>
        <w:t xml:space="preserve"> </w:t>
      </w:r>
      <w:r w:rsidR="00637B44">
        <w:rPr>
          <w:rFonts w:ascii="Times New Roman" w:hAnsi="Times New Roman" w:cs="Times New Roman"/>
          <w:sz w:val="28"/>
          <w:szCs w:val="28"/>
        </w:rPr>
        <w:t>муниципальн</w:t>
      </w:r>
      <w:r w:rsidR="00B15E1A">
        <w:rPr>
          <w:rFonts w:ascii="Times New Roman" w:hAnsi="Times New Roman" w:cs="Times New Roman"/>
          <w:sz w:val="28"/>
          <w:szCs w:val="28"/>
        </w:rPr>
        <w:t xml:space="preserve">ых </w:t>
      </w:r>
      <w:r w:rsidR="00637B44" w:rsidRPr="00637B44">
        <w:rPr>
          <w:rFonts w:ascii="Times New Roman" w:hAnsi="Times New Roman" w:cs="Times New Roman"/>
          <w:sz w:val="28"/>
          <w:szCs w:val="28"/>
        </w:rPr>
        <w:t>задани</w:t>
      </w:r>
      <w:r w:rsidR="00B15E1A">
        <w:rPr>
          <w:rFonts w:ascii="Times New Roman" w:hAnsi="Times New Roman" w:cs="Times New Roman"/>
          <w:sz w:val="28"/>
          <w:szCs w:val="28"/>
        </w:rPr>
        <w:t>й</w:t>
      </w:r>
      <w:r w:rsidR="00637B44" w:rsidRPr="00637B44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</w:t>
      </w:r>
      <w:r w:rsidR="00B15E1A">
        <w:rPr>
          <w:rFonts w:ascii="Times New Roman" w:hAnsi="Times New Roman" w:cs="Times New Roman"/>
          <w:sz w:val="28"/>
          <w:szCs w:val="28"/>
        </w:rPr>
        <w:t>, в том числе за достижением установленных в них показателей, а также за повышением качества оказываемых услуг;</w:t>
      </w:r>
    </w:p>
    <w:p w:rsidR="00993C7A" w:rsidRDefault="005933FE" w:rsidP="00637B44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обеспечить эффективное </w:t>
      </w:r>
      <w:r w:rsidR="00993C7A">
        <w:rPr>
          <w:rFonts w:ascii="Times New Roman" w:hAnsi="Times New Roman" w:cs="Times New Roman"/>
          <w:sz w:val="28"/>
          <w:szCs w:val="28"/>
        </w:rPr>
        <w:t>расходование бюджетных средств;</w:t>
      </w:r>
    </w:p>
    <w:p w:rsidR="00993C7A" w:rsidRDefault="00993C7A" w:rsidP="00637B44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усилить</w:t>
      </w:r>
      <w:r w:rsidRPr="00993C7A">
        <w:rPr>
          <w:rFonts w:ascii="Times New Roman" w:hAnsi="Times New Roman" w:cs="Times New Roman"/>
          <w:sz w:val="28"/>
          <w:szCs w:val="28"/>
        </w:rPr>
        <w:t xml:space="preserve"> работу по координации действий по работе с муниципальными предприятиями, имеющими неудовлетворит</w:t>
      </w:r>
      <w:r>
        <w:rPr>
          <w:rFonts w:ascii="Times New Roman" w:hAnsi="Times New Roman" w:cs="Times New Roman"/>
          <w:sz w:val="28"/>
          <w:szCs w:val="28"/>
        </w:rPr>
        <w:t>ельные экономические показатели.</w:t>
      </w:r>
    </w:p>
    <w:p w:rsidR="00C35E3E" w:rsidRDefault="004956C2" w:rsidP="005000A5">
      <w:pPr>
        <w:pStyle w:val="a3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276B" w:rsidRDefault="0051204C" w:rsidP="00FF4EB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>Главным администраторам доходов бюджета Озерского городского округа</w:t>
      </w:r>
      <w:r w:rsidR="002A27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204C" w:rsidRDefault="00B57027" w:rsidP="00B57027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A276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76B">
        <w:rPr>
          <w:rFonts w:ascii="Times New Roman" w:hAnsi="Times New Roman" w:cs="Times New Roman"/>
          <w:sz w:val="28"/>
          <w:szCs w:val="28"/>
          <w:lang w:eastAsia="ru-RU"/>
        </w:rPr>
        <w:t>повысить уровень собираемо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 администрируемых доходов и </w:t>
      </w:r>
      <w:r w:rsidR="002A276B">
        <w:rPr>
          <w:rFonts w:ascii="Times New Roman" w:hAnsi="Times New Roman" w:cs="Times New Roman"/>
          <w:sz w:val="28"/>
          <w:szCs w:val="28"/>
          <w:lang w:eastAsia="ru-RU"/>
        </w:rPr>
        <w:t>обеспечить реализацию мер по увеличению их поступления в бюджет округа;</w:t>
      </w:r>
    </w:p>
    <w:p w:rsidR="002A276B" w:rsidRPr="006149CC" w:rsidRDefault="00B57027" w:rsidP="00B57027">
      <w:pPr>
        <w:pStyle w:val="a3"/>
        <w:tabs>
          <w:tab w:val="left" w:pos="567"/>
          <w:tab w:val="left" w:pos="709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A276B">
        <w:rPr>
          <w:rFonts w:ascii="Times New Roman" w:hAnsi="Times New Roman" w:cs="Times New Roman"/>
          <w:sz w:val="28"/>
          <w:szCs w:val="28"/>
          <w:lang w:eastAsia="ru-RU"/>
        </w:rPr>
        <w:t>2) планировать объем поступлений в бюджет округа с учетом их ожидаемых поступлений по результатам работы по взысканию дебиторской задолженности и возврату в полном объеме просроченной дебиторской задолженности.</w:t>
      </w:r>
    </w:p>
    <w:p w:rsidR="0051204C" w:rsidRPr="006149CC" w:rsidRDefault="0051204C" w:rsidP="00FF4E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</w:rPr>
        <w:tab/>
      </w:r>
    </w:p>
    <w:p w:rsidR="0051204C" w:rsidRPr="006149CC" w:rsidRDefault="0051204C" w:rsidP="00FF4EB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7A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распорядителям средств </w:t>
      </w:r>
      <w:r w:rsidR="00B60901" w:rsidRPr="00993C7A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="00B609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9CC">
        <w:rPr>
          <w:rFonts w:ascii="Times New Roman" w:hAnsi="Times New Roman" w:cs="Times New Roman"/>
          <w:sz w:val="28"/>
          <w:szCs w:val="28"/>
          <w:lang w:eastAsia="ru-RU"/>
        </w:rPr>
        <w:t>Озерского городского округа:</w:t>
      </w:r>
    </w:p>
    <w:p w:rsidR="0051204C" w:rsidRDefault="00C8684C" w:rsidP="00FF4EBE">
      <w:pPr>
        <w:pStyle w:val="a3"/>
        <w:numPr>
          <w:ilvl w:val="0"/>
          <w:numId w:val="7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обеспечить повышение качества подготовки и эффективности реализации муниципальных программ;</w:t>
      </w:r>
    </w:p>
    <w:p w:rsidR="004F04AB" w:rsidRDefault="0039573D" w:rsidP="0039573D">
      <w:pPr>
        <w:pStyle w:val="a3"/>
        <w:spacing w:line="360" w:lineRule="auto"/>
        <w:ind w:left="18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93C7A">
        <w:rPr>
          <w:rFonts w:ascii="Times New Roman" w:hAnsi="Times New Roman" w:cs="Times New Roman"/>
          <w:sz w:val="28"/>
          <w:szCs w:val="28"/>
        </w:rPr>
        <w:t>не допускать образования просроченной кредиторской задолженности по принятым обязательствам;</w:t>
      </w:r>
    </w:p>
    <w:p w:rsidR="00244B21" w:rsidRPr="006149CC" w:rsidRDefault="00244B21" w:rsidP="0039573D">
      <w:pPr>
        <w:pStyle w:val="a3"/>
        <w:spacing w:line="360" w:lineRule="auto"/>
        <w:ind w:left="18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1C7636">
        <w:rPr>
          <w:rFonts w:ascii="Times New Roman" w:hAnsi="Times New Roman" w:cs="Times New Roman"/>
          <w:sz w:val="28"/>
          <w:szCs w:val="28"/>
        </w:rPr>
        <w:t>обеспечить сохранение достигнутых индикативных значений средней заработной платы работников бюджетной сферы;</w:t>
      </w:r>
    </w:p>
    <w:p w:rsidR="00CA5451" w:rsidRDefault="00244B21" w:rsidP="00FF4EBE">
      <w:pPr>
        <w:pStyle w:val="a3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727" w:rsidRPr="006149CC">
        <w:rPr>
          <w:rFonts w:ascii="Times New Roman" w:hAnsi="Times New Roman" w:cs="Times New Roman"/>
          <w:sz w:val="28"/>
          <w:szCs w:val="28"/>
        </w:rPr>
        <w:t xml:space="preserve">) </w:t>
      </w:r>
      <w:r w:rsidR="00993C7A">
        <w:rPr>
          <w:rFonts w:ascii="Times New Roman" w:hAnsi="Times New Roman" w:cs="Times New Roman"/>
          <w:sz w:val="28"/>
          <w:szCs w:val="28"/>
        </w:rPr>
        <w:t>обеспечить взаимодействие с</w:t>
      </w:r>
      <w:r w:rsidR="001C7636">
        <w:rPr>
          <w:rFonts w:ascii="Times New Roman" w:hAnsi="Times New Roman" w:cs="Times New Roman"/>
          <w:sz w:val="28"/>
          <w:szCs w:val="28"/>
        </w:rPr>
        <w:t xml:space="preserve"> областными органами </w:t>
      </w:r>
      <w:r w:rsidR="00993C7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C7636">
        <w:rPr>
          <w:rFonts w:ascii="Times New Roman" w:hAnsi="Times New Roman" w:cs="Times New Roman"/>
          <w:sz w:val="28"/>
          <w:szCs w:val="28"/>
        </w:rPr>
        <w:t>власти по курируемым направлениям для получения дополнительной финансовой помощи, а также принять меры по обеспечению её эффективного использования и достижению установ</w:t>
      </w:r>
      <w:r w:rsidR="00FF6704">
        <w:rPr>
          <w:rFonts w:ascii="Times New Roman" w:hAnsi="Times New Roman" w:cs="Times New Roman"/>
          <w:sz w:val="28"/>
          <w:szCs w:val="28"/>
        </w:rPr>
        <w:t>ленных индикативных показателей;</w:t>
      </w:r>
    </w:p>
    <w:p w:rsidR="00FF6704" w:rsidRDefault="00FF6704" w:rsidP="00FF4EBE">
      <w:pPr>
        <w:pStyle w:val="a3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провести анализ количества подведомственных учреждений,</w:t>
      </w:r>
      <w:r w:rsidRPr="00FF6704">
        <w:t xml:space="preserve"> </w:t>
      </w:r>
      <w:r w:rsidRPr="00FF6704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F6704">
        <w:rPr>
          <w:rFonts w:ascii="Times New Roman" w:hAnsi="Times New Roman" w:cs="Times New Roman"/>
          <w:sz w:val="28"/>
          <w:szCs w:val="28"/>
        </w:rPr>
        <w:t>штатных расписаний</w:t>
      </w:r>
      <w:r>
        <w:rPr>
          <w:rFonts w:ascii="Times New Roman" w:hAnsi="Times New Roman" w:cs="Times New Roman"/>
          <w:sz w:val="28"/>
          <w:szCs w:val="28"/>
        </w:rPr>
        <w:t xml:space="preserve"> с целью оптимизации расходов и их эффективности.</w:t>
      </w:r>
    </w:p>
    <w:p w:rsidR="00993C7A" w:rsidRDefault="00993C7A" w:rsidP="00FF4EBE">
      <w:pPr>
        <w:pStyle w:val="a3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C7A">
        <w:rPr>
          <w:rFonts w:ascii="Times New Roman" w:hAnsi="Times New Roman" w:cs="Times New Roman"/>
          <w:sz w:val="28"/>
          <w:szCs w:val="28"/>
        </w:rPr>
        <w:t>6) не допускать принятия новых расходных обязательств при отсутствии средств на финансирование действующих расходных обязательств, а также принятия бюджетных обязательств в размерах, превышающих утвержденные 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84C" w:rsidRDefault="00C8684C" w:rsidP="00FF4EBE">
      <w:pPr>
        <w:pStyle w:val="a3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04C" w:rsidRPr="006149CC" w:rsidRDefault="0051204C" w:rsidP="00FF4EB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>Управлению Федеральной налоговой службы по Челябинско</w:t>
      </w:r>
      <w:r w:rsidR="00163978"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й области </w:t>
      </w:r>
      <w:r w:rsidR="006B25EB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244B21">
        <w:rPr>
          <w:rFonts w:ascii="Times New Roman" w:hAnsi="Times New Roman" w:cs="Times New Roman"/>
          <w:sz w:val="28"/>
          <w:szCs w:val="28"/>
          <w:lang w:eastAsia="ru-RU"/>
        </w:rPr>
        <w:t>продолжить</w:t>
      </w:r>
      <w:r w:rsidR="00163978"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 работу:</w:t>
      </w:r>
    </w:p>
    <w:p w:rsidR="0051204C" w:rsidRPr="006149CC" w:rsidRDefault="00163978" w:rsidP="00FF4EBE">
      <w:pPr>
        <w:pStyle w:val="a3"/>
        <w:numPr>
          <w:ilvl w:val="0"/>
          <w:numId w:val="5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реализации предусмотренных действующим законодательством Российской Федерации мер по обеспечению полноты</w:t>
      </w:r>
      <w:r w:rsidR="00246692">
        <w:rPr>
          <w:rFonts w:ascii="Times New Roman" w:hAnsi="Times New Roman" w:cs="Times New Roman"/>
          <w:sz w:val="28"/>
          <w:szCs w:val="28"/>
          <w:lang w:eastAsia="ru-RU"/>
        </w:rPr>
        <w:t xml:space="preserve"> и своевременности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взыскания имеющейся задолженности по платежам в бюджетную систему Российской Федерации, в том числе в бюджет Озерского городского округа;</w:t>
      </w:r>
    </w:p>
    <w:p w:rsidR="0051204C" w:rsidRPr="006149CC" w:rsidRDefault="00163978" w:rsidP="00FF4EBE">
      <w:pPr>
        <w:pStyle w:val="a3"/>
        <w:numPr>
          <w:ilvl w:val="0"/>
          <w:numId w:val="5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актуализации базы данных налоговых органов с целью обеспечения полноты</w:t>
      </w:r>
      <w:r w:rsidR="001533C9">
        <w:rPr>
          <w:rFonts w:ascii="Times New Roman" w:hAnsi="Times New Roman" w:cs="Times New Roman"/>
          <w:sz w:val="28"/>
          <w:szCs w:val="28"/>
          <w:lang w:eastAsia="ru-RU"/>
        </w:rPr>
        <w:t xml:space="preserve">, своевременности и правомерности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привлечения физических лиц к уплате имущественных налогов;</w:t>
      </w:r>
    </w:p>
    <w:p w:rsidR="0051204C" w:rsidRPr="006149CC" w:rsidRDefault="00163978" w:rsidP="00FF4EBE">
      <w:pPr>
        <w:pStyle w:val="a3"/>
        <w:numPr>
          <w:ilvl w:val="0"/>
          <w:numId w:val="5"/>
        </w:numPr>
        <w:tabs>
          <w:tab w:val="left" w:pos="135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проведению комплексных мероприятий по легализации налоговой базы по налогу на доходы физических лиц.</w:t>
      </w:r>
    </w:p>
    <w:p w:rsidR="005B0727" w:rsidRPr="00C03534" w:rsidRDefault="005B0727" w:rsidP="00FF4EBE">
      <w:pPr>
        <w:pStyle w:val="a3"/>
        <w:tabs>
          <w:tab w:val="left" w:pos="1350"/>
        </w:tabs>
        <w:spacing w:after="0" w:line="36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1204C" w:rsidRDefault="0051204C" w:rsidP="00FF4EBE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организаций, индивидуальным предпринимателям и физическим лицам, являющимися налогоплательщиками на территории Озерского городского округа, обеспечить строгое соблюдение налогового законодательства Российской </w:t>
      </w:r>
      <w:r w:rsidRPr="006149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по своевременному и полному перечислению налогов и сборов в бюджетную систему Российской Федерации, в том числе в областной бюджет и бюджет округа, а также погашение имеющейся задолженности.</w:t>
      </w:r>
    </w:p>
    <w:p w:rsidR="00B57027" w:rsidRPr="006149CC" w:rsidRDefault="00B57027" w:rsidP="00B57027">
      <w:pPr>
        <w:pStyle w:val="a3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04C" w:rsidRDefault="0051204C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рекомендации приняты </w:t>
      </w:r>
      <w:r w:rsidR="00B57027">
        <w:rPr>
          <w:rFonts w:ascii="Times New Roman" w:hAnsi="Times New Roman" w:cs="Times New Roman"/>
          <w:sz w:val="28"/>
          <w:szCs w:val="28"/>
          <w:lang w:eastAsia="ru-RU"/>
        </w:rPr>
        <w:t>05 декабря</w:t>
      </w: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B5702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7027" w:rsidRDefault="00B57027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7A" w:rsidRPr="00F5322F" w:rsidRDefault="00993C7A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93C7A" w:rsidRPr="00F5322F" w:rsidSect="00C043A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C87"/>
    <w:multiLevelType w:val="hybridMultilevel"/>
    <w:tmpl w:val="ADAAE4BC"/>
    <w:lvl w:ilvl="0" w:tplc="95766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924076"/>
    <w:multiLevelType w:val="hybridMultilevel"/>
    <w:tmpl w:val="08307558"/>
    <w:lvl w:ilvl="0" w:tplc="4FAE4C5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63F2610"/>
    <w:multiLevelType w:val="hybridMultilevel"/>
    <w:tmpl w:val="AFAA9DA0"/>
    <w:lvl w:ilvl="0" w:tplc="1392170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CF51C38"/>
    <w:multiLevelType w:val="hybridMultilevel"/>
    <w:tmpl w:val="599C233E"/>
    <w:lvl w:ilvl="0" w:tplc="78BE724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EF150F"/>
    <w:multiLevelType w:val="hybridMultilevel"/>
    <w:tmpl w:val="ADAAE4BC"/>
    <w:lvl w:ilvl="0" w:tplc="95766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CE36CD"/>
    <w:multiLevelType w:val="hybridMultilevel"/>
    <w:tmpl w:val="56B48B26"/>
    <w:lvl w:ilvl="0" w:tplc="23FCF3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BD8340C"/>
    <w:multiLevelType w:val="hybridMultilevel"/>
    <w:tmpl w:val="CD76B622"/>
    <w:lvl w:ilvl="0" w:tplc="88EAD8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373FEE"/>
    <w:multiLevelType w:val="multilevel"/>
    <w:tmpl w:val="1A881E5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59E35B7"/>
    <w:multiLevelType w:val="hybridMultilevel"/>
    <w:tmpl w:val="1A881E54"/>
    <w:lvl w:ilvl="0" w:tplc="C6C4E02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1A209FD"/>
    <w:multiLevelType w:val="hybridMultilevel"/>
    <w:tmpl w:val="3D3A69DC"/>
    <w:lvl w:ilvl="0" w:tplc="4FAE4C5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7DF4F23"/>
    <w:multiLevelType w:val="hybridMultilevel"/>
    <w:tmpl w:val="1A6AD2EC"/>
    <w:lvl w:ilvl="0" w:tplc="2BCCA44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79"/>
    <w:rsid w:val="000150DB"/>
    <w:rsid w:val="00041912"/>
    <w:rsid w:val="000553B3"/>
    <w:rsid w:val="00057D23"/>
    <w:rsid w:val="00095AE8"/>
    <w:rsid w:val="000F0B9F"/>
    <w:rsid w:val="000F1995"/>
    <w:rsid w:val="00123DC6"/>
    <w:rsid w:val="00141039"/>
    <w:rsid w:val="00141CD9"/>
    <w:rsid w:val="00150594"/>
    <w:rsid w:val="001533C9"/>
    <w:rsid w:val="00163978"/>
    <w:rsid w:val="00167574"/>
    <w:rsid w:val="0018313A"/>
    <w:rsid w:val="00186E64"/>
    <w:rsid w:val="001C7636"/>
    <w:rsid w:val="001F04A2"/>
    <w:rsid w:val="0021062E"/>
    <w:rsid w:val="00213F6E"/>
    <w:rsid w:val="00216D09"/>
    <w:rsid w:val="00225070"/>
    <w:rsid w:val="00230098"/>
    <w:rsid w:val="00244B21"/>
    <w:rsid w:val="00246692"/>
    <w:rsid w:val="00250160"/>
    <w:rsid w:val="002804C4"/>
    <w:rsid w:val="002976D5"/>
    <w:rsid w:val="002A276B"/>
    <w:rsid w:val="002C1938"/>
    <w:rsid w:val="00307A10"/>
    <w:rsid w:val="0031767A"/>
    <w:rsid w:val="003407EE"/>
    <w:rsid w:val="0034628E"/>
    <w:rsid w:val="0035047A"/>
    <w:rsid w:val="00377BCE"/>
    <w:rsid w:val="0039573D"/>
    <w:rsid w:val="003C4356"/>
    <w:rsid w:val="003C5212"/>
    <w:rsid w:val="003D3362"/>
    <w:rsid w:val="003F3101"/>
    <w:rsid w:val="003F4E02"/>
    <w:rsid w:val="00442E7B"/>
    <w:rsid w:val="00447377"/>
    <w:rsid w:val="00462CBA"/>
    <w:rsid w:val="004679EF"/>
    <w:rsid w:val="004956C2"/>
    <w:rsid w:val="004D0550"/>
    <w:rsid w:val="004F04AB"/>
    <w:rsid w:val="005000A5"/>
    <w:rsid w:val="0051204C"/>
    <w:rsid w:val="00516D9A"/>
    <w:rsid w:val="005321B5"/>
    <w:rsid w:val="005462B8"/>
    <w:rsid w:val="0055254E"/>
    <w:rsid w:val="005762D7"/>
    <w:rsid w:val="005933FE"/>
    <w:rsid w:val="005B0727"/>
    <w:rsid w:val="005D55AE"/>
    <w:rsid w:val="005F6A76"/>
    <w:rsid w:val="005F7B09"/>
    <w:rsid w:val="00613462"/>
    <w:rsid w:val="006149CC"/>
    <w:rsid w:val="00635880"/>
    <w:rsid w:val="00637B44"/>
    <w:rsid w:val="00686A61"/>
    <w:rsid w:val="006B25EB"/>
    <w:rsid w:val="00743644"/>
    <w:rsid w:val="0076565E"/>
    <w:rsid w:val="00782D08"/>
    <w:rsid w:val="007E7D7D"/>
    <w:rsid w:val="007F0089"/>
    <w:rsid w:val="008145DF"/>
    <w:rsid w:val="00817371"/>
    <w:rsid w:val="0081760E"/>
    <w:rsid w:val="00841BDE"/>
    <w:rsid w:val="008623F0"/>
    <w:rsid w:val="008B0096"/>
    <w:rsid w:val="008B12D3"/>
    <w:rsid w:val="008C4322"/>
    <w:rsid w:val="008D3C19"/>
    <w:rsid w:val="008D3CE1"/>
    <w:rsid w:val="008F6386"/>
    <w:rsid w:val="009143F9"/>
    <w:rsid w:val="00940D08"/>
    <w:rsid w:val="00954F29"/>
    <w:rsid w:val="00960B82"/>
    <w:rsid w:val="009874C3"/>
    <w:rsid w:val="00993C7A"/>
    <w:rsid w:val="00993D2A"/>
    <w:rsid w:val="009B4EFB"/>
    <w:rsid w:val="009C4553"/>
    <w:rsid w:val="009E6B3F"/>
    <w:rsid w:val="009F6193"/>
    <w:rsid w:val="00A135B3"/>
    <w:rsid w:val="00A41365"/>
    <w:rsid w:val="00A53EBC"/>
    <w:rsid w:val="00A62257"/>
    <w:rsid w:val="00A81BF6"/>
    <w:rsid w:val="00A94D96"/>
    <w:rsid w:val="00AA4D17"/>
    <w:rsid w:val="00AB458C"/>
    <w:rsid w:val="00AF47BB"/>
    <w:rsid w:val="00B15E1A"/>
    <w:rsid w:val="00B23025"/>
    <w:rsid w:val="00B307A5"/>
    <w:rsid w:val="00B4061A"/>
    <w:rsid w:val="00B470EC"/>
    <w:rsid w:val="00B50908"/>
    <w:rsid w:val="00B57027"/>
    <w:rsid w:val="00B60901"/>
    <w:rsid w:val="00B679E3"/>
    <w:rsid w:val="00B87213"/>
    <w:rsid w:val="00BC717D"/>
    <w:rsid w:val="00BF7B09"/>
    <w:rsid w:val="00C00313"/>
    <w:rsid w:val="00C03534"/>
    <w:rsid w:val="00C043AA"/>
    <w:rsid w:val="00C10961"/>
    <w:rsid w:val="00C135CA"/>
    <w:rsid w:val="00C34BD6"/>
    <w:rsid w:val="00C35E3E"/>
    <w:rsid w:val="00C37C43"/>
    <w:rsid w:val="00C55D1B"/>
    <w:rsid w:val="00C8684C"/>
    <w:rsid w:val="00C9499A"/>
    <w:rsid w:val="00CA5451"/>
    <w:rsid w:val="00CB6594"/>
    <w:rsid w:val="00CB6F79"/>
    <w:rsid w:val="00CE12F7"/>
    <w:rsid w:val="00CE4AB9"/>
    <w:rsid w:val="00CF06CF"/>
    <w:rsid w:val="00CF1651"/>
    <w:rsid w:val="00D11AA3"/>
    <w:rsid w:val="00D14535"/>
    <w:rsid w:val="00D20359"/>
    <w:rsid w:val="00D21BA0"/>
    <w:rsid w:val="00D72672"/>
    <w:rsid w:val="00DA280B"/>
    <w:rsid w:val="00DA4D39"/>
    <w:rsid w:val="00DF1E81"/>
    <w:rsid w:val="00E772D6"/>
    <w:rsid w:val="00EE02CB"/>
    <w:rsid w:val="00F00BE2"/>
    <w:rsid w:val="00F201D0"/>
    <w:rsid w:val="00F42ACA"/>
    <w:rsid w:val="00F439E9"/>
    <w:rsid w:val="00F5322F"/>
    <w:rsid w:val="00F839B9"/>
    <w:rsid w:val="00FA456B"/>
    <w:rsid w:val="00FF4EBE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0D32B-02B7-4DF4-AED3-6814BBE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257"/>
    <w:pPr>
      <w:ind w:left="720"/>
    </w:pPr>
  </w:style>
  <w:style w:type="paragraph" w:styleId="a4">
    <w:name w:val="Balloon Text"/>
    <w:basedOn w:val="a"/>
    <w:link w:val="a5"/>
    <w:uiPriority w:val="99"/>
    <w:semiHidden/>
    <w:rsid w:val="00A13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008C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A91C88-F7EB-499E-8A70-79B624C5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8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$</cp:lastModifiedBy>
  <cp:revision>78</cp:revision>
  <cp:lastPrinted>2019-12-02T06:45:00Z</cp:lastPrinted>
  <dcterms:created xsi:type="dcterms:W3CDTF">2013-11-26T09:13:00Z</dcterms:created>
  <dcterms:modified xsi:type="dcterms:W3CDTF">2019-12-06T07:13:00Z</dcterms:modified>
</cp:coreProperties>
</file>