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6D" w:rsidRDefault="0087536D" w:rsidP="0087536D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результатах проверок в рамках муниципального жилищного контроля, проведенных Управлением жилищно-коммунального хозяйства администрации Озерского городского округа, за 2019 год.</w:t>
      </w:r>
      <w:r>
        <w:rPr>
          <w:sz w:val="28"/>
          <w:szCs w:val="28"/>
        </w:rPr>
        <w:t xml:space="preserve"> </w:t>
      </w:r>
    </w:p>
    <w:p w:rsidR="0087536D" w:rsidRDefault="0087536D" w:rsidP="0087536D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жилищного контроля Управлением жилищно-коммунального хозяйства администрации Озерского городского округа Челябинской области в 2019 году плановые проверки на проводились, было проведено 19 проверок в рамках муниципального жилищного контроля, в том числе: 9 внеплановых проверок (1 документарная и 8 выездных) проведено в отношении управляющих организаций ООО УК «Жилстрой» и ООО «СтройГАРАНТ», ООО «ЖЭК Метлино»; 10 проверок в отношении граждан, проживающих в жилых помещениях по договору социального найма.  </w:t>
      </w:r>
    </w:p>
    <w:p w:rsidR="0087536D" w:rsidRDefault="0087536D" w:rsidP="0087536D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отношении юридических лиц выявлено 6</w:t>
      </w:r>
      <w:r w:rsidRPr="001D7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обязательных требований и требований, установленных муниципальными правовыми актами, в том числе: </w:t>
      </w:r>
    </w:p>
    <w:p w:rsidR="0087536D" w:rsidRDefault="0087536D" w:rsidP="008753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нарушение по ч. 1 ст. 19.4.1 КоАП РФ, выразившееся в воспрепятствовании законной деятельности должностного лица органа муниципального контроля по проведению проверки или уклонение от такой проверки (ООО «СтройГАРАНТ»); </w:t>
      </w:r>
    </w:p>
    <w:p w:rsidR="0087536D" w:rsidRDefault="0087536D" w:rsidP="008753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7A82">
        <w:rPr>
          <w:sz w:val="28"/>
          <w:szCs w:val="28"/>
        </w:rPr>
        <w:t xml:space="preserve">  </w:t>
      </w:r>
      <w:r>
        <w:rPr>
          <w:sz w:val="28"/>
          <w:szCs w:val="28"/>
        </w:rPr>
        <w:t>2 нарушения по ч. 1 ст. 19.5 КоАП РФ, выразившихся в невыполнении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 (ООО УК «Жилстрой»);</w:t>
      </w:r>
    </w:p>
    <w:p w:rsidR="0087536D" w:rsidRDefault="0087536D" w:rsidP="008753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нарушения</w:t>
      </w:r>
      <w:r w:rsidRPr="00951326">
        <w:rPr>
          <w:sz w:val="28"/>
          <w:szCs w:val="28"/>
        </w:rPr>
        <w:t xml:space="preserve"> при использовании, содержании и ремонте жилищного фонда, придомовой территории многоквартирного дома: </w:t>
      </w:r>
      <w:r>
        <w:rPr>
          <w:sz w:val="28"/>
          <w:szCs w:val="28"/>
        </w:rPr>
        <w:t xml:space="preserve">ст. 161 Жилищного кодекса РФ, </w:t>
      </w:r>
      <w:r w:rsidRPr="00951326">
        <w:rPr>
          <w:sz w:val="28"/>
          <w:szCs w:val="28"/>
        </w:rPr>
        <w:t xml:space="preserve">пункты 4.1.3, 4.1.9 Правил и норм технической эксплуатации жилищного фонда, утв. Постановлением Госстроя России от 27.09.2003 № 170 </w:t>
      </w:r>
      <w:r>
        <w:rPr>
          <w:sz w:val="28"/>
          <w:szCs w:val="28"/>
        </w:rPr>
        <w:t xml:space="preserve">(ООО «ЖЭК Метлино»). </w:t>
      </w:r>
    </w:p>
    <w:p w:rsidR="0087536D" w:rsidRDefault="0087536D" w:rsidP="008753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выявленных нарушений выдано 3 предписания юридическим лицам, осуществляющим предпринимательскую деятельность по управлению многоквартирными домами, об устранении нарушений законодательства.</w:t>
      </w:r>
    </w:p>
    <w:p w:rsidR="0087536D" w:rsidRDefault="0087536D" w:rsidP="008753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внеплановых проверок в отношении граждан выданы 10 предупреждений нанимателям муниципальных жилых помещений</w:t>
      </w:r>
      <w:r w:rsidRPr="00AE34F6">
        <w:rPr>
          <w:sz w:val="28"/>
          <w:szCs w:val="28"/>
        </w:rPr>
        <w:t xml:space="preserve"> </w:t>
      </w:r>
      <w:r>
        <w:rPr>
          <w:sz w:val="28"/>
          <w:szCs w:val="28"/>
        </w:rPr>
        <w:t>за нарушения ст. 67 Жилищного кодекса РФ.</w:t>
      </w:r>
    </w:p>
    <w:p w:rsidR="0087536D" w:rsidRDefault="0087536D" w:rsidP="008753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органа муниципального контроля в отношении юридических лиц составлено 3 протокола об административных правонарушениях. По результатам рассмотрения материалов, в отношении юридических лиц, нарушивших обязательные требования, судом назначено административное наказание в виде штрафов в размере 25 000 рублей. </w:t>
      </w:r>
    </w:p>
    <w:p w:rsidR="0087536D" w:rsidRDefault="0087536D" w:rsidP="0087536D">
      <w:pPr>
        <w:rPr>
          <w:sz w:val="28"/>
          <w:szCs w:val="28"/>
        </w:rPr>
      </w:pPr>
    </w:p>
    <w:p w:rsidR="000F59CC" w:rsidRDefault="0087536D">
      <w:bookmarkStart w:id="0" w:name="_GoBack"/>
      <w:bookmarkEnd w:id="0"/>
    </w:p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C"/>
    <w:rsid w:val="000101CD"/>
    <w:rsid w:val="00042048"/>
    <w:rsid w:val="000D4328"/>
    <w:rsid w:val="00156FDA"/>
    <w:rsid w:val="00403904"/>
    <w:rsid w:val="005155BD"/>
    <w:rsid w:val="007D3E0C"/>
    <w:rsid w:val="007E1D29"/>
    <w:rsid w:val="0087536D"/>
    <w:rsid w:val="00992B4C"/>
    <w:rsid w:val="00B11CFD"/>
    <w:rsid w:val="00C53C16"/>
    <w:rsid w:val="00D95065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43A73-CD36-4E01-BDCC-9B45368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dcterms:created xsi:type="dcterms:W3CDTF">2020-01-13T03:47:00Z</dcterms:created>
  <dcterms:modified xsi:type="dcterms:W3CDTF">2020-01-15T04:48:00Z</dcterms:modified>
</cp:coreProperties>
</file>