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9C" w:rsidRPr="00C92710" w:rsidRDefault="00C92710" w:rsidP="00C92710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C9271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A6539C" w:rsidRDefault="00C92710" w:rsidP="00C92710">
      <w:pPr>
        <w:pStyle w:val="a9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2710">
        <w:rPr>
          <w:rFonts w:ascii="Times New Roman" w:hAnsi="Times New Roman" w:cs="Times New Roman"/>
          <w:b/>
          <w:sz w:val="26"/>
          <w:szCs w:val="26"/>
        </w:rPr>
        <w:t>о</w:t>
      </w:r>
      <w:r w:rsidRPr="00C92710">
        <w:rPr>
          <w:rFonts w:ascii="Times New Roman" w:hAnsi="Times New Roman" w:cs="Times New Roman"/>
          <w:b/>
          <w:sz w:val="26"/>
          <w:szCs w:val="26"/>
        </w:rPr>
        <w:tab/>
        <w:t>размещении проекта отчета, 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</w:p>
    <w:p w:rsidR="00C92710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 xml:space="preserve">Министерство имущества </w:t>
      </w:r>
      <w:r w:rsidRPr="00C92710">
        <w:rPr>
          <w:rFonts w:ascii="Times New Roman" w:hAnsi="Times New Roman" w:cs="Times New Roman"/>
          <w:sz w:val="26"/>
          <w:szCs w:val="26"/>
        </w:rPr>
        <w:t>Челябинской области (далее - Министерство) уведомляет.</w:t>
      </w:r>
    </w:p>
    <w:p w:rsidR="00A6539C" w:rsidRDefault="00C92710" w:rsidP="00C92710">
      <w:pPr>
        <w:pStyle w:val="a9"/>
        <w:ind w:firstLine="709"/>
        <w:jc w:val="both"/>
        <w:rPr>
          <w:rStyle w:val="a5"/>
          <w:rFonts w:eastAsia="Courier New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3 июля 2016 года № 237-ФЭ «О государственной кадастровой оценке» (далее — Закон о государственной кадастровой оценке), на основании приказа Министерства от 23.04</w:t>
      </w:r>
      <w:r w:rsidRPr="00C92710">
        <w:rPr>
          <w:rFonts w:ascii="Times New Roman" w:hAnsi="Times New Roman" w:cs="Times New Roman"/>
          <w:sz w:val="26"/>
          <w:szCs w:val="26"/>
        </w:rPr>
        <w:t xml:space="preserve">.2021 № 59-П «О проведении государственной кадастровой оценки всех учтенных в Едином государственном реестре недвижимости земельных участков, расположенных на территории Челябинской области» областным государственным бюджетным учреждением «Еосударственная </w:t>
      </w:r>
      <w:r w:rsidRPr="00C92710">
        <w:rPr>
          <w:rFonts w:ascii="Times New Roman" w:hAnsi="Times New Roman" w:cs="Times New Roman"/>
          <w:sz w:val="26"/>
          <w:szCs w:val="26"/>
        </w:rPr>
        <w:t xml:space="preserve">кадастровая оценка по Челябинской области» (далее - ОГБУ «ГосКадОценка по Челябинской области») </w:t>
      </w:r>
      <w:r w:rsidRPr="00C92710">
        <w:rPr>
          <w:rStyle w:val="a5"/>
          <w:rFonts w:eastAsia="Courier New"/>
          <w:sz w:val="26"/>
          <w:szCs w:val="26"/>
        </w:rPr>
        <w:t xml:space="preserve">определена кадастровая стоимость земельных участков, </w:t>
      </w:r>
      <w:r w:rsidRPr="00C92710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Челябинской области, учтенных в Едином государственном реестре недвижимости по </w:t>
      </w:r>
      <w:r w:rsidRPr="00C92710">
        <w:rPr>
          <w:rFonts w:ascii="Times New Roman" w:hAnsi="Times New Roman" w:cs="Times New Roman"/>
          <w:sz w:val="26"/>
          <w:szCs w:val="26"/>
        </w:rPr>
        <w:t xml:space="preserve">состоянию на </w:t>
      </w:r>
      <w:r w:rsidRPr="00C92710">
        <w:rPr>
          <w:rStyle w:val="a5"/>
          <w:rFonts w:eastAsia="Courier New"/>
          <w:sz w:val="26"/>
          <w:szCs w:val="26"/>
        </w:rPr>
        <w:t>1 января 2022 года.</w:t>
      </w:r>
    </w:p>
    <w:p w:rsidR="00C92710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39C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2710">
        <w:rPr>
          <w:rFonts w:ascii="Times New Roman" w:hAnsi="Times New Roman" w:cs="Times New Roman"/>
          <w:b/>
          <w:sz w:val="26"/>
          <w:szCs w:val="26"/>
        </w:rPr>
        <w:t>Проект отчета в электронном виде размещен для ознакомления и предоставления замечаний на период с 05 сентября по 04 октября 2022 года:</w:t>
      </w:r>
    </w:p>
    <w:p w:rsidR="00C92710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>в фонде данных государственной кадастровой оценки на официальном сайте Федеральной служб</w:t>
      </w:r>
      <w:r w:rsidRPr="00C92710">
        <w:rPr>
          <w:rFonts w:ascii="Times New Roman" w:hAnsi="Times New Roman" w:cs="Times New Roman"/>
          <w:sz w:val="26"/>
          <w:szCs w:val="26"/>
        </w:rPr>
        <w:t xml:space="preserve">ы государственной регистрации, кадастра и картографии в информационно-телекоммуникационной сети Интернет </w:t>
      </w:r>
      <w:r w:rsidRPr="00C92710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https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rosreestr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C92710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C92710">
        <w:rPr>
          <w:rFonts w:ascii="Times New Roman" w:hAnsi="Times New Roman" w:cs="Times New Roman"/>
          <w:sz w:val="26"/>
          <w:szCs w:val="26"/>
        </w:rPr>
        <w:t xml:space="preserve"> </w:t>
      </w:r>
      <w:r w:rsidRPr="00C92710">
        <w:rPr>
          <w:rFonts w:ascii="Times New Roman" w:hAnsi="Times New Roman" w:cs="Times New Roman"/>
          <w:sz w:val="26"/>
          <w:szCs w:val="26"/>
        </w:rPr>
        <w:t>в разделе «Сервисы» - «Получение сведений из фонда данных государственной кадастров</w:t>
      </w:r>
      <w:r w:rsidRPr="00C92710">
        <w:rPr>
          <w:rFonts w:ascii="Times New Roman" w:hAnsi="Times New Roman" w:cs="Times New Roman"/>
          <w:sz w:val="26"/>
          <w:szCs w:val="26"/>
        </w:rPr>
        <w:t>ой оценки», подраздел - «Проекты отчетов об определении кадастровой стоимости/проекты отчетов об итогах государственной кадастровой оценки»;</w:t>
      </w: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 xml:space="preserve">на официальном сайте ОЕБУ «ЕосКадОценка по Челябинской области» </w:t>
      </w:r>
      <w:r w:rsidRPr="00C92710">
        <w:rPr>
          <w:rFonts w:ascii="Times New Roman" w:hAnsi="Times New Roman" w:cs="Times New Roman"/>
          <w:color w:val="auto"/>
          <w:sz w:val="26"/>
          <w:szCs w:val="26"/>
        </w:rPr>
        <w:t>(</w:t>
      </w:r>
      <w:hyperlink r:id="rId8" w:history="1"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https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gko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74.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otchety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Pr="00C92710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 xml:space="preserve">Замечания к проекту отчета могут быть представлены </w:t>
      </w:r>
      <w:r w:rsidRPr="00C92710">
        <w:rPr>
          <w:rStyle w:val="a5"/>
          <w:rFonts w:eastAsia="Courier New"/>
          <w:sz w:val="26"/>
          <w:szCs w:val="26"/>
        </w:rPr>
        <w:t xml:space="preserve">любыми лицами </w:t>
      </w:r>
      <w:r w:rsidRPr="00C92710">
        <w:rPr>
          <w:rFonts w:ascii="Times New Roman" w:hAnsi="Times New Roman" w:cs="Times New Roman"/>
          <w:sz w:val="26"/>
          <w:szCs w:val="26"/>
        </w:rPr>
        <w:t>в ОЕБУ «ЕосКадОценка по Челябинской области» в течение срока его размещения для представления замечаний к нему.</w:t>
      </w: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>Днем представления замечаний к проекту отчета сч</w:t>
      </w:r>
      <w:r w:rsidRPr="00C92710">
        <w:rPr>
          <w:rFonts w:ascii="Times New Roman" w:hAnsi="Times New Roman" w:cs="Times New Roman"/>
          <w:sz w:val="26"/>
          <w:szCs w:val="26"/>
        </w:rPr>
        <w:t>итается день их представления в ОЕБУ «ЕосКадОценка по Челябинской области»,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</w:t>
      </w:r>
      <w:r w:rsidRPr="00C92710">
        <w:rPr>
          <w:rFonts w:ascii="Times New Roman" w:hAnsi="Times New Roman" w:cs="Times New Roman"/>
          <w:sz w:val="26"/>
          <w:szCs w:val="26"/>
        </w:rPr>
        <w:t>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C92710">
        <w:rPr>
          <w:rFonts w:ascii="Times New Roman" w:hAnsi="Times New Roman" w:cs="Times New Roman"/>
          <w:b/>
          <w:color w:val="auto"/>
          <w:sz w:val="26"/>
          <w:szCs w:val="26"/>
        </w:rPr>
        <w:t>Замечание к проекту отчета наряду с изложением его сути должно содержать:</w:t>
      </w:r>
    </w:p>
    <w:p w:rsidR="00A6539C" w:rsidRPr="00C92710" w:rsidRDefault="00C92710" w:rsidP="00C92710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>фамилию, имя и отчество (последнее - при наличии) физич</w:t>
      </w:r>
      <w:r w:rsidRPr="00C92710">
        <w:rPr>
          <w:rFonts w:ascii="Times New Roman" w:hAnsi="Times New Roman" w:cs="Times New Roman"/>
          <w:sz w:val="26"/>
          <w:szCs w:val="26"/>
        </w:rPr>
        <w:t>еского лица либо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A6539C" w:rsidRPr="00C92710" w:rsidRDefault="00C92710" w:rsidP="00C92710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 xml:space="preserve">кадастровый номер объекта недвижимости, в отношении определения </w:t>
      </w:r>
      <w:r w:rsidRPr="00C92710">
        <w:rPr>
          <w:rFonts w:ascii="Times New Roman" w:hAnsi="Times New Roman" w:cs="Times New Roman"/>
          <w:sz w:val="26"/>
          <w:szCs w:val="26"/>
        </w:rPr>
        <w:lastRenderedPageBreak/>
        <w:t>кадастровой стоимости</w:t>
      </w:r>
      <w:r w:rsidRPr="00C92710">
        <w:rPr>
          <w:rFonts w:ascii="Times New Roman" w:hAnsi="Times New Roman" w:cs="Times New Roman"/>
          <w:sz w:val="26"/>
          <w:szCs w:val="26"/>
        </w:rPr>
        <w:t xml:space="preserve"> которого представляется замечание к проекту отчета, если замечание относится к конкретному объекту недвижимости;</w:t>
      </w:r>
    </w:p>
    <w:p w:rsidR="00A6539C" w:rsidRPr="00C92710" w:rsidRDefault="00C92710" w:rsidP="00C92710">
      <w:pPr>
        <w:pStyle w:val="a9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 xml:space="preserve">К замечанию к проекту отчета </w:t>
      </w:r>
      <w:r w:rsidRPr="00C92710">
        <w:rPr>
          <w:rFonts w:ascii="Times New Roman" w:hAnsi="Times New Roman" w:cs="Times New Roman"/>
          <w:sz w:val="26"/>
          <w:szCs w:val="26"/>
        </w:rPr>
        <w:t>могут быть приложены документы, подтверждающие наличие ошибок, допущенных при определении кадастровой стоимости, а также иные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710">
        <w:rPr>
          <w:rFonts w:ascii="Times New Roman" w:hAnsi="Times New Roman" w:cs="Times New Roman"/>
          <w:sz w:val="26"/>
          <w:szCs w:val="26"/>
        </w:rPr>
        <w:t>документы, содержащие сведения о характеристиках объектов недвижимости, которые не были учтены при определении их кадастровой стои</w:t>
      </w:r>
      <w:r w:rsidRPr="00C92710">
        <w:rPr>
          <w:rFonts w:ascii="Times New Roman" w:hAnsi="Times New Roman" w:cs="Times New Roman"/>
          <w:sz w:val="26"/>
          <w:szCs w:val="26"/>
        </w:rPr>
        <w:t>мости.</w:t>
      </w: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>Документы, подтверждающие наличие ошибок, допущенных при определении кадастровой стоимости, должны быть актуальны по состоянию на дату определения кадастровой стоимости (01.01.2022).</w:t>
      </w: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710">
        <w:rPr>
          <w:rFonts w:ascii="Times New Roman" w:hAnsi="Times New Roman" w:cs="Times New Roman"/>
          <w:sz w:val="26"/>
          <w:szCs w:val="26"/>
        </w:rPr>
        <w:t>Замечания к проекту отчета можно подать в ОГБУ «ГосКадОценка по Че</w:t>
      </w:r>
      <w:r w:rsidRPr="00C92710">
        <w:rPr>
          <w:rFonts w:ascii="Times New Roman" w:hAnsi="Times New Roman" w:cs="Times New Roman"/>
          <w:sz w:val="26"/>
          <w:szCs w:val="26"/>
        </w:rPr>
        <w:t>лябинской области» следующими способами:</w:t>
      </w:r>
    </w:p>
    <w:p w:rsidR="00A6539C" w:rsidRPr="00C92710" w:rsidRDefault="00C92710" w:rsidP="00C92710">
      <w:pPr>
        <w:pStyle w:val="a9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92710">
        <w:rPr>
          <w:rFonts w:ascii="Times New Roman" w:hAnsi="Times New Roman" w:cs="Times New Roman"/>
          <w:sz w:val="26"/>
          <w:szCs w:val="26"/>
        </w:rPr>
        <w:t xml:space="preserve">на адрес электронной почты: </w:t>
      </w:r>
      <w:hyperlink r:id="rId9" w:history="1"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ocenka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chelgko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C9271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92710">
        <w:rPr>
          <w:rFonts w:ascii="Times New Roman" w:hAnsi="Times New Roman" w:cs="Times New Roman"/>
          <w:color w:val="auto"/>
          <w:sz w:val="26"/>
          <w:szCs w:val="26"/>
        </w:rPr>
        <w:t xml:space="preserve">или </w:t>
      </w:r>
      <w:hyperlink r:id="rId10" w:history="1"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gko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74@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yandex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C92710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C92710">
        <w:rPr>
          <w:rFonts w:ascii="Times New Roman" w:hAnsi="Times New Roman" w:cs="Times New Roman"/>
          <w:sz w:val="26"/>
          <w:szCs w:val="26"/>
        </w:rPr>
        <w:t>;</w:t>
      </w:r>
    </w:p>
    <w:p w:rsidR="00A6539C" w:rsidRPr="00C92710" w:rsidRDefault="00C92710" w:rsidP="00C92710">
      <w:pPr>
        <w:pStyle w:val="a9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92710">
        <w:rPr>
          <w:rFonts w:ascii="Times New Roman" w:hAnsi="Times New Roman" w:cs="Times New Roman"/>
          <w:sz w:val="26"/>
          <w:szCs w:val="26"/>
        </w:rPr>
        <w:t>почтовым отправлением на адрес - 454080, г. Челябинск, ул. Витебская, 2,</w:t>
      </w:r>
      <w:r w:rsidRPr="00C92710">
        <w:rPr>
          <w:rFonts w:ascii="Times New Roman" w:hAnsi="Times New Roman" w:cs="Times New Roman"/>
          <w:sz w:val="26"/>
          <w:szCs w:val="26"/>
        </w:rPr>
        <w:t xml:space="preserve"> оф. 301;</w:t>
      </w:r>
    </w:p>
    <w:p w:rsidR="00A6539C" w:rsidRPr="00C92710" w:rsidRDefault="00C92710" w:rsidP="00C92710">
      <w:pPr>
        <w:pStyle w:val="a9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92710">
        <w:rPr>
          <w:rFonts w:ascii="Times New Roman" w:hAnsi="Times New Roman" w:cs="Times New Roman"/>
          <w:sz w:val="26"/>
          <w:szCs w:val="26"/>
        </w:rPr>
        <w:t>лично (бесконтактным способом) по адресу — 454080, г. Челябинск, ул. Витебская, 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2710">
        <w:rPr>
          <w:rFonts w:ascii="Times New Roman" w:hAnsi="Times New Roman" w:cs="Times New Roman"/>
          <w:sz w:val="26"/>
          <w:szCs w:val="26"/>
        </w:rPr>
        <w:t xml:space="preserve">этаж. Прием документов с 8:30 до 17:30 в понедельник - четверг, с 8:30 до 16:15 в пятницу. В выходные дни (суббота — воскресенье) прием документов не </w:t>
      </w:r>
      <w:r w:rsidRPr="00C92710">
        <w:rPr>
          <w:rFonts w:ascii="Times New Roman" w:hAnsi="Times New Roman" w:cs="Times New Roman"/>
          <w:sz w:val="26"/>
          <w:szCs w:val="26"/>
        </w:rPr>
        <w:t>осуществляется.</w:t>
      </w:r>
    </w:p>
    <w:p w:rsidR="00A6539C" w:rsidRPr="00C92710" w:rsidRDefault="00C92710" w:rsidP="00C92710">
      <w:pPr>
        <w:pStyle w:val="a9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2710">
        <w:rPr>
          <w:rFonts w:ascii="Times New Roman" w:hAnsi="Times New Roman" w:cs="Times New Roman"/>
          <w:b/>
          <w:sz w:val="26"/>
          <w:szCs w:val="26"/>
        </w:rPr>
        <w:t>Для консультации по вопросам подачи замечаний к проекту отчета можно обратиться на телефон «горячей линии»: 8(351) 261-10-10, а также по телефонам: 8 (351) 232-24-05 и 8 (351) 232-19-77.</w:t>
      </w:r>
      <w:bookmarkEnd w:id="0"/>
    </w:p>
    <w:sectPr w:rsidR="00A6539C" w:rsidRPr="00C92710">
      <w:headerReference w:type="default" r:id="rId11"/>
      <w:type w:val="continuous"/>
      <w:pgSz w:w="11909" w:h="16838"/>
      <w:pgMar w:top="1604" w:right="1093" w:bottom="1370" w:left="110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10" w:rsidRDefault="00C92710">
      <w:r>
        <w:separator/>
      </w:r>
    </w:p>
  </w:endnote>
  <w:endnote w:type="continuationSeparator" w:id="0">
    <w:p w:rsidR="00C92710" w:rsidRDefault="00C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10" w:rsidRDefault="00C92710"/>
  </w:footnote>
  <w:footnote w:type="continuationSeparator" w:id="0">
    <w:p w:rsidR="00C92710" w:rsidRDefault="00C927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9C" w:rsidRDefault="00C9271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3750945</wp:posOffset>
              </wp:positionH>
              <wp:positionV relativeFrom="page">
                <wp:posOffset>857885</wp:posOffset>
              </wp:positionV>
              <wp:extent cx="73660" cy="167640"/>
              <wp:effectExtent l="0" t="635" r="127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39C" w:rsidRDefault="00C92710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35pt;margin-top:67.5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A0pJsq3gAAAAsBAAAPAAAAAAAA&#10;AAAAAAAAAAMFAABkcnMvZG93bnJldi54bWxQSwUGAAAAAAQABADzAAAADgYAAAAA&#10;" filled="f" stroked="f">
              <v:textbox style="mso-fit-shape-to-text:t" inset="0,0,0,0">
                <w:txbxContent>
                  <w:p w:rsidR="00A6539C" w:rsidRDefault="00C92710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6D8"/>
    <w:multiLevelType w:val="multilevel"/>
    <w:tmpl w:val="4D3671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B0A50"/>
    <w:multiLevelType w:val="hybridMultilevel"/>
    <w:tmpl w:val="93106C52"/>
    <w:lvl w:ilvl="0" w:tplc="AEF68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5802F7"/>
    <w:multiLevelType w:val="multilevel"/>
    <w:tmpl w:val="E7CE6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C8551D"/>
    <w:multiLevelType w:val="multilevel"/>
    <w:tmpl w:val="0F0A6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A7690C"/>
    <w:multiLevelType w:val="multilevel"/>
    <w:tmpl w:val="6D8E5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9C"/>
    <w:rsid w:val="00A6539C"/>
    <w:rsid w:val="00C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23568A9-F3BE-4524-9049-62A6A78F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28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No Spacing"/>
    <w:uiPriority w:val="1"/>
    <w:qFormat/>
    <w:rsid w:val="00C927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o74.ru/otche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ko7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enka@chelg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514</Words>
  <Characters>3754</Characters>
  <Application>Microsoft Office Word</Application>
  <DocSecurity>0</DocSecurity>
  <Lines>187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Урюпина Н.А.</dc:creator>
  <cp:lastModifiedBy>Урюпина Н.А.</cp:lastModifiedBy>
  <cp:revision>1</cp:revision>
  <dcterms:created xsi:type="dcterms:W3CDTF">2022-09-23T10:29:00Z</dcterms:created>
  <dcterms:modified xsi:type="dcterms:W3CDTF">2022-09-26T04:35:00Z</dcterms:modified>
</cp:coreProperties>
</file>