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15" w:rsidRPr="00A85B15" w:rsidRDefault="00A85B15" w:rsidP="00A8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15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требований, оценка</w:t>
      </w:r>
    </w:p>
    <w:p w:rsidR="00A85B15" w:rsidRPr="00A85B15" w:rsidRDefault="00A85B15" w:rsidP="00A85B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B15">
        <w:rPr>
          <w:rFonts w:ascii="Times New Roman" w:hAnsi="Times New Roman" w:cs="Times New Roman"/>
          <w:b/>
          <w:sz w:val="28"/>
          <w:szCs w:val="28"/>
        </w:rPr>
        <w:t>соблюдения которых является предметом муниципального контроля</w:t>
      </w:r>
    </w:p>
    <w:p w:rsidR="00A85B15" w:rsidRPr="00A85B15" w:rsidRDefault="00A85B15" w:rsidP="00A85B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3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исполнением единой теплоснабжающей организацией</w:t>
      </w:r>
    </w:p>
    <w:p w:rsidR="00A85B15" w:rsidRPr="00A85B15" w:rsidRDefault="00A85B15" w:rsidP="00A85B1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133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 по строительству, реконструкции и (или) модернизации</w:t>
      </w:r>
    </w:p>
    <w:p w:rsidR="00A85B15" w:rsidRDefault="00A85B15" w:rsidP="00A85B1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33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теплоснабжения</w:t>
      </w:r>
    </w:p>
    <w:p w:rsidR="00DE0CFC" w:rsidRDefault="00DE0CFC" w:rsidP="00D954CD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954CD" w:rsidRPr="00860923" w:rsidRDefault="00A0319B" w:rsidP="00860923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29.07.2017 № 279-ФЗ «О внесении изменений в Федеральный закон «О теплоснабжении» и отдельные законодательные акты Российской Федерации по вопросам совершенствования системы отношений в сфере теплоснабжения» введена новая форма муниципального контроля. Согласно внесенным изменениям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строительству, реконструкции и (или) модернизации объектов теплоснабжения, необходимых для развития, повышения надежности и энергетической эффективности системы теплоснабжения и определенных для нее в схеме теплоснабжения. </w:t>
      </w:r>
    </w:p>
    <w:p w:rsidR="00D954CD" w:rsidRPr="00860923" w:rsidRDefault="00D954CD" w:rsidP="00860923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Под муниципальным контролем за исполнением единой теплоснабжающей организацией обязательств по строительству, реконструкции и модернизации объектов теплоснабжения в Озерском городском округе Челябинской области, понимается деятельность администрации Озерского городского округа по организации и проведению на территории городского округа проверок соблюдения юридическими лицами, индивидуальными предпринимателями и гражданами обязательных требований законодательства данной сферы.</w:t>
      </w:r>
    </w:p>
    <w:p w:rsidR="00A85B15" w:rsidRPr="00860923" w:rsidRDefault="00A85B15" w:rsidP="00860923">
      <w:pPr>
        <w:keepNext/>
        <w:keepLine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за </w:t>
      </w:r>
      <w:r w:rsidRPr="0086092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</w:t>
      </w:r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8609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 248-ФЗ "О государственном контроле (надзоре) и муниципальном контроле в Российской Федерации" (далее - </w:t>
      </w:r>
      <w:r w:rsidRPr="00860923">
        <w:rPr>
          <w:rFonts w:ascii="Times New Roman" w:hAnsi="Times New Roman" w:cs="Times New Roman"/>
          <w:sz w:val="28"/>
          <w:szCs w:val="28"/>
        </w:rPr>
        <w:t>Федеральный закон № 248-ФЗ)</w:t>
      </w:r>
      <w:r w:rsidRPr="00860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214F" w:rsidRPr="00860923" w:rsidRDefault="00C0214F" w:rsidP="008609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0752D6" w:rsidRPr="0086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C2F82" w:rsidRPr="00860923">
        <w:rPr>
          <w:rFonts w:ascii="Times New Roman" w:hAnsi="Times New Roman" w:cs="Times New Roman"/>
          <w:sz w:val="28"/>
          <w:szCs w:val="28"/>
        </w:rPr>
        <w:t>уполномоченным органом – Управлением жилищно-коммунального хозяйства администрации Озерского городского округа Челябинской области</w:t>
      </w:r>
      <w:r w:rsidRPr="00860923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контроля</w:t>
      </w:r>
      <w:r w:rsidR="000752D6" w:rsidRPr="0086092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8609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B15" w:rsidRPr="00860923" w:rsidRDefault="00DE0CFC" w:rsidP="00860923">
      <w:pPr>
        <w:pStyle w:val="ac"/>
        <w:tabs>
          <w:tab w:val="left" w:pos="426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ab/>
        <w:t>М</w:t>
      </w:r>
      <w:r w:rsidR="00A85B15" w:rsidRPr="00860923">
        <w:rPr>
          <w:rFonts w:ascii="Times New Roman" w:hAnsi="Times New Roman" w:cs="Times New Roman"/>
          <w:sz w:val="28"/>
          <w:szCs w:val="28"/>
        </w:rPr>
        <w:t>униципальный контроль вправе осуществлять следующие должностные лица:</w:t>
      </w:r>
    </w:p>
    <w:p w:rsidR="00A85B15" w:rsidRPr="00860923" w:rsidRDefault="00A85B15" w:rsidP="00860923">
      <w:pPr>
        <w:pStyle w:val="ac"/>
        <w:tabs>
          <w:tab w:val="left" w:pos="426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1) руководитель (заместитель руководителя) органа </w:t>
      </w:r>
      <w:r w:rsidRPr="00860923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  <w:r w:rsidRPr="00860923">
        <w:rPr>
          <w:rFonts w:ascii="Times New Roman" w:hAnsi="Times New Roman" w:cs="Times New Roman"/>
          <w:b/>
          <w:sz w:val="28"/>
          <w:szCs w:val="28"/>
        </w:rPr>
        <w:t>;</w:t>
      </w:r>
    </w:p>
    <w:p w:rsidR="00A85B15" w:rsidRPr="00860923" w:rsidRDefault="00A85B15" w:rsidP="00860923">
      <w:pPr>
        <w:pStyle w:val="ac"/>
        <w:tabs>
          <w:tab w:val="left" w:pos="426"/>
        </w:tabs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2) должностное лицо органа </w:t>
      </w:r>
      <w:r w:rsidRPr="0086092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контроля, </w:t>
      </w:r>
      <w:r w:rsidRPr="00860923">
        <w:rPr>
          <w:rFonts w:ascii="Times New Roman" w:hAnsi="Times New Roman" w:cs="Times New Roman"/>
          <w:sz w:val="28"/>
          <w:szCs w:val="28"/>
        </w:rPr>
        <w:t>в должностные обязанности которого, в соответствии с должностной инструкцией, входит осуществление полномочий по виду</w:t>
      </w:r>
      <w:r w:rsidRPr="0086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23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6092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bCs/>
          <w:sz w:val="28"/>
          <w:szCs w:val="28"/>
        </w:rPr>
        <w:t>на территории Озерского городского округа Челябинской области</w:t>
      </w:r>
      <w:r w:rsidRPr="00860923">
        <w:rPr>
          <w:rFonts w:ascii="Times New Roman" w:hAnsi="Times New Roman" w:cs="Times New Roman"/>
          <w:sz w:val="28"/>
          <w:szCs w:val="28"/>
        </w:rPr>
        <w:t>, в том числе проведение профилактических мероприятий и контрольных мероприятий (далее - муниципальные инспекторы, инспекторы).</w:t>
      </w:r>
    </w:p>
    <w:p w:rsidR="000752D6" w:rsidRPr="00860923" w:rsidRDefault="00A85B15" w:rsidP="00860923">
      <w:pPr>
        <w:pStyle w:val="ac"/>
        <w:tabs>
          <w:tab w:val="left" w:pos="426"/>
        </w:tabs>
        <w:spacing w:after="0" w:line="240" w:lineRule="auto"/>
        <w:ind w:left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60923">
        <w:rPr>
          <w:rFonts w:ascii="Times New Roman" w:eastAsia="Calibri" w:hAnsi="Times New Roman" w:cs="Times New Roman"/>
          <w:sz w:val="28"/>
          <w:szCs w:val="28"/>
        </w:rPr>
        <w:tab/>
      </w:r>
      <w:r w:rsidR="000752D6" w:rsidRPr="00860923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на проведение конкретного профилактического мероприятия или контрольного (надзорного) мероприятия, определяются приказом органа муниципального контроля о проведении профилактического мероприятия или контрольного мероприятия.</w:t>
      </w:r>
    </w:p>
    <w:p w:rsidR="00F420F0" w:rsidRPr="00860923" w:rsidRDefault="00F420F0" w:rsidP="0086092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5B15" w:rsidRPr="00860923" w:rsidRDefault="000752D6" w:rsidP="00860923">
      <w:pPr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09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Предметом муниципального контроля </w:t>
      </w:r>
      <w:r w:rsidR="009B5B48" w:rsidRPr="00860923">
        <w:rPr>
          <w:rFonts w:ascii="Times New Roman" w:eastAsia="Calibri" w:hAnsi="Times New Roman" w:cs="Times New Roman"/>
          <w:b/>
          <w:bCs/>
          <w:sz w:val="28"/>
          <w:szCs w:val="28"/>
        </w:rPr>
        <w:t>является:</w:t>
      </w:r>
    </w:p>
    <w:p w:rsidR="00A85B15" w:rsidRPr="00860923" w:rsidRDefault="000752D6" w:rsidP="008609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85B15" w:rsidRPr="0086092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A85B15" w:rsidRPr="00860923">
        <w:rPr>
          <w:rStyle w:val="bumpedfont15"/>
          <w:rFonts w:ascii="Times New Roman" w:hAnsi="Times New Roman" w:cs="Times New Roman"/>
          <w:sz w:val="28"/>
          <w:szCs w:val="28"/>
        </w:rPr>
        <w:t>облюдение единой теплоснабжающей организацией, п</w:t>
      </w:r>
      <w:r w:rsidR="00A85B15" w:rsidRPr="00860923">
        <w:rPr>
          <w:rFonts w:ascii="Times New Roman" w:hAnsi="Times New Roman" w:cs="Times New Roman"/>
          <w:sz w:val="28"/>
          <w:szCs w:val="28"/>
        </w:rPr>
        <w:t xml:space="preserve">од которой понимается единая теплоснабжающая организация в системе теплоснабжения (далее -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Федерации, </w:t>
      </w:r>
      <w:r w:rsidR="00A85B15" w:rsidRPr="00860923">
        <w:rPr>
          <w:rStyle w:val="bumpedfont15"/>
          <w:rFonts w:ascii="Times New Roman" w:hAnsi="Times New Roman" w:cs="Times New Roman"/>
          <w:sz w:val="28"/>
          <w:szCs w:val="28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обязательных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теплоснабжения;</w:t>
      </w:r>
    </w:p>
    <w:p w:rsidR="00A85B15" w:rsidRPr="00860923" w:rsidRDefault="00A85B15" w:rsidP="00860923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923">
        <w:rPr>
          <w:sz w:val="28"/>
          <w:szCs w:val="28"/>
        </w:rPr>
        <w:t>- исполнение контролируемыми лицами решений, принимаемых по результатам контрольных мероприятий.</w:t>
      </w:r>
    </w:p>
    <w:p w:rsidR="000752D6" w:rsidRPr="00860923" w:rsidRDefault="000752D6" w:rsidP="00860923">
      <w:pPr>
        <w:ind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5B15" w:rsidRPr="00860923" w:rsidRDefault="00A85B15" w:rsidP="00860923">
      <w:pPr>
        <w:pStyle w:val="pt-000002"/>
        <w:spacing w:before="0" w:beforeAutospacing="0" w:after="0" w:afterAutospacing="0"/>
        <w:ind w:firstLine="567"/>
        <w:jc w:val="both"/>
        <w:rPr>
          <w:rStyle w:val="pt-a0-000004"/>
          <w:b/>
          <w:sz w:val="28"/>
          <w:szCs w:val="28"/>
        </w:rPr>
      </w:pPr>
      <w:r w:rsidRPr="00860923">
        <w:rPr>
          <w:rStyle w:val="pt-a0-000004"/>
          <w:b/>
          <w:sz w:val="28"/>
          <w:szCs w:val="28"/>
        </w:rPr>
        <w:t xml:space="preserve">Объектами </w:t>
      </w:r>
      <w:r w:rsidRPr="00860923">
        <w:rPr>
          <w:b/>
          <w:sz w:val="28"/>
          <w:szCs w:val="28"/>
        </w:rPr>
        <w:t>муниципального контроля</w:t>
      </w:r>
      <w:r w:rsidRPr="00860923">
        <w:rPr>
          <w:rStyle w:val="pt-a0-000004"/>
          <w:b/>
          <w:sz w:val="28"/>
          <w:szCs w:val="28"/>
        </w:rPr>
        <w:t xml:space="preserve"> являются (далее – объекты контроля):</w:t>
      </w:r>
    </w:p>
    <w:p w:rsidR="00A85B15" w:rsidRPr="00860923" w:rsidRDefault="00A85B15" w:rsidP="00860923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923">
        <w:rPr>
          <w:rStyle w:val="pt-a0-000004"/>
          <w:sz w:val="28"/>
          <w:szCs w:val="28"/>
        </w:rPr>
        <w:t xml:space="preserve">- </w:t>
      </w:r>
      <w:r w:rsidRPr="00860923">
        <w:rPr>
          <w:sz w:val="28"/>
          <w:szCs w:val="28"/>
        </w:rPr>
        <w:t>деятельность, действия (бездействие) контролируемых лиц по соблюдению обязательных требований;</w:t>
      </w:r>
    </w:p>
    <w:p w:rsidR="00A85B15" w:rsidRPr="00860923" w:rsidRDefault="00A85B15" w:rsidP="00860923">
      <w:pPr>
        <w:pStyle w:val="pt-00000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0923">
        <w:rPr>
          <w:sz w:val="28"/>
          <w:szCs w:val="28"/>
        </w:rPr>
        <w:t>- результаты деятельности контролируемых лиц при выполнении обязательных требований;</w:t>
      </w:r>
    </w:p>
    <w:p w:rsidR="00A85B15" w:rsidRPr="00860923" w:rsidRDefault="00A85B15" w:rsidP="0086092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 здания, строения, помещения, сооружения и тепловые сети, созданные, создаваемые или проектируемые в рамках реализации мероприятий по строительству или подлежащие реконструкции и (или) модернизации объекты систем теплоснабжения, используемые контролируемыми лицами для осуществления деятельности и (или) оказания услуг по теплоснабжению, технологическому присоединению, передаче тепловой энергии (теплоносителя) (далее-производственные объекты).</w:t>
      </w:r>
    </w:p>
    <w:p w:rsidR="00A85B15" w:rsidRPr="00860923" w:rsidRDefault="00A85B15" w:rsidP="00860923">
      <w:pPr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Порядок исполнения муниципальной функции по осуществлению муниципального контроля регламентирован р</w:t>
      </w:r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Депутатов Озерского городского округа Челябинской области от </w:t>
      </w:r>
      <w:r w:rsidR="00053FC8"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30.06.2022 № 119</w:t>
      </w:r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Положении </w:t>
      </w:r>
      <w:r w:rsidR="00053FC8" w:rsidRPr="0086092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53FC8" w:rsidRPr="00860923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53FC8" w:rsidRPr="0086092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53FC8" w:rsidRPr="00860923">
        <w:rPr>
          <w:rFonts w:ascii="Times New Roman" w:hAnsi="Times New Roman" w:cs="Times New Roman"/>
          <w:bCs/>
          <w:sz w:val="28"/>
          <w:szCs w:val="28"/>
        </w:rPr>
        <w:t>на территории Озерского городского округа Челябинской области</w:t>
      </w:r>
      <w:r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85B15" w:rsidRPr="00860923" w:rsidRDefault="00A85B15" w:rsidP="00860923">
      <w:pPr>
        <w:pStyle w:val="a8"/>
        <w:spacing w:before="0"/>
        <w:ind w:left="0" w:firstLine="567"/>
      </w:pPr>
      <w:r w:rsidRPr="00860923">
        <w:t xml:space="preserve">Положением установлено, что плановые контрольные (надзорные) мероприятия на территории Озерского городского округа Челябинской области не проводятся. </w:t>
      </w:r>
    </w:p>
    <w:p w:rsidR="00053FC8" w:rsidRPr="00860923" w:rsidRDefault="00053FC8" w:rsidP="00860923">
      <w:pPr>
        <w:pStyle w:val="ad"/>
        <w:tabs>
          <w:tab w:val="clear" w:pos="709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система оценки и управления рисками не применяется в соответствии со статьей 22 Федерального закона №248.</w:t>
      </w:r>
    </w:p>
    <w:p w:rsidR="00424355" w:rsidRPr="00860923" w:rsidRDefault="00424355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6" w:history="1">
        <w:r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86092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86092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6092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57</w:t>
        </w:r>
      </w:hyperlink>
      <w:r w:rsidRPr="00860923">
        <w:rPr>
          <w:rFonts w:ascii="Times New Roman" w:hAnsi="Times New Roman" w:cs="Times New Roman"/>
          <w:sz w:val="28"/>
          <w:szCs w:val="28"/>
        </w:rPr>
        <w:t xml:space="preserve"> Федерального закона № 248-ФЗ:</w:t>
      </w:r>
    </w:p>
    <w:p w:rsidR="00424355" w:rsidRPr="00860923" w:rsidRDefault="00424355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- наличие у контрольного (надзорного) органа сведений о причинении вреда (ущерба) или об угрозе причинения вреда (ущерба) охраняемым законом ценностям </w:t>
      </w:r>
      <w:r w:rsidRPr="00860923">
        <w:rPr>
          <w:rFonts w:ascii="Times New Roman" w:hAnsi="Times New Roman" w:cs="Times New Roman"/>
          <w:sz w:val="28"/>
          <w:szCs w:val="28"/>
        </w:rPr>
        <w:lastRenderedPageBreak/>
        <w:t>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24355" w:rsidRPr="00860923" w:rsidRDefault="00424355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424355" w:rsidRPr="00860923" w:rsidRDefault="00BE1A4E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т</w:t>
      </w:r>
      <w:r w:rsidR="00424355" w:rsidRPr="00860923">
        <w:rPr>
          <w:rFonts w:ascii="Times New Roman" w:hAnsi="Times New Roman" w:cs="Times New Roman"/>
          <w:sz w:val="28"/>
          <w:szCs w:val="28"/>
        </w:rPr>
        <w:t>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24355" w:rsidRPr="00860923" w:rsidRDefault="00BE1A4E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</w:t>
      </w:r>
      <w:r w:rsidR="00424355" w:rsidRPr="00860923">
        <w:rPr>
          <w:rFonts w:ascii="Times New Roman" w:hAnsi="Times New Roman" w:cs="Times New Roman"/>
          <w:sz w:val="28"/>
          <w:szCs w:val="28"/>
        </w:rPr>
        <w:t xml:space="preserve">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0" w:history="1">
        <w:r w:rsidR="00424355"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95</w:t>
        </w:r>
      </w:hyperlink>
      <w:r w:rsidR="00424355" w:rsidRPr="00860923">
        <w:rPr>
          <w:rFonts w:ascii="Times New Roman" w:hAnsi="Times New Roman" w:cs="Times New Roman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424355" w:rsidRPr="00860923" w:rsidRDefault="00E5214C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</w:t>
      </w:r>
      <w:r w:rsidR="00424355" w:rsidRPr="00860923">
        <w:rPr>
          <w:rFonts w:ascii="Times New Roman" w:hAnsi="Times New Roman" w:cs="Times New Roman"/>
          <w:sz w:val="28"/>
          <w:szCs w:val="28"/>
        </w:rPr>
        <w:t>.</w:t>
      </w:r>
    </w:p>
    <w:p w:rsidR="00D6266D" w:rsidRPr="00860923" w:rsidRDefault="00D6266D" w:rsidP="008609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59"/>
      <w:r w:rsidRPr="00860923">
        <w:rPr>
          <w:rFonts w:ascii="Times New Roman" w:hAnsi="Times New Roman"/>
          <w:sz w:val="28"/>
          <w:szCs w:val="28"/>
        </w:rPr>
        <w:t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муниципальный инспектор принимает в пределах своей компетенции меры по пресечению таких нарушений, а также направляет</w:t>
      </w:r>
      <w:r w:rsidRPr="00860923">
        <w:rPr>
          <w:rFonts w:ascii="Times New Roman" w:hAnsi="Times New Roman"/>
          <w:sz w:val="28"/>
          <w:szCs w:val="28"/>
        </w:rPr>
        <w:br/>
        <w:t>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лица, индивидуального предпринимателя.</w:t>
      </w:r>
    </w:p>
    <w:p w:rsidR="00D6266D" w:rsidRPr="00860923" w:rsidRDefault="00D6266D" w:rsidP="008609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60"/>
      <w:bookmarkEnd w:id="0"/>
      <w:r w:rsidRPr="00860923">
        <w:rPr>
          <w:rFonts w:ascii="Times New Roman" w:hAnsi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bookmarkEnd w:id="1"/>
    <w:p w:rsidR="00E03E93" w:rsidRPr="00860923" w:rsidRDefault="00E5214C" w:rsidP="0086092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23">
        <w:rPr>
          <w:rFonts w:ascii="Times New Roman" w:hAnsi="Times New Roman" w:cs="Times New Roman"/>
          <w:sz w:val="28"/>
          <w:szCs w:val="28"/>
        </w:rPr>
        <w:t>Должностные лица, осуществляющие м</w:t>
      </w:r>
      <w:r w:rsidR="00E03E93" w:rsidRPr="00860923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Pr="00860923">
        <w:rPr>
          <w:rFonts w:ascii="Times New Roman" w:hAnsi="Times New Roman" w:cs="Times New Roman"/>
          <w:sz w:val="28"/>
          <w:szCs w:val="28"/>
        </w:rPr>
        <w:t>контроль</w:t>
      </w:r>
      <w:r w:rsidR="00E03E93" w:rsidRPr="0086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законодательством Российской Федерации, имеет право: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- </w:t>
      </w:r>
      <w:r w:rsidR="00D6266D" w:rsidRPr="00860923">
        <w:rPr>
          <w:rFonts w:ascii="Times New Roman" w:hAnsi="Times New Roman" w:cs="Times New Roma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- </w:t>
      </w:r>
      <w:r w:rsidR="00D6266D" w:rsidRPr="00860923">
        <w:rPr>
          <w:rFonts w:ascii="Times New Roman" w:hAnsi="Times New Roman" w:cs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6266D" w:rsidRPr="00860923" w:rsidRDefault="00E03E93" w:rsidP="008609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обращаться в соответствии с Федеральным </w:t>
      </w:r>
      <w:hyperlink r:id="rId11" w:history="1">
        <w:r w:rsidR="00D6266D" w:rsidRPr="008609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6266D" w:rsidRPr="00860923">
        <w:rPr>
          <w:rFonts w:ascii="Times New Roman" w:hAnsi="Times New Roman" w:cs="Times New Roman"/>
          <w:sz w:val="28"/>
          <w:szCs w:val="28"/>
        </w:rPr>
        <w:t xml:space="preserve"> от </w:t>
      </w:r>
      <w:r w:rsidRPr="00860923">
        <w:rPr>
          <w:rFonts w:ascii="Times New Roman" w:hAnsi="Times New Roman" w:cs="Times New Roman"/>
          <w:sz w:val="28"/>
          <w:szCs w:val="28"/>
        </w:rPr>
        <w:t>0</w:t>
      </w:r>
      <w:r w:rsidR="00D6266D" w:rsidRPr="00860923">
        <w:rPr>
          <w:rFonts w:ascii="Times New Roman" w:hAnsi="Times New Roman" w:cs="Times New Roman"/>
          <w:sz w:val="28"/>
          <w:szCs w:val="28"/>
        </w:rPr>
        <w:t>7</w:t>
      </w:r>
      <w:r w:rsidRPr="00860923">
        <w:rPr>
          <w:rFonts w:ascii="Times New Roman" w:hAnsi="Times New Roman" w:cs="Times New Roman"/>
          <w:sz w:val="28"/>
          <w:szCs w:val="28"/>
        </w:rPr>
        <w:t>.02.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2011 года </w:t>
      </w:r>
      <w:r w:rsidRPr="00860923">
        <w:rPr>
          <w:rFonts w:ascii="Times New Roman" w:hAnsi="Times New Roman" w:cs="Times New Roman"/>
          <w:sz w:val="28"/>
          <w:szCs w:val="28"/>
        </w:rPr>
        <w:t>№</w:t>
      </w:r>
      <w:r w:rsidR="00D6266D" w:rsidRPr="00860923">
        <w:rPr>
          <w:rFonts w:ascii="Times New Roman" w:hAnsi="Times New Roman" w:cs="Times New Roman"/>
          <w:sz w:val="28"/>
          <w:szCs w:val="28"/>
        </w:rPr>
        <w:t xml:space="preserve"> 3-ФЗ "О полиции" за содействием к органам полиции в случаях, если инспектору оказывается противо</w:t>
      </w:r>
      <w:r w:rsidR="00190E54" w:rsidRPr="00860923">
        <w:rPr>
          <w:rFonts w:ascii="Times New Roman" w:hAnsi="Times New Roman" w:cs="Times New Roman"/>
          <w:sz w:val="28"/>
          <w:szCs w:val="28"/>
        </w:rPr>
        <w:t>действие или угрожает опасность.</w:t>
      </w:r>
    </w:p>
    <w:p w:rsidR="00304286" w:rsidRPr="00860923" w:rsidRDefault="00304286" w:rsidP="00860923">
      <w:pPr>
        <w:pStyle w:val="pt-a-000021"/>
        <w:spacing w:before="0" w:beforeAutospacing="0" w:after="0" w:afterAutospacing="0"/>
        <w:ind w:firstLine="709"/>
        <w:jc w:val="both"/>
        <w:rPr>
          <w:rStyle w:val="pt-a0"/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rStyle w:val="pt-a0"/>
          <w:rFonts w:eastAsia="SimSun"/>
          <w:kern w:val="2"/>
          <w:sz w:val="28"/>
          <w:szCs w:val="28"/>
          <w:lang w:eastAsia="zh-CN" w:bidi="hi-IN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304286" w:rsidRPr="00860923" w:rsidRDefault="00304286" w:rsidP="00860923">
      <w:pPr>
        <w:pStyle w:val="pt-a-000021"/>
        <w:numPr>
          <w:ilvl w:val="0"/>
          <w:numId w:val="3"/>
        </w:numPr>
        <w:spacing w:before="0" w:beforeAutospacing="0" w:after="0" w:afterAutospacing="0"/>
        <w:jc w:val="both"/>
        <w:rPr>
          <w:rStyle w:val="pt-a0"/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rStyle w:val="pt-a0"/>
          <w:rFonts w:eastAsia="SimSun"/>
          <w:kern w:val="2"/>
          <w:sz w:val="28"/>
          <w:szCs w:val="28"/>
          <w:lang w:eastAsia="zh-CN" w:bidi="hi-IN"/>
        </w:rPr>
        <w:t>информирование;</w:t>
      </w:r>
    </w:p>
    <w:p w:rsidR="00304286" w:rsidRPr="00860923" w:rsidRDefault="00304286" w:rsidP="00860923">
      <w:pPr>
        <w:pStyle w:val="pt-a-000021"/>
        <w:numPr>
          <w:ilvl w:val="0"/>
          <w:numId w:val="3"/>
        </w:numPr>
        <w:spacing w:before="0" w:beforeAutospacing="0" w:after="0" w:afterAutospacing="0"/>
        <w:jc w:val="both"/>
        <w:rPr>
          <w:rStyle w:val="pt-a0"/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rStyle w:val="pt-a0"/>
          <w:rFonts w:eastAsia="SimSun"/>
          <w:kern w:val="2"/>
          <w:sz w:val="28"/>
          <w:szCs w:val="28"/>
          <w:lang w:eastAsia="zh-CN" w:bidi="hi-IN"/>
        </w:rPr>
        <w:t>консультирование;</w:t>
      </w:r>
    </w:p>
    <w:p w:rsidR="00304286" w:rsidRPr="00860923" w:rsidRDefault="00304286" w:rsidP="00860923">
      <w:pPr>
        <w:pStyle w:val="pt-a-000021"/>
        <w:numPr>
          <w:ilvl w:val="0"/>
          <w:numId w:val="3"/>
        </w:numPr>
        <w:spacing w:before="0" w:beforeAutospacing="0" w:after="0" w:afterAutospacing="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sz w:val="28"/>
          <w:szCs w:val="28"/>
        </w:rPr>
        <w:t>объявление предостережения;</w:t>
      </w:r>
      <w:r w:rsidRPr="00860923">
        <w:rPr>
          <w:spacing w:val="-67"/>
          <w:sz w:val="28"/>
          <w:szCs w:val="28"/>
        </w:rPr>
        <w:t xml:space="preserve"> </w:t>
      </w:r>
    </w:p>
    <w:p w:rsidR="00304286" w:rsidRPr="00860923" w:rsidRDefault="00304286" w:rsidP="00860923">
      <w:pPr>
        <w:pStyle w:val="pt-a-000021"/>
        <w:numPr>
          <w:ilvl w:val="0"/>
          <w:numId w:val="3"/>
        </w:numPr>
        <w:spacing w:before="0" w:beforeAutospacing="0" w:after="0" w:afterAutospacing="0"/>
        <w:jc w:val="both"/>
        <w:rPr>
          <w:rStyle w:val="pt-a0"/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sz w:val="28"/>
          <w:szCs w:val="28"/>
        </w:rPr>
        <w:t>профилактический</w:t>
      </w:r>
      <w:r w:rsidRPr="00860923">
        <w:rPr>
          <w:spacing w:val="-3"/>
          <w:sz w:val="28"/>
          <w:szCs w:val="28"/>
        </w:rPr>
        <w:t xml:space="preserve"> </w:t>
      </w:r>
      <w:r w:rsidRPr="00860923">
        <w:rPr>
          <w:sz w:val="28"/>
          <w:szCs w:val="28"/>
        </w:rPr>
        <w:t>визит.</w:t>
      </w:r>
    </w:p>
    <w:p w:rsidR="00304286" w:rsidRPr="00860923" w:rsidRDefault="00304286" w:rsidP="00860923">
      <w:pPr>
        <w:pStyle w:val="pt-a-000021"/>
        <w:spacing w:before="0" w:beforeAutospacing="0" w:after="0" w:afterAutospacing="0"/>
        <w:ind w:firstLine="708"/>
        <w:jc w:val="both"/>
        <w:rPr>
          <w:rStyle w:val="pt-a0"/>
          <w:rFonts w:eastAsia="SimSun"/>
          <w:kern w:val="2"/>
          <w:sz w:val="28"/>
          <w:szCs w:val="28"/>
          <w:lang w:eastAsia="zh-CN" w:bidi="hi-IN"/>
        </w:rPr>
      </w:pPr>
      <w:r w:rsidRPr="00860923">
        <w:rPr>
          <w:rStyle w:val="pt-a0"/>
          <w:rFonts w:eastAsia="SimSun"/>
          <w:kern w:val="2"/>
          <w:sz w:val="28"/>
          <w:szCs w:val="28"/>
          <w:lang w:eastAsia="zh-CN" w:bidi="hi-IN"/>
        </w:rPr>
        <w:t>Консультирование осуществляется в устной форме по обращениям контролируемых лиц и их представителей.</w:t>
      </w:r>
    </w:p>
    <w:p w:rsidR="00304286" w:rsidRPr="00860923" w:rsidRDefault="00304286" w:rsidP="00860923">
      <w:pPr>
        <w:autoSpaceDE w:val="0"/>
        <w:autoSpaceDN w:val="0"/>
        <w:adjustRightInd w:val="0"/>
        <w:jc w:val="both"/>
        <w:rPr>
          <w:rStyle w:val="hl"/>
          <w:rFonts w:ascii="Times New Roman" w:hAnsi="Times New Roman" w:cs="Times New Roman"/>
          <w:b/>
          <w:sz w:val="28"/>
          <w:szCs w:val="28"/>
        </w:rPr>
      </w:pPr>
      <w:r w:rsidRPr="00860923">
        <w:rPr>
          <w:rStyle w:val="pt-a0"/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6266D" w:rsidRPr="00860923" w:rsidRDefault="00D6266D" w:rsidP="0086092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FC8" w:rsidRPr="00860923" w:rsidRDefault="00053FC8" w:rsidP="008609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923">
        <w:rPr>
          <w:rFonts w:ascii="Times New Roman" w:hAnsi="Times New Roman" w:cs="Times New Roman"/>
          <w:b/>
          <w:sz w:val="28"/>
          <w:szCs w:val="28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053FC8" w:rsidRPr="00860923" w:rsidRDefault="00053FC8" w:rsidP="0086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C8" w:rsidRPr="00860923" w:rsidRDefault="00053FC8" w:rsidP="0086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923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Статья 9.24. Нарушение законодательства о теплоснабжении.</w:t>
      </w:r>
    </w:p>
    <w:p w:rsidR="00053FC8" w:rsidRPr="00860923" w:rsidRDefault="00053FC8" w:rsidP="008609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Ненаправление</w:t>
      </w:r>
      <w:proofErr w:type="spellEnd"/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</w:r>
      <w:hyperlink r:id="rId12" w:history="1">
        <w:r w:rsidRPr="008609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требований</w:t>
        </w:r>
      </w:hyperlink>
      <w:r w:rsidRPr="00860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случаев, предусмотренных </w:t>
      </w:r>
      <w:hyperlink r:id="rId13" w:anchor="dst8189" w:history="1">
        <w:r w:rsidRPr="008609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частью 2</w:t>
        </w:r>
      </w:hyperlink>
      <w:r w:rsidRPr="00860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настоящей статьи, -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860923" w:rsidRDefault="00053FC8" w:rsidP="008609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60923">
        <w:rPr>
          <w:rFonts w:ascii="Times New Roman" w:eastAsia="Times New Roman" w:hAnsi="Times New Roman" w:cs="Times New Roman"/>
          <w:sz w:val="28"/>
          <w:szCs w:val="28"/>
        </w:rPr>
        <w:t>Не</w:t>
      </w:r>
      <w:bookmarkStart w:id="2" w:name="_GoBack"/>
      <w:bookmarkEnd w:id="2"/>
      <w:r w:rsidRPr="00860923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proofErr w:type="spellEnd"/>
      <w:r w:rsidRPr="0086092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значения, уполномоченных на проведение публичных слушаний, - </w:t>
      </w:r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860923" w:rsidRDefault="00053FC8" w:rsidP="008609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sz w:val="28"/>
          <w:szCs w:val="28"/>
        </w:rPr>
        <w:t xml:space="preserve">3.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 </w:t>
      </w:r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860923" w:rsidRDefault="00053FC8" w:rsidP="008609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sz w:val="28"/>
          <w:szCs w:val="28"/>
        </w:rPr>
        <w:t xml:space="preserve">4.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поселений, городских округов с численностью населения менее пятисот тысяч человек - </w:t>
      </w:r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053FC8" w:rsidRPr="00860923" w:rsidRDefault="00053FC8" w:rsidP="008609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923">
        <w:rPr>
          <w:rFonts w:ascii="Times New Roman" w:eastAsia="Times New Roman" w:hAnsi="Times New Roman" w:cs="Times New Roman"/>
          <w:sz w:val="28"/>
          <w:szCs w:val="28"/>
        </w:rPr>
        <w:t xml:space="preserve">5.Повторное совершение административного </w:t>
      </w:r>
      <w:r w:rsidRPr="00860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правонарушения, предусмотренного </w:t>
      </w:r>
      <w:hyperlink r:id="rId14" w:anchor="dst8187" w:history="1">
        <w:r w:rsidRPr="007963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частями 1</w:t>
        </w:r>
      </w:hyperlink>
      <w:r w:rsidRPr="007963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- </w:t>
      </w:r>
      <w:hyperlink r:id="rId15" w:anchor="dst8193" w:history="1">
        <w:r w:rsidRPr="0079631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4</w:t>
        </w:r>
      </w:hyperlink>
      <w:r w:rsidRPr="008609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настоящей статьи, - влечет наложение административного штрафа на должностных лиц в размере от тридцати тысяч до пятидесяти тысяч рублей или </w:t>
      </w:r>
      <w:r w:rsidRPr="00860923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дисквалификацию на срок от одного года до двух лет.</w:t>
      </w:r>
    </w:p>
    <w:p w:rsidR="00796318" w:rsidRPr="00860923" w:rsidRDefault="00796318" w:rsidP="00796318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86092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60923">
        <w:rPr>
          <w:rFonts w:ascii="Times New Roman" w:hAnsi="Times New Roman" w:cs="Times New Roman"/>
          <w:sz w:val="28"/>
          <w:szCs w:val="28"/>
        </w:rPr>
        <w:t xml:space="preserve">от 29.07.2017 № 279-ФЗ внесены изменения в Кодекс Российской Федерации об административных правонарушениях в части дополнения </w:t>
      </w:r>
      <w:r w:rsidRPr="00860923">
        <w:rPr>
          <w:rFonts w:ascii="Times New Roman" w:hAnsi="Times New Roman" w:cs="Times New Roman"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sz w:val="28"/>
          <w:szCs w:val="28"/>
          <w:u w:val="single"/>
        </w:rPr>
        <w:t>атьи</w:t>
      </w:r>
      <w:r w:rsidRPr="00860923">
        <w:rPr>
          <w:rFonts w:ascii="Times New Roman" w:hAnsi="Times New Roman" w:cs="Times New Roman"/>
          <w:sz w:val="28"/>
          <w:szCs w:val="28"/>
          <w:u w:val="single"/>
        </w:rPr>
        <w:t xml:space="preserve"> 19.5 частями 31 и 32</w:t>
      </w:r>
      <w:r w:rsidRPr="00860923">
        <w:rPr>
          <w:rFonts w:ascii="Times New Roman" w:hAnsi="Times New Roman" w:cs="Times New Roman"/>
          <w:sz w:val="28"/>
          <w:szCs w:val="28"/>
        </w:rPr>
        <w:t>, устанавливающими административную ответственность за невыполнение в 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 системе теплоснабжения мероприятий по строительству, реконструкции и (или) модернизации объектов теплоснабжения, необходимых для развития, повышения надежности и энергетической эффективности системы теплоснабжения и определенных для нее в схеме теплоснабжения, в случаях, установленных Федеральным законом от 27.07.2010 № 190-ФЗ «О теплоснабжении».</w:t>
      </w:r>
    </w:p>
    <w:p w:rsidR="00D954CD" w:rsidRPr="00860923" w:rsidRDefault="00D954CD" w:rsidP="008609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6E2" w:rsidRDefault="00CA66E2" w:rsidP="00860923">
      <w:pPr>
        <w:pStyle w:val="a8"/>
        <w:spacing w:before="0"/>
        <w:ind w:left="0" w:firstLine="0"/>
        <w:rPr>
          <w:b/>
        </w:rPr>
      </w:pPr>
    </w:p>
    <w:p w:rsidR="00860923" w:rsidRDefault="00860923" w:rsidP="00860923">
      <w:pPr>
        <w:pStyle w:val="a8"/>
        <w:spacing w:before="0"/>
        <w:ind w:left="0" w:firstLine="0"/>
        <w:rPr>
          <w:b/>
        </w:rPr>
      </w:pPr>
    </w:p>
    <w:p w:rsidR="00860923" w:rsidRPr="00860923" w:rsidRDefault="00860923" w:rsidP="00860923">
      <w:pPr>
        <w:pStyle w:val="a8"/>
        <w:spacing w:before="0"/>
        <w:ind w:left="0" w:firstLine="0"/>
        <w:rPr>
          <w:b/>
        </w:rPr>
      </w:pPr>
    </w:p>
    <w:p w:rsidR="002658E8" w:rsidRPr="00860923" w:rsidRDefault="002658E8" w:rsidP="00860923">
      <w:pPr>
        <w:pStyle w:val="a8"/>
        <w:spacing w:before="0"/>
        <w:ind w:left="0" w:firstLine="681"/>
        <w:jc w:val="center"/>
        <w:rPr>
          <w:b/>
        </w:rPr>
      </w:pPr>
      <w:r w:rsidRPr="00860923">
        <w:rPr>
          <w:b/>
        </w:rPr>
        <w:lastRenderedPageBreak/>
        <w:t>Обжалование решений органа контроля, действий (бездействия) его должностных лиц</w:t>
      </w:r>
    </w:p>
    <w:p w:rsidR="002658E8" w:rsidRPr="00860923" w:rsidRDefault="002658E8" w:rsidP="00860923">
      <w:pPr>
        <w:pStyle w:val="a4"/>
        <w:ind w:firstLine="681"/>
        <w:jc w:val="both"/>
        <w:rPr>
          <w:rFonts w:ascii="Times New Roman" w:hAnsi="Times New Roman"/>
          <w:sz w:val="28"/>
          <w:szCs w:val="28"/>
        </w:rPr>
      </w:pPr>
      <w:r w:rsidRPr="00860923">
        <w:rPr>
          <w:rFonts w:ascii="Times New Roman" w:hAnsi="Times New Roman"/>
          <w:sz w:val="28"/>
          <w:szCs w:val="28"/>
        </w:rPr>
        <w:t>Правом на обжалование решений органа муниципального жилищного контроля, действий (бездействия) его должностных лиц обладает контролируемое лицо, в отношении которого приняты следующие решения или совершены действия (бездействие):</w:t>
      </w:r>
    </w:p>
    <w:p w:rsidR="002658E8" w:rsidRPr="00860923" w:rsidRDefault="002658E8" w:rsidP="00860923">
      <w:pPr>
        <w:pStyle w:val="ac"/>
        <w:widowControl w:val="0"/>
        <w:tabs>
          <w:tab w:val="left" w:pos="1130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 решение</w:t>
      </w:r>
      <w:r w:rsidRPr="008609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</w:t>
      </w:r>
      <w:r w:rsidRPr="0086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проведении</w:t>
      </w:r>
      <w:r w:rsidRPr="0086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контрольных</w:t>
      </w:r>
      <w:r w:rsidRPr="008609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658E8" w:rsidRPr="00860923" w:rsidRDefault="002658E8" w:rsidP="00860923">
      <w:pPr>
        <w:pStyle w:val="ac"/>
        <w:widowControl w:val="0"/>
        <w:tabs>
          <w:tab w:val="left" w:pos="117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 акт контрольного мероприятия, предписание об устранении выявленных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нарушений;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- действий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(бездействия)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должностных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лиц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контрольного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(надзорного)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органа</w:t>
      </w:r>
      <w:r w:rsidRPr="0086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в</w:t>
      </w:r>
      <w:r w:rsidRPr="008609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рамках контрольных (надзорных)</w:t>
      </w:r>
      <w:r w:rsidRPr="0086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Сроки подачи жалобы определяются в соответствии с частями 5-11 статьи</w:t>
      </w:r>
      <w:r w:rsidRPr="0086092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40 Федерального закона от 31.07.2020 № 248-ФЗ.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Жалоба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может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содержать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ходатайство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приостановлении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исполнения</w:t>
      </w:r>
      <w:r w:rsidRPr="0086092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обжалуемого</w:t>
      </w:r>
      <w:r w:rsidRPr="008609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решения органа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жилищного </w:t>
      </w:r>
      <w:r w:rsidRPr="00860923">
        <w:rPr>
          <w:rFonts w:ascii="Times New Roman" w:hAnsi="Times New Roman" w:cs="Times New Roman"/>
          <w:sz w:val="28"/>
          <w:szCs w:val="28"/>
        </w:rPr>
        <w:t>контроля.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Жалоба,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поданная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в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досудебном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порядке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действия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(бездействие)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должностного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лица,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подлежит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рассмотрению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руководителем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(заместителем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руководителя)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органа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жилищного </w:t>
      </w:r>
      <w:r w:rsidRPr="00860923">
        <w:rPr>
          <w:rFonts w:ascii="Times New Roman" w:hAnsi="Times New Roman" w:cs="Times New Roman"/>
          <w:sz w:val="28"/>
          <w:szCs w:val="28"/>
        </w:rPr>
        <w:t>контроля.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Жалоба,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поданная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в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досудебном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порядке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действия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(бездействие)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руководителя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(заместителя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руководителя)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органа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контроля,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подлежит рассмотрению Главой (заместителем главы) Озерского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городского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округа Челябинской области.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Срок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рассмотрения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жалобы,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может быть продлен, но не более чем на двадцать рабочих дней, в случае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истребования относящихся к предмету жалобы и необходимых для ее полного,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объективного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всестороннего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рассмотрения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разрешения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информации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документов,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которые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находятся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в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распоряжении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органов либо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86092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им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Решение по жалобе вручается заявителю лично (с пометкой заявителя 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>дате</w:t>
      </w:r>
      <w:r w:rsidRPr="0086092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>получения</w:t>
      </w:r>
      <w:r w:rsidRPr="0086092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6092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>втором</w:t>
      </w:r>
      <w:r w:rsidRPr="0086092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экземпляре)</w:t>
      </w:r>
      <w:r w:rsidRPr="0086092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либо</w:t>
      </w:r>
      <w:r w:rsidRPr="0086092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направляется</w:t>
      </w:r>
      <w:r w:rsidRPr="0086092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почтовой</w:t>
      </w:r>
      <w:r w:rsidRPr="0086092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связью.</w:t>
      </w:r>
      <w:r w:rsidRPr="0086092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Решение</w:t>
      </w:r>
      <w:r w:rsidRPr="0086092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жалобе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может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быть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направлено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на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адрес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электронной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почты,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указанный</w:t>
      </w:r>
      <w:r w:rsidRPr="008609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заявителем</w:t>
      </w:r>
      <w:r w:rsidRPr="008609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при подаче</w:t>
      </w:r>
      <w:r w:rsidRPr="008609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0923">
        <w:rPr>
          <w:rFonts w:ascii="Times New Roman" w:hAnsi="Times New Roman" w:cs="Times New Roman"/>
          <w:sz w:val="28"/>
          <w:szCs w:val="28"/>
        </w:rPr>
        <w:t>жалобы.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</w:t>
      </w:r>
      <w:r w:rsidRPr="00860923">
        <w:rPr>
          <w:rFonts w:ascii="Times New Roman" w:hAnsi="Times New Roman" w:cs="Times New Roman"/>
          <w:sz w:val="28"/>
          <w:szCs w:val="28"/>
        </w:rPr>
        <w:softHyphen/>
        <w:t>тайству лица, подающего жалобу, может быть восстановлен должностным лицом, уполно</w:t>
      </w:r>
      <w:r w:rsidRPr="00860923">
        <w:rPr>
          <w:rFonts w:ascii="Times New Roman" w:hAnsi="Times New Roman" w:cs="Times New Roman"/>
          <w:sz w:val="28"/>
          <w:szCs w:val="28"/>
        </w:rPr>
        <w:softHyphen/>
        <w:t>моченным на рассмотрение жалобы.</w:t>
      </w:r>
    </w:p>
    <w:p w:rsidR="002658E8" w:rsidRPr="00860923" w:rsidRDefault="002658E8" w:rsidP="00860923">
      <w:pPr>
        <w:pStyle w:val="ac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0923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</w:t>
      </w:r>
      <w:r w:rsidRPr="00860923">
        <w:rPr>
          <w:rFonts w:ascii="Times New Roman" w:hAnsi="Times New Roman" w:cs="Times New Roman"/>
          <w:sz w:val="28"/>
          <w:szCs w:val="28"/>
        </w:rPr>
        <w:softHyphen/>
        <w:t>стью или частично. При этом повторное направление жалобы по тем же основаниям не до</w:t>
      </w:r>
      <w:r w:rsidRPr="00860923">
        <w:rPr>
          <w:rFonts w:ascii="Times New Roman" w:hAnsi="Times New Roman" w:cs="Times New Roman"/>
          <w:sz w:val="28"/>
          <w:szCs w:val="28"/>
        </w:rPr>
        <w:softHyphen/>
        <w:t>пускается.</w:t>
      </w:r>
    </w:p>
    <w:p w:rsidR="006667F6" w:rsidRPr="00860923" w:rsidRDefault="006667F6" w:rsidP="008609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6667F6" w:rsidRPr="00860923" w:rsidSect="0086092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A94"/>
    <w:multiLevelType w:val="hybridMultilevel"/>
    <w:tmpl w:val="08F4BC04"/>
    <w:lvl w:ilvl="0" w:tplc="D5EEC4D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60073D"/>
    <w:multiLevelType w:val="hybridMultilevel"/>
    <w:tmpl w:val="9B824C2A"/>
    <w:lvl w:ilvl="0" w:tplc="47DE7926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486A3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9E694A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3C96A33E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ED4E5826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3A4E3DB0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109A4E4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6E0CD9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9DB2674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D193256"/>
    <w:multiLevelType w:val="hybridMultilevel"/>
    <w:tmpl w:val="8BD85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E0F"/>
    <w:multiLevelType w:val="hybridMultilevel"/>
    <w:tmpl w:val="6DDE5562"/>
    <w:lvl w:ilvl="0" w:tplc="84F2A43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14"/>
    <w:rsid w:val="00053FC8"/>
    <w:rsid w:val="000752D6"/>
    <w:rsid w:val="00076A50"/>
    <w:rsid w:val="000C5A66"/>
    <w:rsid w:val="00155074"/>
    <w:rsid w:val="00190E54"/>
    <w:rsid w:val="00214014"/>
    <w:rsid w:val="002658E8"/>
    <w:rsid w:val="002A1477"/>
    <w:rsid w:val="002D105A"/>
    <w:rsid w:val="00304286"/>
    <w:rsid w:val="003257A3"/>
    <w:rsid w:val="003C73FB"/>
    <w:rsid w:val="00424355"/>
    <w:rsid w:val="0049649F"/>
    <w:rsid w:val="004B0CDF"/>
    <w:rsid w:val="005035B9"/>
    <w:rsid w:val="005809BD"/>
    <w:rsid w:val="006667F6"/>
    <w:rsid w:val="00694E2F"/>
    <w:rsid w:val="006A3E86"/>
    <w:rsid w:val="00716612"/>
    <w:rsid w:val="00796318"/>
    <w:rsid w:val="00800CC2"/>
    <w:rsid w:val="00860923"/>
    <w:rsid w:val="00894447"/>
    <w:rsid w:val="008C2F82"/>
    <w:rsid w:val="009B5B48"/>
    <w:rsid w:val="009C6EEF"/>
    <w:rsid w:val="00A0319B"/>
    <w:rsid w:val="00A85B15"/>
    <w:rsid w:val="00A91A09"/>
    <w:rsid w:val="00BE1A4E"/>
    <w:rsid w:val="00C0214F"/>
    <w:rsid w:val="00C56BDA"/>
    <w:rsid w:val="00CA66E2"/>
    <w:rsid w:val="00CE6848"/>
    <w:rsid w:val="00D6266D"/>
    <w:rsid w:val="00D954CD"/>
    <w:rsid w:val="00DE0CFC"/>
    <w:rsid w:val="00E0148E"/>
    <w:rsid w:val="00E03E93"/>
    <w:rsid w:val="00E5214C"/>
    <w:rsid w:val="00E562F4"/>
    <w:rsid w:val="00ED09BE"/>
    <w:rsid w:val="00F33196"/>
    <w:rsid w:val="00F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EFD48-2843-4714-B0FF-EDCCF424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  <w:style w:type="character" w:customStyle="1" w:styleId="a7">
    <w:name w:val="Основной текст_"/>
    <w:basedOn w:val="a0"/>
    <w:link w:val="4"/>
    <w:rsid w:val="002D105A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2D105A"/>
    <w:pPr>
      <w:widowControl w:val="0"/>
      <w:shd w:val="clear" w:color="auto" w:fill="FFFFFF"/>
      <w:spacing w:before="240" w:after="240" w:line="227" w:lineRule="exact"/>
      <w:ind w:firstLine="0"/>
    </w:pPr>
    <w:rPr>
      <w:rFonts w:ascii="Arial" w:eastAsia="Arial" w:hAnsi="Arial" w:cs="Arial"/>
      <w:spacing w:val="4"/>
      <w:sz w:val="19"/>
      <w:szCs w:val="19"/>
    </w:rPr>
  </w:style>
  <w:style w:type="paragraph" w:styleId="a8">
    <w:name w:val="Body Text"/>
    <w:basedOn w:val="a"/>
    <w:link w:val="a9"/>
    <w:uiPriority w:val="1"/>
    <w:qFormat/>
    <w:rsid w:val="00E5214C"/>
    <w:pPr>
      <w:widowControl w:val="0"/>
      <w:autoSpaceDE w:val="0"/>
      <w:autoSpaceDN w:val="0"/>
      <w:spacing w:before="201"/>
      <w:ind w:left="11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E5214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331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319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94447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character" w:customStyle="1" w:styleId="pt-a0">
    <w:name w:val="pt-a0"/>
    <w:basedOn w:val="a0"/>
    <w:rsid w:val="00304286"/>
  </w:style>
  <w:style w:type="paragraph" w:customStyle="1" w:styleId="pt-a-000021">
    <w:name w:val="pt-a-000021"/>
    <w:basedOn w:val="a"/>
    <w:rsid w:val="0030428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.FORMATTEXT"/>
    <w:uiPriority w:val="99"/>
    <w:rsid w:val="004B0CDF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85B15"/>
  </w:style>
  <w:style w:type="character" w:customStyle="1" w:styleId="pt-a0-000004">
    <w:name w:val="pt-a0-000004"/>
    <w:basedOn w:val="a0"/>
    <w:rsid w:val="00A85B15"/>
  </w:style>
  <w:style w:type="paragraph" w:customStyle="1" w:styleId="pt-000002">
    <w:name w:val="pt-000002"/>
    <w:basedOn w:val="a"/>
    <w:rsid w:val="00A85B1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053F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053FC8"/>
    <w:pPr>
      <w:tabs>
        <w:tab w:val="left" w:pos="709"/>
      </w:tabs>
      <w:suppressAutoHyphens/>
      <w:spacing w:line="100" w:lineRule="atLeast"/>
      <w:ind w:firstLine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053FC8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637&amp;field=134&amp;date=30.09.2021" TargetMode="External"/><Relationship Id="rId13" Type="http://schemas.openxmlformats.org/officeDocument/2006/relationships/hyperlink" Target="http://www.consultant.ru/document/cons_doc_LAW_378353/2bb5decfcd1c93f8d861a379b5671e8bd97efd1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st=100636&amp;field=134&amp;date=30.09.2021" TargetMode="External"/><Relationship Id="rId12" Type="http://schemas.openxmlformats.org/officeDocument/2006/relationships/hyperlink" Target="http://www.consultant.ru/document/cons_doc_LAW_34661/2bb5decfcd1c93f8d861a379b5671e8bd97efd1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6954&amp;dst=100634&amp;field=134&amp;date=30.09.2021" TargetMode="External"/><Relationship Id="rId11" Type="http://schemas.openxmlformats.org/officeDocument/2006/relationships/hyperlink" Target="https://login.consultant.ru/link/?req=doc&amp;base=LAW&amp;n=377857&amp;date=30.09.2021" TargetMode="External"/><Relationship Id="rId5" Type="http://schemas.openxmlformats.org/officeDocument/2006/relationships/hyperlink" Target="http://www.consultant.ru/document/cons_doc_LAW_83079/" TargetMode="External"/><Relationship Id="rId15" Type="http://schemas.openxmlformats.org/officeDocument/2006/relationships/hyperlink" Target="http://www.consultant.ru/document/cons_doc_LAW_378353/2bb5decfcd1c93f8d861a379b5671e8bd97efd1f/" TargetMode="External"/><Relationship Id="rId10" Type="http://schemas.openxmlformats.org/officeDocument/2006/relationships/hyperlink" Target="https://login.consultant.ru/link/?req=doc&amp;base=LAW&amp;n=386954&amp;dst=101038&amp;field=134&amp;date=30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54&amp;dst=100638&amp;field=134&amp;date=30.09.2021" TargetMode="External"/><Relationship Id="rId14" Type="http://schemas.openxmlformats.org/officeDocument/2006/relationships/hyperlink" Target="http://www.consultant.ru/document/cons_doc_LAW_378353/2bb5decfcd1c93f8d861a379b5671e8bd97efd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Блюмский Сергей Михайлович</dc:creator>
  <cp:keywords/>
  <dc:description/>
  <cp:lastModifiedBy>*</cp:lastModifiedBy>
  <cp:revision>7</cp:revision>
  <cp:lastPrinted>2022-01-13T06:01:00Z</cp:lastPrinted>
  <dcterms:created xsi:type="dcterms:W3CDTF">2022-08-30T11:11:00Z</dcterms:created>
  <dcterms:modified xsi:type="dcterms:W3CDTF">2022-08-31T05:41:00Z</dcterms:modified>
</cp:coreProperties>
</file>