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D0" w:rsidRPr="004D1D03" w:rsidRDefault="004D1D03" w:rsidP="00B550D0">
      <w:pPr>
        <w:pStyle w:val="ac"/>
        <w:jc w:val="center"/>
        <w:rPr>
          <w:b/>
          <w:sz w:val="28"/>
          <w:szCs w:val="28"/>
        </w:rPr>
      </w:pPr>
      <w:r w:rsidRPr="004D1D03">
        <w:rPr>
          <w:b/>
          <w:sz w:val="28"/>
          <w:szCs w:val="28"/>
        </w:rPr>
        <w:t>Историческая с</w:t>
      </w:r>
      <w:r w:rsidR="00B550D0" w:rsidRPr="004D1D03">
        <w:rPr>
          <w:b/>
          <w:sz w:val="28"/>
          <w:szCs w:val="28"/>
        </w:rPr>
        <w:t>правка</w:t>
      </w:r>
      <w:r w:rsidR="002E4528">
        <w:rPr>
          <w:b/>
          <w:sz w:val="28"/>
          <w:szCs w:val="28"/>
        </w:rPr>
        <w:t xml:space="preserve"> объединенного архивного фонда № 116 - </w:t>
      </w:r>
    </w:p>
    <w:p w:rsidR="004E7E42" w:rsidRDefault="004D1D03" w:rsidP="004E7E42">
      <w:pPr>
        <w:pStyle w:val="ac"/>
        <w:jc w:val="center"/>
        <w:rPr>
          <w:b/>
          <w:sz w:val="28"/>
          <w:szCs w:val="28"/>
        </w:rPr>
      </w:pPr>
      <w:r w:rsidRPr="004D1D03">
        <w:rPr>
          <w:b/>
          <w:sz w:val="28"/>
          <w:szCs w:val="28"/>
        </w:rPr>
        <w:t xml:space="preserve">Общества с ограниченной ответственностью </w:t>
      </w:r>
    </w:p>
    <w:p w:rsidR="00B550D0" w:rsidRDefault="004D1D03" w:rsidP="004E7E42">
      <w:pPr>
        <w:pStyle w:val="ac"/>
        <w:jc w:val="center"/>
        <w:rPr>
          <w:b/>
          <w:sz w:val="28"/>
          <w:szCs w:val="28"/>
        </w:rPr>
      </w:pPr>
      <w:r w:rsidRPr="004D1D03">
        <w:rPr>
          <w:b/>
          <w:sz w:val="28"/>
          <w:szCs w:val="28"/>
        </w:rPr>
        <w:t>«Управляющая компания «Озерское коммунальное хозяйство»</w:t>
      </w:r>
    </w:p>
    <w:p w:rsidR="004E7E42" w:rsidRPr="002E4528" w:rsidRDefault="004E7E42" w:rsidP="004E7E42">
      <w:pPr>
        <w:pStyle w:val="ac"/>
        <w:jc w:val="center"/>
        <w:rPr>
          <w:sz w:val="28"/>
          <w:szCs w:val="28"/>
        </w:rPr>
      </w:pPr>
      <w:r w:rsidRPr="002E4528">
        <w:rPr>
          <w:sz w:val="28"/>
          <w:szCs w:val="28"/>
        </w:rPr>
        <w:t>(ООО «УК «Управляющая компания «Озерское коммунальное хозяйство»)</w:t>
      </w:r>
    </w:p>
    <w:p w:rsidR="004E7E42" w:rsidRPr="002E4528" w:rsidRDefault="004E7E42" w:rsidP="004E7E42">
      <w:pPr>
        <w:pStyle w:val="ac"/>
        <w:jc w:val="center"/>
        <w:rPr>
          <w:sz w:val="28"/>
          <w:szCs w:val="28"/>
        </w:rPr>
      </w:pPr>
      <w:r w:rsidRPr="002E4528">
        <w:rPr>
          <w:sz w:val="28"/>
          <w:szCs w:val="28"/>
        </w:rPr>
        <w:t xml:space="preserve">за май 2005 года – </w:t>
      </w:r>
      <w:r w:rsidR="00FA2158">
        <w:rPr>
          <w:sz w:val="28"/>
          <w:szCs w:val="28"/>
        </w:rPr>
        <w:t xml:space="preserve">сентябрь </w:t>
      </w:r>
      <w:r w:rsidRPr="002E4528">
        <w:rPr>
          <w:sz w:val="28"/>
          <w:szCs w:val="28"/>
        </w:rPr>
        <w:t>20</w:t>
      </w:r>
      <w:r w:rsidR="002E4528" w:rsidRPr="002E4528">
        <w:rPr>
          <w:sz w:val="28"/>
          <w:szCs w:val="28"/>
        </w:rPr>
        <w:t>1</w:t>
      </w:r>
      <w:r w:rsidR="00FA2158">
        <w:rPr>
          <w:sz w:val="28"/>
          <w:szCs w:val="28"/>
        </w:rPr>
        <w:t>9</w:t>
      </w:r>
      <w:r w:rsidRPr="002E4528">
        <w:rPr>
          <w:sz w:val="28"/>
          <w:szCs w:val="28"/>
        </w:rPr>
        <w:t xml:space="preserve"> года</w:t>
      </w:r>
    </w:p>
    <w:p w:rsidR="004E7E42" w:rsidRPr="004D1D03" w:rsidRDefault="004E7E42" w:rsidP="004E7E42">
      <w:pPr>
        <w:pStyle w:val="ac"/>
        <w:spacing w:after="120"/>
        <w:jc w:val="center"/>
        <w:rPr>
          <w:b/>
          <w:sz w:val="28"/>
          <w:szCs w:val="28"/>
        </w:rPr>
      </w:pPr>
    </w:p>
    <w:p w:rsidR="007969D7" w:rsidRPr="002E55EE" w:rsidRDefault="007969D7" w:rsidP="007969D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5627">
        <w:rPr>
          <w:sz w:val="28"/>
          <w:szCs w:val="28"/>
        </w:rPr>
        <w:t>бщество с ограниченной ответственностью</w:t>
      </w:r>
      <w:r>
        <w:rPr>
          <w:sz w:val="28"/>
          <w:szCs w:val="28"/>
        </w:rPr>
        <w:t xml:space="preserve"> «Управляющая компания «О</w:t>
      </w:r>
      <w:r w:rsidRPr="00865627">
        <w:rPr>
          <w:sz w:val="28"/>
          <w:szCs w:val="28"/>
        </w:rPr>
        <w:t>зерское коммунальное хозяйство» (</w:t>
      </w:r>
      <w:r>
        <w:rPr>
          <w:sz w:val="28"/>
          <w:szCs w:val="28"/>
        </w:rPr>
        <w:t xml:space="preserve">сокращенное наименование –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ООО «УК «О</w:t>
      </w:r>
      <w:r w:rsidRPr="00865627">
        <w:rPr>
          <w:sz w:val="28"/>
          <w:szCs w:val="28"/>
        </w:rPr>
        <w:t xml:space="preserve">зерское коммунальное хозяйство») </w:t>
      </w:r>
      <w:r>
        <w:rPr>
          <w:sz w:val="28"/>
          <w:szCs w:val="28"/>
        </w:rPr>
        <w:t>создано на основании Протокола № 1 общего собрания учредителей от 24 мая 2005 года. На этом же собрании был утвержден Устав ООО «УК «О</w:t>
      </w:r>
      <w:r w:rsidRPr="00865627">
        <w:rPr>
          <w:sz w:val="28"/>
          <w:szCs w:val="28"/>
        </w:rPr>
        <w:t>зерское коммунальное хозяйство»</w:t>
      </w:r>
      <w:r>
        <w:rPr>
          <w:sz w:val="28"/>
          <w:szCs w:val="28"/>
        </w:rPr>
        <w:t>. 27 мая 2005 года ООО «УК «О</w:t>
      </w:r>
      <w:r w:rsidRPr="00865627">
        <w:rPr>
          <w:sz w:val="28"/>
          <w:szCs w:val="28"/>
        </w:rPr>
        <w:t>зерское коммунальное хозяйство»</w:t>
      </w:r>
      <w:r>
        <w:rPr>
          <w:sz w:val="28"/>
          <w:szCs w:val="28"/>
        </w:rPr>
        <w:t xml:space="preserve"> поставлено на учет в ИФНС по г. Озерску Челябинской области и внесена запись в ЕГРЮЛ о создании юридического </w:t>
      </w:r>
      <w:r w:rsidRPr="002E55EE">
        <w:rPr>
          <w:sz w:val="28"/>
          <w:szCs w:val="28"/>
        </w:rPr>
        <w:t xml:space="preserve">лица (ОГРН 1057410006697). </w:t>
      </w:r>
    </w:p>
    <w:p w:rsidR="007969D7" w:rsidRPr="002E55EE" w:rsidRDefault="007969D7" w:rsidP="007969D7">
      <w:pPr>
        <w:spacing w:after="120"/>
        <w:ind w:firstLine="709"/>
        <w:jc w:val="both"/>
        <w:rPr>
          <w:sz w:val="28"/>
          <w:szCs w:val="28"/>
        </w:rPr>
      </w:pPr>
      <w:r w:rsidRPr="002E55EE">
        <w:rPr>
          <w:sz w:val="28"/>
          <w:szCs w:val="28"/>
        </w:rPr>
        <w:t>Согласно Уставу, местонахождение ООО «УК «Озерское коммунальное хозяйство»: 456780, Россия, Челябинская область, г. Озерск, ул. Еловая, 4.</w:t>
      </w:r>
    </w:p>
    <w:p w:rsidR="007969D7" w:rsidRDefault="007969D7" w:rsidP="0079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«УК «О</w:t>
      </w:r>
      <w:r w:rsidRPr="00865627">
        <w:rPr>
          <w:sz w:val="28"/>
          <w:szCs w:val="28"/>
        </w:rPr>
        <w:t>зерское коммунальное хозяйство»</w:t>
      </w:r>
      <w:r>
        <w:rPr>
          <w:sz w:val="28"/>
          <w:szCs w:val="28"/>
        </w:rPr>
        <w:t xml:space="preserve"> является коммерческой организацией, наделенной правом хозяйственного ведения на имущество, закрепленное за ней Учредителем.</w:t>
      </w:r>
    </w:p>
    <w:p w:rsidR="007969D7" w:rsidRDefault="007969D7" w:rsidP="0079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ООО «УК «О</w:t>
      </w:r>
      <w:r w:rsidRPr="00865627">
        <w:rPr>
          <w:sz w:val="28"/>
          <w:szCs w:val="28"/>
        </w:rPr>
        <w:t>зерское коммунальное хозяйство»</w:t>
      </w:r>
      <w:r>
        <w:rPr>
          <w:sz w:val="28"/>
          <w:szCs w:val="28"/>
        </w:rPr>
        <w:t>:</w:t>
      </w:r>
    </w:p>
    <w:p w:rsidR="007969D7" w:rsidRDefault="007969D7" w:rsidP="0079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работ, оказание услуг в сфере управления и эксплуатации объектов жилищно-коммунального хозяйства;</w:t>
      </w:r>
    </w:p>
    <w:p w:rsidR="007969D7" w:rsidRDefault="007969D7" w:rsidP="0079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аренда (лизинг) движимого и недвижимого имущества;</w:t>
      </w:r>
    </w:p>
    <w:p w:rsidR="007969D7" w:rsidRPr="002E55EE" w:rsidRDefault="007969D7" w:rsidP="0079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в осуществлении инвестиционных программ с привлечением сторонних инвесторов, </w:t>
      </w:r>
      <w:r w:rsidRPr="002E55EE">
        <w:rPr>
          <w:sz w:val="28"/>
          <w:szCs w:val="28"/>
        </w:rPr>
        <w:t>в том числе зарубежных;</w:t>
      </w:r>
    </w:p>
    <w:p w:rsidR="007969D7" w:rsidRPr="002E55EE" w:rsidRDefault="007969D7" w:rsidP="007969D7">
      <w:pPr>
        <w:ind w:firstLine="709"/>
        <w:jc w:val="both"/>
        <w:rPr>
          <w:sz w:val="28"/>
          <w:szCs w:val="28"/>
        </w:rPr>
      </w:pPr>
      <w:r w:rsidRPr="002E55EE">
        <w:rPr>
          <w:sz w:val="28"/>
          <w:szCs w:val="28"/>
        </w:rPr>
        <w:t>- коммерческое представительство и др.</w:t>
      </w:r>
    </w:p>
    <w:p w:rsidR="007969D7" w:rsidRPr="002E55EE" w:rsidRDefault="007969D7" w:rsidP="007969D7">
      <w:pPr>
        <w:spacing w:after="120"/>
        <w:ind w:firstLine="709"/>
        <w:jc w:val="both"/>
        <w:rPr>
          <w:sz w:val="28"/>
          <w:szCs w:val="28"/>
        </w:rPr>
      </w:pPr>
      <w:r w:rsidRPr="002E55EE">
        <w:rPr>
          <w:sz w:val="28"/>
          <w:szCs w:val="28"/>
        </w:rPr>
        <w:t xml:space="preserve">Решением общего собрания учредителей от 25 января 2006 года в Устав и Учредительный договор Общества было внесено изменение о месте нахождения Общества: 456783, Россия, Челябинская область, г. Озерск, ул. Свердлова, 34.  </w:t>
      </w:r>
    </w:p>
    <w:p w:rsidR="007969D7" w:rsidRPr="002E55EE" w:rsidRDefault="007969D7" w:rsidP="007969D7">
      <w:pPr>
        <w:spacing w:after="120"/>
        <w:ind w:firstLine="709"/>
        <w:jc w:val="both"/>
        <w:rPr>
          <w:sz w:val="28"/>
          <w:szCs w:val="28"/>
        </w:rPr>
      </w:pPr>
      <w:r w:rsidRPr="002E55EE">
        <w:rPr>
          <w:sz w:val="28"/>
          <w:szCs w:val="28"/>
        </w:rPr>
        <w:t xml:space="preserve">Решением общего собрания учредителей от 04 июля 2006 года в устав было внесено изменение, касающееся уставного капитала Общества. </w:t>
      </w:r>
    </w:p>
    <w:p w:rsidR="007969D7" w:rsidRDefault="007969D7" w:rsidP="007969D7">
      <w:pPr>
        <w:spacing w:before="120" w:after="160"/>
        <w:ind w:firstLine="708"/>
        <w:jc w:val="both"/>
        <w:rPr>
          <w:sz w:val="28"/>
          <w:szCs w:val="28"/>
        </w:rPr>
      </w:pPr>
      <w:r w:rsidRPr="002E55EE">
        <w:rPr>
          <w:sz w:val="28"/>
          <w:szCs w:val="28"/>
        </w:rPr>
        <w:t xml:space="preserve">Решением Арбитражного </w:t>
      </w:r>
      <w:r>
        <w:rPr>
          <w:sz w:val="28"/>
          <w:szCs w:val="28"/>
        </w:rPr>
        <w:t xml:space="preserve">суда Челябинской области от 09.08.2016 по делу                            № А76-13964/2013 Общество с ограниченной ответственностью «Управляющая компания «Озерское коммунальное хозяйство» признано несостоятельным (банкротом) и в отношении него открыто конкурсное производство. </w:t>
      </w:r>
    </w:p>
    <w:sectPr w:rsidR="007969D7" w:rsidSect="006B2C95">
      <w:pgSz w:w="11906" w:h="16838"/>
      <w:pgMar w:top="964" w:right="680" w:bottom="1021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61" w:rsidRDefault="00975761">
      <w:r>
        <w:separator/>
      </w:r>
    </w:p>
  </w:endnote>
  <w:endnote w:type="continuationSeparator" w:id="0">
    <w:p w:rsidR="00975761" w:rsidRDefault="009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61" w:rsidRDefault="00975761">
      <w:r>
        <w:separator/>
      </w:r>
    </w:p>
  </w:footnote>
  <w:footnote w:type="continuationSeparator" w:id="0">
    <w:p w:rsidR="00975761" w:rsidRDefault="009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CF0"/>
    <w:multiLevelType w:val="hybridMultilevel"/>
    <w:tmpl w:val="18060456"/>
    <w:lvl w:ilvl="0" w:tplc="917E1F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90417B9"/>
    <w:multiLevelType w:val="hybridMultilevel"/>
    <w:tmpl w:val="96641ABC"/>
    <w:lvl w:ilvl="0" w:tplc="007CCD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B420D5C"/>
    <w:multiLevelType w:val="hybridMultilevel"/>
    <w:tmpl w:val="449A4A88"/>
    <w:lvl w:ilvl="0" w:tplc="C06439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912515F"/>
    <w:multiLevelType w:val="hybridMultilevel"/>
    <w:tmpl w:val="5400FED8"/>
    <w:lvl w:ilvl="0" w:tplc="AF00FF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2A63BFA"/>
    <w:multiLevelType w:val="hybridMultilevel"/>
    <w:tmpl w:val="D65E61BE"/>
    <w:lvl w:ilvl="0" w:tplc="7D6AD7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C"/>
    <w:rsid w:val="00027F0A"/>
    <w:rsid w:val="00041BCF"/>
    <w:rsid w:val="00053D4B"/>
    <w:rsid w:val="00057A14"/>
    <w:rsid w:val="00076AC7"/>
    <w:rsid w:val="000A12E5"/>
    <w:rsid w:val="000A2465"/>
    <w:rsid w:val="000A53C5"/>
    <w:rsid w:val="000C115E"/>
    <w:rsid w:val="000F1ADD"/>
    <w:rsid w:val="00111263"/>
    <w:rsid w:val="00133E6C"/>
    <w:rsid w:val="00135674"/>
    <w:rsid w:val="00135E65"/>
    <w:rsid w:val="0014374E"/>
    <w:rsid w:val="00167B7B"/>
    <w:rsid w:val="00170F04"/>
    <w:rsid w:val="00175AD3"/>
    <w:rsid w:val="00180BE6"/>
    <w:rsid w:val="001A412D"/>
    <w:rsid w:val="001C5128"/>
    <w:rsid w:val="001C7226"/>
    <w:rsid w:val="001F4381"/>
    <w:rsid w:val="00201ACE"/>
    <w:rsid w:val="002044EC"/>
    <w:rsid w:val="00214177"/>
    <w:rsid w:val="00217272"/>
    <w:rsid w:val="00220F4F"/>
    <w:rsid w:val="00236369"/>
    <w:rsid w:val="0024394F"/>
    <w:rsid w:val="0025114B"/>
    <w:rsid w:val="00253AF8"/>
    <w:rsid w:val="002566FF"/>
    <w:rsid w:val="002607C9"/>
    <w:rsid w:val="00264C08"/>
    <w:rsid w:val="00265A09"/>
    <w:rsid w:val="002A018D"/>
    <w:rsid w:val="002A09E0"/>
    <w:rsid w:val="002C4D7E"/>
    <w:rsid w:val="002D54C5"/>
    <w:rsid w:val="002D781C"/>
    <w:rsid w:val="002E4528"/>
    <w:rsid w:val="002E6D32"/>
    <w:rsid w:val="002F074F"/>
    <w:rsid w:val="002F3B1D"/>
    <w:rsid w:val="00322025"/>
    <w:rsid w:val="003342AD"/>
    <w:rsid w:val="00337662"/>
    <w:rsid w:val="0035552A"/>
    <w:rsid w:val="003611AC"/>
    <w:rsid w:val="003616EA"/>
    <w:rsid w:val="00363905"/>
    <w:rsid w:val="003715A4"/>
    <w:rsid w:val="00374D54"/>
    <w:rsid w:val="003775BD"/>
    <w:rsid w:val="00380244"/>
    <w:rsid w:val="00383BCF"/>
    <w:rsid w:val="0039270A"/>
    <w:rsid w:val="00392963"/>
    <w:rsid w:val="0039760F"/>
    <w:rsid w:val="003A0DAC"/>
    <w:rsid w:val="003A4C2C"/>
    <w:rsid w:val="003B6621"/>
    <w:rsid w:val="003C68A1"/>
    <w:rsid w:val="003D531C"/>
    <w:rsid w:val="003E6FDE"/>
    <w:rsid w:val="00416E29"/>
    <w:rsid w:val="00433B0F"/>
    <w:rsid w:val="00460D8B"/>
    <w:rsid w:val="00476C35"/>
    <w:rsid w:val="00484648"/>
    <w:rsid w:val="004B2CF4"/>
    <w:rsid w:val="004B7344"/>
    <w:rsid w:val="004C3562"/>
    <w:rsid w:val="004C497D"/>
    <w:rsid w:val="004D1D03"/>
    <w:rsid w:val="004E4FC5"/>
    <w:rsid w:val="004E7E42"/>
    <w:rsid w:val="00503DC7"/>
    <w:rsid w:val="00503E15"/>
    <w:rsid w:val="00510A88"/>
    <w:rsid w:val="00513D53"/>
    <w:rsid w:val="005377C9"/>
    <w:rsid w:val="00544603"/>
    <w:rsid w:val="00581865"/>
    <w:rsid w:val="00594874"/>
    <w:rsid w:val="005A1D2F"/>
    <w:rsid w:val="005B638C"/>
    <w:rsid w:val="005C78B8"/>
    <w:rsid w:val="005D0E16"/>
    <w:rsid w:val="005E660D"/>
    <w:rsid w:val="00612D92"/>
    <w:rsid w:val="0064268D"/>
    <w:rsid w:val="0065442D"/>
    <w:rsid w:val="00661E4E"/>
    <w:rsid w:val="0068537D"/>
    <w:rsid w:val="006A2D20"/>
    <w:rsid w:val="006B2C95"/>
    <w:rsid w:val="006B3C21"/>
    <w:rsid w:val="006B5D1E"/>
    <w:rsid w:val="006D44E1"/>
    <w:rsid w:val="006E0FD0"/>
    <w:rsid w:val="006F4C41"/>
    <w:rsid w:val="00706326"/>
    <w:rsid w:val="0074524F"/>
    <w:rsid w:val="007710DA"/>
    <w:rsid w:val="00772159"/>
    <w:rsid w:val="007760D3"/>
    <w:rsid w:val="007969D7"/>
    <w:rsid w:val="007C0B2B"/>
    <w:rsid w:val="007D2E26"/>
    <w:rsid w:val="007F4E88"/>
    <w:rsid w:val="007F56E8"/>
    <w:rsid w:val="00801ED3"/>
    <w:rsid w:val="00804AC9"/>
    <w:rsid w:val="00806898"/>
    <w:rsid w:val="00811778"/>
    <w:rsid w:val="00812BE3"/>
    <w:rsid w:val="0081466F"/>
    <w:rsid w:val="00815C95"/>
    <w:rsid w:val="00832696"/>
    <w:rsid w:val="00845EFC"/>
    <w:rsid w:val="008639DF"/>
    <w:rsid w:val="00865627"/>
    <w:rsid w:val="008667D7"/>
    <w:rsid w:val="00883888"/>
    <w:rsid w:val="008A7F61"/>
    <w:rsid w:val="008D0082"/>
    <w:rsid w:val="008D4F4D"/>
    <w:rsid w:val="008E0745"/>
    <w:rsid w:val="008F2679"/>
    <w:rsid w:val="00921A4D"/>
    <w:rsid w:val="0092321C"/>
    <w:rsid w:val="00926CB5"/>
    <w:rsid w:val="00961FEB"/>
    <w:rsid w:val="00973B3C"/>
    <w:rsid w:val="00975761"/>
    <w:rsid w:val="00976149"/>
    <w:rsid w:val="00976D05"/>
    <w:rsid w:val="00983A94"/>
    <w:rsid w:val="0099151D"/>
    <w:rsid w:val="009B6C7E"/>
    <w:rsid w:val="009B7225"/>
    <w:rsid w:val="009D2ED7"/>
    <w:rsid w:val="009E430E"/>
    <w:rsid w:val="00A1181F"/>
    <w:rsid w:val="00A124F8"/>
    <w:rsid w:val="00A26F44"/>
    <w:rsid w:val="00A346FE"/>
    <w:rsid w:val="00A45E0F"/>
    <w:rsid w:val="00A65C05"/>
    <w:rsid w:val="00A71335"/>
    <w:rsid w:val="00A87719"/>
    <w:rsid w:val="00A90321"/>
    <w:rsid w:val="00A90AC0"/>
    <w:rsid w:val="00A9173D"/>
    <w:rsid w:val="00AA4818"/>
    <w:rsid w:val="00AB5C0C"/>
    <w:rsid w:val="00AC1075"/>
    <w:rsid w:val="00AC3AD5"/>
    <w:rsid w:val="00B001B3"/>
    <w:rsid w:val="00B0625E"/>
    <w:rsid w:val="00B25CC3"/>
    <w:rsid w:val="00B26579"/>
    <w:rsid w:val="00B550D0"/>
    <w:rsid w:val="00B905B6"/>
    <w:rsid w:val="00BA1339"/>
    <w:rsid w:val="00BA29A1"/>
    <w:rsid w:val="00BF13AF"/>
    <w:rsid w:val="00BF4E10"/>
    <w:rsid w:val="00C05650"/>
    <w:rsid w:val="00C103EB"/>
    <w:rsid w:val="00C109B8"/>
    <w:rsid w:val="00C131C4"/>
    <w:rsid w:val="00C22CE9"/>
    <w:rsid w:val="00C41FD0"/>
    <w:rsid w:val="00C47AB4"/>
    <w:rsid w:val="00C5692C"/>
    <w:rsid w:val="00C61E71"/>
    <w:rsid w:val="00C70878"/>
    <w:rsid w:val="00CB262A"/>
    <w:rsid w:val="00CB4C0E"/>
    <w:rsid w:val="00CB7CA3"/>
    <w:rsid w:val="00D05200"/>
    <w:rsid w:val="00D059FB"/>
    <w:rsid w:val="00D22394"/>
    <w:rsid w:val="00D23987"/>
    <w:rsid w:val="00D27523"/>
    <w:rsid w:val="00D336AD"/>
    <w:rsid w:val="00D51DF2"/>
    <w:rsid w:val="00D613C6"/>
    <w:rsid w:val="00D71829"/>
    <w:rsid w:val="00D82212"/>
    <w:rsid w:val="00D86AD5"/>
    <w:rsid w:val="00D923C3"/>
    <w:rsid w:val="00DB0FE3"/>
    <w:rsid w:val="00DE480F"/>
    <w:rsid w:val="00DF588A"/>
    <w:rsid w:val="00DF7211"/>
    <w:rsid w:val="00E01105"/>
    <w:rsid w:val="00E130AA"/>
    <w:rsid w:val="00E23B9B"/>
    <w:rsid w:val="00E26F92"/>
    <w:rsid w:val="00E36A8D"/>
    <w:rsid w:val="00E42F14"/>
    <w:rsid w:val="00E54E57"/>
    <w:rsid w:val="00E73F6B"/>
    <w:rsid w:val="00E742FB"/>
    <w:rsid w:val="00E90C7A"/>
    <w:rsid w:val="00E94DF6"/>
    <w:rsid w:val="00EC5DDE"/>
    <w:rsid w:val="00ED78DA"/>
    <w:rsid w:val="00EF2BE5"/>
    <w:rsid w:val="00EF385E"/>
    <w:rsid w:val="00EF551C"/>
    <w:rsid w:val="00F05A2C"/>
    <w:rsid w:val="00F075AB"/>
    <w:rsid w:val="00F1132D"/>
    <w:rsid w:val="00F132E4"/>
    <w:rsid w:val="00F30277"/>
    <w:rsid w:val="00F328D2"/>
    <w:rsid w:val="00F36A7E"/>
    <w:rsid w:val="00F452C5"/>
    <w:rsid w:val="00F600A0"/>
    <w:rsid w:val="00F610AF"/>
    <w:rsid w:val="00F646BF"/>
    <w:rsid w:val="00F71823"/>
    <w:rsid w:val="00FA2158"/>
    <w:rsid w:val="00FB0877"/>
    <w:rsid w:val="00FC1690"/>
    <w:rsid w:val="00FC194D"/>
    <w:rsid w:val="00FD0F3A"/>
    <w:rsid w:val="00FF1AE5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3D8C8-9057-48EE-AE8E-A00FE0E0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right="1416"/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spacing w:before="160" w:after="16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60" w:after="1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380"/>
    </w:p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caps/>
    </w:rPr>
  </w:style>
  <w:style w:type="paragraph" w:styleId="30">
    <w:name w:val="Body Text 3"/>
    <w:basedOn w:val="a"/>
    <w:pPr>
      <w:spacing w:before="160" w:after="160"/>
      <w:jc w:val="center"/>
    </w:pPr>
    <w:rPr>
      <w:b/>
      <w:color w:val="FF0000"/>
      <w:sz w:val="28"/>
      <w:szCs w:val="28"/>
    </w:rPr>
  </w:style>
  <w:style w:type="paragraph" w:styleId="21">
    <w:name w:val="Body Text Indent 2"/>
    <w:basedOn w:val="a"/>
    <w:rsid w:val="00594874"/>
    <w:pPr>
      <w:spacing w:after="120" w:line="480" w:lineRule="auto"/>
      <w:ind w:left="283"/>
    </w:pPr>
  </w:style>
  <w:style w:type="table" w:styleId="aa">
    <w:name w:val="Table Grid"/>
    <w:basedOn w:val="a1"/>
    <w:rsid w:val="006A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аголовок"/>
    <w:basedOn w:val="a"/>
    <w:next w:val="a3"/>
    <w:rsid w:val="0092321C"/>
    <w:pPr>
      <w:suppressAutoHyphens/>
      <w:jc w:val="center"/>
    </w:pPr>
    <w:rPr>
      <w:sz w:val="28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92321C"/>
    <w:rPr>
      <w:sz w:val="24"/>
      <w:szCs w:val="24"/>
    </w:rPr>
  </w:style>
  <w:style w:type="paragraph" w:styleId="ac">
    <w:name w:val="No Spacing"/>
    <w:uiPriority w:val="1"/>
    <w:qFormat/>
    <w:rsid w:val="0092321C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rsid w:val="004B73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734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76AC7"/>
    <w:rPr>
      <w:rFonts w:ascii="Univers" w:eastAsia="Univers" w:hAnsi="Univers"/>
    </w:rPr>
  </w:style>
  <w:style w:type="paragraph" w:customStyle="1" w:styleId="31">
    <w:name w:val="Основной текст 31"/>
    <w:basedOn w:val="a"/>
    <w:rsid w:val="00A90AC0"/>
    <w:pPr>
      <w:suppressAutoHyphens/>
      <w:spacing w:before="160" w:after="160"/>
      <w:jc w:val="center"/>
    </w:pPr>
    <w:rPr>
      <w:b/>
      <w:color w:val="FF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sadovskaya\Desktop\&#1064;&#1072;&#1073;&#1083;&#1086;&#1085;&#1099;%20&#1054;nuce&#1081;\Onuc&#1100;%20&#1044;e&#1083;&#1051;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CB2C-7FD2-47C3-9435-0D23696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Onucь ДeлЛC</Template>
  <TotalTime>1</TotalTime>
  <Pages>1</Pages>
  <Words>265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2 фонда Р-хххх</vt:lpstr>
    </vt:vector>
  </TitlesOfParts>
  <Company>ГУ ОГАЧО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2 фонда Р-хххх</dc:title>
  <dc:subject>бeз лucma nepeuмeнoвaнuй</dc:subject>
  <dc:creator>Светлана Н. Садовская</dc:creator>
  <dc:description>для набора описи дел по личному составу _x000d_
в ГУ ОГАЧО</dc:description>
  <cp:lastModifiedBy>User</cp:lastModifiedBy>
  <cp:revision>3</cp:revision>
  <cp:lastPrinted>2020-12-03T04:54:00Z</cp:lastPrinted>
  <dcterms:created xsi:type="dcterms:W3CDTF">2020-12-03T04:54:00Z</dcterms:created>
  <dcterms:modified xsi:type="dcterms:W3CDTF">2020-12-03T09:10:00Z</dcterms:modified>
  <cp:category>Шаблон A4</cp:category>
</cp:coreProperties>
</file>