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1A" w:rsidRPr="00D34481" w:rsidRDefault="00946C1A" w:rsidP="00946C1A">
      <w:pPr>
        <w:jc w:val="center"/>
        <w:rPr>
          <w:rFonts w:ascii="Times New Roman" w:hAnsi="Times New Roman" w:cs="Times New Roman"/>
          <w:b/>
          <w:sz w:val="28"/>
          <w:szCs w:val="28"/>
        </w:rPr>
      </w:pPr>
      <w:r w:rsidRPr="00D34481">
        <w:rPr>
          <w:rFonts w:ascii="Times New Roman" w:hAnsi="Times New Roman" w:cs="Times New Roman"/>
          <w:b/>
          <w:sz w:val="28"/>
          <w:szCs w:val="28"/>
        </w:rPr>
        <w:t xml:space="preserve">Отчет о работе контрольно-ревизионного отдела </w:t>
      </w:r>
    </w:p>
    <w:p w:rsidR="00946C1A" w:rsidRPr="00D34481" w:rsidRDefault="00946C1A" w:rsidP="00946C1A">
      <w:pPr>
        <w:jc w:val="center"/>
        <w:rPr>
          <w:rFonts w:ascii="Times New Roman" w:hAnsi="Times New Roman" w:cs="Times New Roman"/>
          <w:b/>
          <w:sz w:val="28"/>
          <w:szCs w:val="28"/>
        </w:rPr>
      </w:pPr>
      <w:r w:rsidRPr="00D34481">
        <w:rPr>
          <w:rFonts w:ascii="Times New Roman" w:hAnsi="Times New Roman" w:cs="Times New Roman"/>
          <w:b/>
          <w:sz w:val="28"/>
          <w:szCs w:val="28"/>
        </w:rPr>
        <w:t xml:space="preserve">администрации Озерского городского округа </w:t>
      </w:r>
    </w:p>
    <w:p w:rsidR="00A02226" w:rsidRPr="00D34481" w:rsidRDefault="00946C1A" w:rsidP="00946C1A">
      <w:pPr>
        <w:jc w:val="center"/>
        <w:rPr>
          <w:rFonts w:ascii="Times New Roman" w:hAnsi="Times New Roman" w:cs="Times New Roman"/>
          <w:b/>
          <w:sz w:val="28"/>
          <w:szCs w:val="28"/>
        </w:rPr>
      </w:pPr>
      <w:r w:rsidRPr="00D34481">
        <w:rPr>
          <w:rFonts w:ascii="Times New Roman" w:hAnsi="Times New Roman" w:cs="Times New Roman"/>
          <w:b/>
          <w:sz w:val="28"/>
          <w:szCs w:val="28"/>
        </w:rPr>
        <w:t xml:space="preserve">за </w:t>
      </w:r>
      <w:r w:rsidR="005B32DB" w:rsidRPr="00D34481">
        <w:rPr>
          <w:rFonts w:ascii="Times New Roman" w:hAnsi="Times New Roman" w:cs="Times New Roman"/>
          <w:b/>
          <w:sz w:val="28"/>
          <w:szCs w:val="28"/>
          <w:lang w:val="en-US"/>
        </w:rPr>
        <w:t>I</w:t>
      </w:r>
      <w:r w:rsidR="007176AF">
        <w:rPr>
          <w:rFonts w:ascii="Times New Roman" w:hAnsi="Times New Roman" w:cs="Times New Roman"/>
          <w:b/>
          <w:sz w:val="28"/>
          <w:szCs w:val="28"/>
          <w:lang w:val="en-US"/>
        </w:rPr>
        <w:t>I</w:t>
      </w:r>
      <w:r w:rsidR="001D5233">
        <w:rPr>
          <w:rFonts w:ascii="Times New Roman" w:hAnsi="Times New Roman" w:cs="Times New Roman"/>
          <w:b/>
          <w:sz w:val="28"/>
          <w:szCs w:val="28"/>
          <w:lang w:val="en-US"/>
        </w:rPr>
        <w:t>I</w:t>
      </w:r>
      <w:r w:rsidR="00D02860">
        <w:rPr>
          <w:rFonts w:ascii="Times New Roman" w:hAnsi="Times New Roman" w:cs="Times New Roman"/>
          <w:b/>
          <w:sz w:val="28"/>
          <w:szCs w:val="28"/>
        </w:rPr>
        <w:t xml:space="preserve"> квартал 2021</w:t>
      </w:r>
      <w:r w:rsidRPr="00D34481">
        <w:rPr>
          <w:rFonts w:ascii="Times New Roman" w:hAnsi="Times New Roman" w:cs="Times New Roman"/>
          <w:b/>
          <w:sz w:val="28"/>
          <w:szCs w:val="28"/>
        </w:rPr>
        <w:t xml:space="preserve"> года</w:t>
      </w:r>
    </w:p>
    <w:p w:rsidR="00946C1A" w:rsidRPr="00D34481" w:rsidRDefault="00946C1A" w:rsidP="00946C1A">
      <w:pPr>
        <w:jc w:val="center"/>
        <w:rPr>
          <w:rFonts w:ascii="Times New Roman" w:hAnsi="Times New Roman" w:cs="Times New Roman"/>
          <w:sz w:val="28"/>
          <w:szCs w:val="28"/>
        </w:rPr>
      </w:pPr>
    </w:p>
    <w:p w:rsidR="007F3C8D" w:rsidRPr="00D34481" w:rsidRDefault="007F3C8D" w:rsidP="00946C1A">
      <w:pPr>
        <w:ind w:firstLine="708"/>
        <w:jc w:val="both"/>
        <w:rPr>
          <w:rFonts w:ascii="Times New Roman" w:hAnsi="Times New Roman" w:cs="Times New Roman"/>
          <w:sz w:val="28"/>
          <w:szCs w:val="28"/>
        </w:rPr>
      </w:pPr>
    </w:p>
    <w:p w:rsidR="001D5233" w:rsidRPr="007176AF" w:rsidRDefault="005B32DB" w:rsidP="001D5233">
      <w:pPr>
        <w:ind w:firstLine="709"/>
        <w:jc w:val="both"/>
        <w:rPr>
          <w:rFonts w:ascii="Times New Roman" w:hAnsi="Times New Roman" w:cs="Times New Roman"/>
          <w:sz w:val="28"/>
          <w:szCs w:val="28"/>
        </w:rPr>
      </w:pPr>
      <w:r w:rsidRPr="00D34481">
        <w:rPr>
          <w:rFonts w:ascii="Times New Roman" w:hAnsi="Times New Roman"/>
          <w:color w:val="000000" w:themeColor="text1"/>
          <w:sz w:val="28"/>
          <w:szCs w:val="28"/>
        </w:rPr>
        <w:t xml:space="preserve">Контрольно-ревизионным отделом администрации Озерского городского округа за </w:t>
      </w:r>
      <w:r w:rsidRPr="00D34481">
        <w:rPr>
          <w:rFonts w:ascii="Times New Roman" w:hAnsi="Times New Roman"/>
          <w:color w:val="000000" w:themeColor="text1"/>
          <w:sz w:val="28"/>
          <w:szCs w:val="28"/>
          <w:lang w:val="en-US"/>
        </w:rPr>
        <w:t>I</w:t>
      </w:r>
      <w:r w:rsidR="001D5233">
        <w:rPr>
          <w:rFonts w:ascii="Times New Roman" w:hAnsi="Times New Roman"/>
          <w:color w:val="000000" w:themeColor="text1"/>
          <w:sz w:val="28"/>
          <w:szCs w:val="28"/>
          <w:lang w:val="en-US"/>
        </w:rPr>
        <w:t>I</w:t>
      </w:r>
      <w:r w:rsidR="007176AF">
        <w:rPr>
          <w:rFonts w:ascii="Times New Roman" w:hAnsi="Times New Roman"/>
          <w:color w:val="000000" w:themeColor="text1"/>
          <w:sz w:val="28"/>
          <w:szCs w:val="28"/>
          <w:lang w:val="en-US"/>
        </w:rPr>
        <w:t>I</w:t>
      </w:r>
      <w:r w:rsidR="00D02860">
        <w:rPr>
          <w:rFonts w:ascii="Times New Roman" w:hAnsi="Times New Roman"/>
          <w:color w:val="000000" w:themeColor="text1"/>
          <w:sz w:val="28"/>
          <w:szCs w:val="28"/>
        </w:rPr>
        <w:t xml:space="preserve"> квартал 2021</w:t>
      </w:r>
      <w:r w:rsidR="00CE24CE">
        <w:rPr>
          <w:rFonts w:ascii="Times New Roman" w:hAnsi="Times New Roman"/>
          <w:color w:val="000000" w:themeColor="text1"/>
          <w:sz w:val="28"/>
          <w:szCs w:val="28"/>
        </w:rPr>
        <w:t xml:space="preserve"> года проведено </w:t>
      </w:r>
      <w:r w:rsidR="007176AF">
        <w:rPr>
          <w:rFonts w:ascii="Times New Roman" w:hAnsi="Times New Roman"/>
          <w:color w:val="000000" w:themeColor="text1"/>
          <w:sz w:val="28"/>
          <w:szCs w:val="28"/>
        </w:rPr>
        <w:t>5</w:t>
      </w:r>
      <w:r w:rsidR="00613CDB" w:rsidRPr="001D1BB9">
        <w:rPr>
          <w:rFonts w:ascii="Times New Roman" w:hAnsi="Times New Roman"/>
          <w:color w:val="000000" w:themeColor="text1"/>
          <w:sz w:val="28"/>
          <w:szCs w:val="28"/>
        </w:rPr>
        <w:t xml:space="preserve"> </w:t>
      </w:r>
      <w:r w:rsidR="001D1BB9" w:rsidRPr="001D1BB9">
        <w:rPr>
          <w:rFonts w:ascii="Times New Roman" w:hAnsi="Times New Roman"/>
          <w:color w:val="000000" w:themeColor="text1"/>
          <w:sz w:val="28"/>
          <w:szCs w:val="28"/>
        </w:rPr>
        <w:t>контрольных</w:t>
      </w:r>
      <w:r w:rsidR="001D1BB9">
        <w:rPr>
          <w:rFonts w:ascii="Times New Roman" w:hAnsi="Times New Roman"/>
          <w:color w:val="000000" w:themeColor="text1"/>
          <w:sz w:val="28"/>
          <w:szCs w:val="28"/>
        </w:rPr>
        <w:t xml:space="preserve"> мероприятий</w:t>
      </w:r>
      <w:r w:rsidR="00CE24CE" w:rsidRPr="001D1BB9">
        <w:rPr>
          <w:rFonts w:ascii="Times New Roman" w:hAnsi="Times New Roman"/>
          <w:color w:val="000000" w:themeColor="text1"/>
          <w:sz w:val="28"/>
          <w:szCs w:val="28"/>
        </w:rPr>
        <w:t>:</w:t>
      </w:r>
      <w:r w:rsidR="007176AF" w:rsidRPr="007176AF">
        <w:rPr>
          <w:rFonts w:ascii="Times New Roman" w:hAnsi="Times New Roman"/>
          <w:color w:val="000000" w:themeColor="text1"/>
          <w:sz w:val="28"/>
          <w:szCs w:val="28"/>
        </w:rPr>
        <w:t xml:space="preserve"> </w:t>
      </w:r>
      <w:r w:rsidR="007176AF" w:rsidRPr="005E7B50">
        <w:rPr>
          <w:rFonts w:ascii="Times New Roman" w:hAnsi="Times New Roman" w:cs="Times New Roman"/>
          <w:sz w:val="28"/>
          <w:szCs w:val="28"/>
        </w:rPr>
        <w:t>проверка финансово-хозяйственной деятельности</w:t>
      </w:r>
      <w:r w:rsidR="007176AF" w:rsidRPr="007176AF">
        <w:rPr>
          <w:rFonts w:ascii="Times New Roman" w:hAnsi="Times New Roman" w:cs="Times New Roman"/>
          <w:sz w:val="28"/>
          <w:szCs w:val="28"/>
        </w:rPr>
        <w:t xml:space="preserve"> </w:t>
      </w:r>
      <w:r w:rsidR="007176AF" w:rsidRPr="005E7B50">
        <w:rPr>
          <w:rFonts w:ascii="Times New Roman" w:hAnsi="Times New Roman" w:cs="Times New Roman"/>
          <w:bCs/>
          <w:sz w:val="28"/>
          <w:szCs w:val="28"/>
        </w:rPr>
        <w:t>Муниципального бюджетного дошкольного образовательного учреждения «Центр развития ребенка – детский сад № 55 «Золотой ключик»</w:t>
      </w:r>
      <w:r w:rsidR="00F242A8">
        <w:rPr>
          <w:rFonts w:ascii="Times New Roman" w:hAnsi="Times New Roman" w:cs="Times New Roman"/>
          <w:bCs/>
          <w:sz w:val="28"/>
          <w:szCs w:val="28"/>
        </w:rPr>
        <w:t xml:space="preserve"> (сокращенное наименование МБДОУ «ЦРР ДС №</w:t>
      </w:r>
      <w:r w:rsidR="00177F7C">
        <w:rPr>
          <w:rFonts w:ascii="Times New Roman" w:hAnsi="Times New Roman" w:cs="Times New Roman"/>
          <w:bCs/>
          <w:sz w:val="28"/>
          <w:szCs w:val="28"/>
        </w:rPr>
        <w:t>55»</w:t>
      </w:r>
      <w:r w:rsidR="00F242A8">
        <w:rPr>
          <w:rFonts w:ascii="Times New Roman" w:hAnsi="Times New Roman" w:cs="Times New Roman"/>
          <w:bCs/>
          <w:sz w:val="28"/>
          <w:szCs w:val="28"/>
        </w:rPr>
        <w:t>)</w:t>
      </w:r>
      <w:r w:rsidR="007176AF">
        <w:rPr>
          <w:rFonts w:ascii="Times New Roman" w:hAnsi="Times New Roman" w:cs="Times New Roman"/>
          <w:bCs/>
          <w:sz w:val="28"/>
          <w:szCs w:val="28"/>
        </w:rPr>
        <w:t xml:space="preserve">, </w:t>
      </w:r>
      <w:r w:rsidR="007176AF">
        <w:rPr>
          <w:rFonts w:ascii="Times New Roman" w:hAnsi="Times New Roman"/>
          <w:sz w:val="28"/>
          <w:szCs w:val="28"/>
        </w:rPr>
        <w:t>проверка</w:t>
      </w:r>
      <w:r w:rsidR="007176AF" w:rsidRPr="005C001D">
        <w:rPr>
          <w:rFonts w:ascii="Times New Roman" w:hAnsi="Times New Roman"/>
          <w:sz w:val="28"/>
          <w:szCs w:val="28"/>
        </w:rPr>
        <w:t xml:space="preserve"> Муниципальн</w:t>
      </w:r>
      <w:r w:rsidR="007176AF">
        <w:rPr>
          <w:rFonts w:ascii="Times New Roman" w:hAnsi="Times New Roman"/>
          <w:sz w:val="28"/>
          <w:szCs w:val="28"/>
        </w:rPr>
        <w:t>ого казенного</w:t>
      </w:r>
      <w:r w:rsidR="007176AF" w:rsidRPr="005C001D">
        <w:rPr>
          <w:rFonts w:ascii="Times New Roman" w:hAnsi="Times New Roman"/>
          <w:sz w:val="28"/>
          <w:szCs w:val="28"/>
        </w:rPr>
        <w:t xml:space="preserve"> </w:t>
      </w:r>
      <w:r w:rsidR="007176AF">
        <w:rPr>
          <w:rFonts w:ascii="Times New Roman" w:hAnsi="Times New Roman"/>
          <w:sz w:val="28"/>
          <w:szCs w:val="28"/>
        </w:rPr>
        <w:t>у</w:t>
      </w:r>
      <w:r w:rsidR="007176AF" w:rsidRPr="005C001D">
        <w:rPr>
          <w:rFonts w:ascii="Times New Roman" w:hAnsi="Times New Roman"/>
          <w:sz w:val="28"/>
          <w:szCs w:val="28"/>
        </w:rPr>
        <w:t>чреждени</w:t>
      </w:r>
      <w:r w:rsidR="007176AF">
        <w:rPr>
          <w:rFonts w:ascii="Times New Roman" w:hAnsi="Times New Roman"/>
          <w:sz w:val="28"/>
          <w:szCs w:val="28"/>
        </w:rPr>
        <w:t>я культуры Озерского городского округа «Централизованная библиотечная система»</w:t>
      </w:r>
      <w:r w:rsidR="00F242A8">
        <w:rPr>
          <w:rFonts w:ascii="Times New Roman" w:hAnsi="Times New Roman"/>
          <w:sz w:val="28"/>
          <w:szCs w:val="28"/>
        </w:rPr>
        <w:t xml:space="preserve"> (сокращенное наименование – МКУ </w:t>
      </w:r>
      <w:r w:rsidR="00177F7C">
        <w:rPr>
          <w:rFonts w:ascii="Times New Roman" w:hAnsi="Times New Roman"/>
          <w:sz w:val="28"/>
          <w:szCs w:val="28"/>
        </w:rPr>
        <w:t>«</w:t>
      </w:r>
      <w:r w:rsidR="00F242A8">
        <w:rPr>
          <w:rFonts w:ascii="Times New Roman" w:hAnsi="Times New Roman"/>
          <w:sz w:val="28"/>
          <w:szCs w:val="28"/>
        </w:rPr>
        <w:t>ЦБС</w:t>
      </w:r>
      <w:r w:rsidR="00177F7C">
        <w:rPr>
          <w:rFonts w:ascii="Times New Roman" w:hAnsi="Times New Roman"/>
          <w:sz w:val="28"/>
          <w:szCs w:val="28"/>
        </w:rPr>
        <w:t>»</w:t>
      </w:r>
      <w:r w:rsidR="00F242A8">
        <w:rPr>
          <w:rFonts w:ascii="Times New Roman" w:hAnsi="Times New Roman"/>
          <w:sz w:val="28"/>
          <w:szCs w:val="28"/>
        </w:rPr>
        <w:t>)</w:t>
      </w:r>
      <w:r w:rsidR="007176AF">
        <w:rPr>
          <w:rFonts w:ascii="Times New Roman" w:hAnsi="Times New Roman"/>
          <w:sz w:val="28"/>
          <w:szCs w:val="28"/>
        </w:rPr>
        <w:t xml:space="preserve">, </w:t>
      </w:r>
      <w:r w:rsidR="007176AF">
        <w:rPr>
          <w:rFonts w:ascii="Times New Roman" w:hAnsi="Times New Roman" w:cs="Times New Roman"/>
          <w:sz w:val="28"/>
          <w:szCs w:val="28"/>
        </w:rPr>
        <w:t>внеплановая</w:t>
      </w:r>
      <w:r w:rsidR="007176AF" w:rsidRPr="00361822">
        <w:rPr>
          <w:rFonts w:ascii="Times New Roman" w:hAnsi="Times New Roman" w:cs="Times New Roman"/>
          <w:sz w:val="28"/>
          <w:szCs w:val="28"/>
        </w:rPr>
        <w:t xml:space="preserve"> </w:t>
      </w:r>
      <w:r w:rsidR="007176AF">
        <w:rPr>
          <w:rFonts w:ascii="Times New Roman" w:hAnsi="Times New Roman" w:cs="Times New Roman"/>
          <w:sz w:val="28"/>
          <w:szCs w:val="28"/>
        </w:rPr>
        <w:t xml:space="preserve">проверка </w:t>
      </w:r>
      <w:r w:rsidR="007176AF" w:rsidRPr="00361822">
        <w:rPr>
          <w:rFonts w:ascii="Times New Roman" w:hAnsi="Times New Roman" w:cs="Times New Roman"/>
          <w:bCs/>
          <w:sz w:val="28"/>
          <w:szCs w:val="28"/>
        </w:rPr>
        <w:t>Муниципального унитарного предприятия Озерского городского округа «Урал»</w:t>
      </w:r>
      <w:r w:rsidR="00F242A8">
        <w:rPr>
          <w:rFonts w:ascii="Times New Roman" w:hAnsi="Times New Roman" w:cs="Times New Roman"/>
          <w:bCs/>
          <w:sz w:val="28"/>
          <w:szCs w:val="28"/>
        </w:rPr>
        <w:t xml:space="preserve"> (сокращенное наименование – МУП «Урал»)</w:t>
      </w:r>
      <w:r w:rsidR="007176AF">
        <w:rPr>
          <w:rFonts w:ascii="Times New Roman" w:hAnsi="Times New Roman" w:cs="Times New Roman"/>
          <w:bCs/>
          <w:sz w:val="28"/>
          <w:szCs w:val="28"/>
        </w:rPr>
        <w:t xml:space="preserve">, </w:t>
      </w:r>
      <w:r w:rsidR="007176AF">
        <w:rPr>
          <w:rFonts w:ascii="Times New Roman" w:hAnsi="Times New Roman"/>
          <w:sz w:val="28"/>
          <w:szCs w:val="28"/>
        </w:rPr>
        <w:t>внеплановая</w:t>
      </w:r>
      <w:r w:rsidR="007176AF" w:rsidRPr="00C04ED5">
        <w:rPr>
          <w:rFonts w:ascii="Times New Roman" w:hAnsi="Times New Roman"/>
          <w:sz w:val="28"/>
          <w:szCs w:val="28"/>
        </w:rPr>
        <w:t xml:space="preserve"> проверк</w:t>
      </w:r>
      <w:r w:rsidR="007176AF">
        <w:rPr>
          <w:rFonts w:ascii="Times New Roman" w:hAnsi="Times New Roman"/>
          <w:sz w:val="28"/>
          <w:szCs w:val="28"/>
        </w:rPr>
        <w:t>а</w:t>
      </w:r>
      <w:r w:rsidR="007176AF" w:rsidRPr="00C04ED5">
        <w:rPr>
          <w:rFonts w:ascii="Times New Roman" w:hAnsi="Times New Roman"/>
          <w:sz w:val="28"/>
          <w:szCs w:val="28"/>
        </w:rPr>
        <w:t xml:space="preserve"> Муниципального бюджетного учреждения Озерского городского округа «Культурно-досуговый центр»</w:t>
      </w:r>
      <w:r w:rsidR="00F242A8">
        <w:rPr>
          <w:rFonts w:ascii="Times New Roman" w:hAnsi="Times New Roman"/>
          <w:sz w:val="28"/>
          <w:szCs w:val="28"/>
        </w:rPr>
        <w:t xml:space="preserve"> (сокращенное наименование –МБУ </w:t>
      </w:r>
      <w:r w:rsidR="00177F7C">
        <w:rPr>
          <w:rFonts w:ascii="Times New Roman" w:hAnsi="Times New Roman"/>
          <w:sz w:val="28"/>
          <w:szCs w:val="28"/>
        </w:rPr>
        <w:t>«</w:t>
      </w:r>
      <w:r w:rsidR="00F242A8">
        <w:rPr>
          <w:rFonts w:ascii="Times New Roman" w:hAnsi="Times New Roman"/>
          <w:sz w:val="28"/>
          <w:szCs w:val="28"/>
        </w:rPr>
        <w:t>КДЦ</w:t>
      </w:r>
      <w:r w:rsidR="00177F7C">
        <w:rPr>
          <w:rFonts w:ascii="Times New Roman" w:hAnsi="Times New Roman"/>
          <w:sz w:val="28"/>
          <w:szCs w:val="28"/>
        </w:rPr>
        <w:t>»</w:t>
      </w:r>
      <w:r w:rsidR="00F242A8">
        <w:rPr>
          <w:rFonts w:ascii="Times New Roman" w:hAnsi="Times New Roman"/>
          <w:sz w:val="28"/>
          <w:szCs w:val="28"/>
        </w:rPr>
        <w:t>)</w:t>
      </w:r>
      <w:r w:rsidR="007176AF">
        <w:rPr>
          <w:rFonts w:ascii="Times New Roman" w:hAnsi="Times New Roman"/>
          <w:sz w:val="28"/>
          <w:szCs w:val="28"/>
        </w:rPr>
        <w:t>.</w:t>
      </w:r>
    </w:p>
    <w:p w:rsidR="00F242A8" w:rsidRDefault="00F242A8" w:rsidP="002E699F">
      <w:pPr>
        <w:pStyle w:val="a3"/>
        <w:ind w:firstLine="709"/>
        <w:jc w:val="both"/>
        <w:rPr>
          <w:rFonts w:ascii="Times New Roman" w:hAnsi="Times New Roman"/>
          <w:color w:val="000000" w:themeColor="text1"/>
          <w:sz w:val="28"/>
          <w:szCs w:val="28"/>
        </w:rPr>
      </w:pPr>
    </w:p>
    <w:p w:rsidR="00FF79AE" w:rsidRDefault="005B32DB" w:rsidP="002E699F">
      <w:pPr>
        <w:pStyle w:val="a3"/>
        <w:ind w:firstLine="709"/>
        <w:jc w:val="both"/>
        <w:rPr>
          <w:rFonts w:ascii="Times New Roman" w:hAnsi="Times New Roman"/>
          <w:color w:val="000000" w:themeColor="text1"/>
          <w:sz w:val="28"/>
          <w:szCs w:val="28"/>
        </w:rPr>
      </w:pPr>
      <w:r w:rsidRPr="00D34481">
        <w:rPr>
          <w:rFonts w:ascii="Times New Roman" w:hAnsi="Times New Roman"/>
          <w:color w:val="000000" w:themeColor="text1"/>
          <w:sz w:val="28"/>
          <w:szCs w:val="28"/>
        </w:rPr>
        <w:t>В результате проведенных контрольных мероприятий</w:t>
      </w:r>
      <w:r w:rsidR="007F3C8D" w:rsidRPr="00D34481">
        <w:rPr>
          <w:rFonts w:ascii="Times New Roman" w:hAnsi="Times New Roman"/>
          <w:color w:val="000000" w:themeColor="text1"/>
          <w:sz w:val="28"/>
          <w:szCs w:val="28"/>
        </w:rPr>
        <w:t xml:space="preserve"> установлено</w:t>
      </w:r>
      <w:r w:rsidR="00681354">
        <w:rPr>
          <w:rFonts w:ascii="Times New Roman" w:hAnsi="Times New Roman"/>
          <w:color w:val="000000" w:themeColor="text1"/>
          <w:sz w:val="28"/>
          <w:szCs w:val="28"/>
        </w:rPr>
        <w:t xml:space="preserve"> следующее</w:t>
      </w:r>
      <w:r w:rsidRPr="00D34481">
        <w:rPr>
          <w:rFonts w:ascii="Times New Roman" w:hAnsi="Times New Roman"/>
          <w:color w:val="000000" w:themeColor="text1"/>
          <w:sz w:val="28"/>
          <w:szCs w:val="28"/>
        </w:rPr>
        <w:t>:</w:t>
      </w:r>
    </w:p>
    <w:p w:rsidR="001D5233" w:rsidRPr="00F71065" w:rsidRDefault="00F71065" w:rsidP="00F71065">
      <w:pPr>
        <w:pStyle w:val="ac"/>
        <w:numPr>
          <w:ilvl w:val="0"/>
          <w:numId w:val="11"/>
        </w:numPr>
        <w:tabs>
          <w:tab w:val="left" w:pos="709"/>
        </w:tabs>
        <w:ind w:left="0" w:firstLine="708"/>
        <w:jc w:val="both"/>
        <w:rPr>
          <w:sz w:val="28"/>
          <w:szCs w:val="28"/>
        </w:rPr>
      </w:pPr>
      <w:r w:rsidRPr="00F71065">
        <w:rPr>
          <w:sz w:val="28"/>
          <w:szCs w:val="28"/>
        </w:rPr>
        <w:t>Необоснованная выплата (</w:t>
      </w:r>
      <w:r w:rsidR="001D5233" w:rsidRPr="00F71065">
        <w:rPr>
          <w:sz w:val="28"/>
          <w:szCs w:val="28"/>
        </w:rPr>
        <w:t>переплата</w:t>
      </w:r>
      <w:r w:rsidRPr="00F71065">
        <w:rPr>
          <w:sz w:val="28"/>
          <w:szCs w:val="28"/>
        </w:rPr>
        <w:t>)</w:t>
      </w:r>
      <w:r w:rsidR="001D5233" w:rsidRPr="00F71065">
        <w:rPr>
          <w:sz w:val="28"/>
          <w:szCs w:val="28"/>
        </w:rPr>
        <w:t xml:space="preserve"> заработной платы в общей сумме</w:t>
      </w:r>
      <w:r w:rsidRPr="00F71065">
        <w:rPr>
          <w:sz w:val="28"/>
          <w:szCs w:val="28"/>
        </w:rPr>
        <w:t xml:space="preserve"> 340726 руб. 66</w:t>
      </w:r>
      <w:r w:rsidR="001D5233" w:rsidRPr="00F71065">
        <w:rPr>
          <w:sz w:val="28"/>
          <w:szCs w:val="28"/>
        </w:rPr>
        <w:t xml:space="preserve"> коп.</w:t>
      </w:r>
      <w:r w:rsidRPr="00F71065">
        <w:rPr>
          <w:sz w:val="28"/>
          <w:szCs w:val="28"/>
        </w:rPr>
        <w:t xml:space="preserve"> (МБДОУ «ЦРР ДС № 55», МУП «Урал», МБУ «КДЦ»).</w:t>
      </w:r>
    </w:p>
    <w:p w:rsidR="00F71065" w:rsidRPr="00F71065" w:rsidRDefault="00F71065" w:rsidP="00F71065">
      <w:pPr>
        <w:pStyle w:val="ac"/>
        <w:tabs>
          <w:tab w:val="left" w:pos="709"/>
        </w:tabs>
        <w:ind w:left="708"/>
        <w:jc w:val="both"/>
        <w:rPr>
          <w:sz w:val="28"/>
          <w:szCs w:val="28"/>
        </w:rPr>
      </w:pPr>
      <w:r w:rsidRPr="00F71065">
        <w:rPr>
          <w:sz w:val="28"/>
          <w:szCs w:val="28"/>
        </w:rPr>
        <w:t>2.</w:t>
      </w:r>
      <w:r w:rsidRPr="00F71065">
        <w:rPr>
          <w:sz w:val="28"/>
          <w:szCs w:val="28"/>
        </w:rPr>
        <w:tab/>
      </w:r>
      <w:r>
        <w:rPr>
          <w:sz w:val="28"/>
          <w:szCs w:val="28"/>
        </w:rPr>
        <w:t xml:space="preserve">Нарушения ведения бухгалтерского </w:t>
      </w:r>
      <w:r w:rsidR="007712C7">
        <w:rPr>
          <w:sz w:val="28"/>
          <w:szCs w:val="28"/>
        </w:rPr>
        <w:t xml:space="preserve">(бюджетного) </w:t>
      </w:r>
      <w:r>
        <w:rPr>
          <w:sz w:val="28"/>
          <w:szCs w:val="28"/>
        </w:rPr>
        <w:t>учета:</w:t>
      </w:r>
    </w:p>
    <w:p w:rsidR="00F71065" w:rsidRPr="005E7B50" w:rsidRDefault="00F71065" w:rsidP="00F71065">
      <w:pPr>
        <w:pStyle w:val="a3"/>
        <w:ind w:firstLine="708"/>
        <w:jc w:val="both"/>
        <w:rPr>
          <w:rFonts w:ascii="Times New Roman" w:hAnsi="Times New Roman"/>
          <w:sz w:val="28"/>
          <w:szCs w:val="28"/>
        </w:rPr>
      </w:pPr>
      <w:r>
        <w:rPr>
          <w:rFonts w:ascii="Times New Roman" w:hAnsi="Times New Roman"/>
          <w:sz w:val="28"/>
          <w:szCs w:val="28"/>
        </w:rPr>
        <w:t xml:space="preserve">2.1. </w:t>
      </w:r>
      <w:r w:rsidRPr="005E7B50">
        <w:rPr>
          <w:rFonts w:ascii="Times New Roman" w:hAnsi="Times New Roman"/>
          <w:sz w:val="28"/>
          <w:szCs w:val="28"/>
        </w:rPr>
        <w:t>пунктов 38, 99, 118, 337,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F71065" w:rsidRPr="005E7B50" w:rsidRDefault="00F71065" w:rsidP="00F71065">
      <w:pPr>
        <w:pStyle w:val="a3"/>
        <w:ind w:firstLine="708"/>
        <w:jc w:val="both"/>
        <w:rPr>
          <w:rFonts w:ascii="Times New Roman" w:hAnsi="Times New Roman"/>
          <w:sz w:val="28"/>
          <w:szCs w:val="28"/>
        </w:rPr>
      </w:pPr>
      <w:r w:rsidRPr="005E7B50">
        <w:rPr>
          <w:rFonts w:ascii="Times New Roman" w:hAnsi="Times New Roman"/>
          <w:sz w:val="28"/>
          <w:szCs w:val="28"/>
        </w:rPr>
        <w:t xml:space="preserve"> -  учет материальных запасов осуществлялся на несоответствующих счетах бухгалтерского учета;</w:t>
      </w:r>
    </w:p>
    <w:p w:rsidR="00F71065" w:rsidRDefault="00F71065" w:rsidP="00F71065">
      <w:pPr>
        <w:pStyle w:val="a3"/>
        <w:ind w:firstLine="708"/>
        <w:jc w:val="both"/>
        <w:rPr>
          <w:rFonts w:ascii="Times New Roman" w:hAnsi="Times New Roman"/>
          <w:sz w:val="28"/>
          <w:szCs w:val="28"/>
        </w:rPr>
      </w:pPr>
      <w:r w:rsidRPr="005E7B50">
        <w:rPr>
          <w:rFonts w:ascii="Times New Roman" w:hAnsi="Times New Roman"/>
          <w:sz w:val="28"/>
          <w:szCs w:val="28"/>
        </w:rPr>
        <w:t xml:space="preserve"> - бланки строгой отчетности, находящиеся в учреждении на хранении, не учитывались на </w:t>
      </w:r>
      <w:proofErr w:type="spellStart"/>
      <w:r w:rsidRPr="005E7B50">
        <w:rPr>
          <w:rFonts w:ascii="Times New Roman" w:hAnsi="Times New Roman"/>
          <w:sz w:val="28"/>
          <w:szCs w:val="28"/>
        </w:rPr>
        <w:t>забалансовом</w:t>
      </w:r>
      <w:proofErr w:type="spellEnd"/>
      <w:r w:rsidRPr="005E7B50">
        <w:rPr>
          <w:rFonts w:ascii="Times New Roman" w:hAnsi="Times New Roman"/>
          <w:sz w:val="28"/>
          <w:szCs w:val="28"/>
        </w:rPr>
        <w:t xml:space="preserve"> счете 0</w:t>
      </w:r>
      <w:r>
        <w:rPr>
          <w:rFonts w:ascii="Times New Roman" w:hAnsi="Times New Roman"/>
          <w:sz w:val="28"/>
          <w:szCs w:val="28"/>
        </w:rPr>
        <w:t>3 «Бланки строгой отчетности» (</w:t>
      </w:r>
      <w:r w:rsidRPr="00F71065">
        <w:rPr>
          <w:rFonts w:ascii="Times New Roman" w:hAnsi="Times New Roman"/>
          <w:sz w:val="28"/>
          <w:szCs w:val="28"/>
        </w:rPr>
        <w:t>МБДОУ «ЦРР ДС № 55»</w:t>
      </w:r>
      <w:r>
        <w:rPr>
          <w:rFonts w:ascii="Times New Roman" w:hAnsi="Times New Roman"/>
          <w:sz w:val="28"/>
          <w:szCs w:val="28"/>
        </w:rPr>
        <w:t>);</w:t>
      </w:r>
    </w:p>
    <w:p w:rsidR="00F71065" w:rsidRDefault="00F71065" w:rsidP="00F71065">
      <w:pPr>
        <w:pStyle w:val="a3"/>
        <w:ind w:firstLine="708"/>
        <w:jc w:val="both"/>
        <w:rPr>
          <w:rFonts w:ascii="Times New Roman" w:hAnsi="Times New Roman"/>
          <w:sz w:val="28"/>
          <w:szCs w:val="28"/>
        </w:rPr>
      </w:pPr>
      <w:r>
        <w:rPr>
          <w:rFonts w:ascii="Times New Roman" w:hAnsi="Times New Roman"/>
          <w:sz w:val="28"/>
          <w:szCs w:val="28"/>
        </w:rPr>
        <w:t>2.2</w:t>
      </w:r>
      <w:r w:rsidRPr="009519DC">
        <w:rPr>
          <w:rFonts w:ascii="Times New Roman" w:hAnsi="Times New Roman"/>
          <w:sz w:val="28"/>
          <w:szCs w:val="28"/>
        </w:rPr>
        <w:t xml:space="preserve"> пункт</w:t>
      </w:r>
      <w:r>
        <w:rPr>
          <w:rFonts w:ascii="Times New Roman" w:hAnsi="Times New Roman"/>
          <w:sz w:val="28"/>
          <w:szCs w:val="28"/>
        </w:rPr>
        <w:t>ов</w:t>
      </w:r>
      <w:r w:rsidRPr="009519DC">
        <w:rPr>
          <w:rFonts w:ascii="Times New Roman" w:hAnsi="Times New Roman"/>
          <w:sz w:val="28"/>
          <w:szCs w:val="28"/>
        </w:rPr>
        <w:t xml:space="preserve"> 23, 30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r>
        <w:rPr>
          <w:rFonts w:ascii="Times New Roman" w:hAnsi="Times New Roman"/>
          <w:sz w:val="28"/>
          <w:szCs w:val="28"/>
        </w:rPr>
        <w:t xml:space="preserve">, </w:t>
      </w:r>
      <w:r w:rsidRPr="009519DC">
        <w:rPr>
          <w:rFonts w:ascii="Times New Roman" w:hAnsi="Times New Roman"/>
          <w:sz w:val="28"/>
          <w:szCs w:val="28"/>
        </w:rPr>
        <w:t>част</w:t>
      </w:r>
      <w:r>
        <w:rPr>
          <w:rFonts w:ascii="Times New Roman" w:hAnsi="Times New Roman"/>
          <w:sz w:val="28"/>
          <w:szCs w:val="28"/>
        </w:rPr>
        <w:t>и</w:t>
      </w:r>
      <w:r w:rsidRPr="009519DC">
        <w:rPr>
          <w:rFonts w:ascii="Times New Roman" w:hAnsi="Times New Roman"/>
          <w:sz w:val="28"/>
          <w:szCs w:val="28"/>
        </w:rPr>
        <w:t xml:space="preserve"> 1 статьи 13 Федерального закона от 06.12.2011 № 402-ФЗ «О бухгалтерском учете» </w:t>
      </w:r>
      <w:r w:rsidRPr="004838CF">
        <w:rPr>
          <w:rFonts w:ascii="Times New Roman" w:hAnsi="Times New Roman"/>
          <w:sz w:val="28"/>
          <w:szCs w:val="28"/>
        </w:rPr>
        <w:t>- отражение в бухгалтерском учете данных, не соответствующих данным первичн</w:t>
      </w:r>
      <w:r>
        <w:rPr>
          <w:rFonts w:ascii="Times New Roman" w:hAnsi="Times New Roman"/>
          <w:sz w:val="28"/>
          <w:szCs w:val="28"/>
        </w:rPr>
        <w:t>ых</w:t>
      </w:r>
      <w:r w:rsidRPr="004838CF">
        <w:rPr>
          <w:rFonts w:ascii="Times New Roman" w:hAnsi="Times New Roman"/>
          <w:sz w:val="28"/>
          <w:szCs w:val="28"/>
        </w:rPr>
        <w:t xml:space="preserve"> учетн</w:t>
      </w:r>
      <w:r>
        <w:rPr>
          <w:rFonts w:ascii="Times New Roman" w:hAnsi="Times New Roman"/>
          <w:sz w:val="28"/>
          <w:szCs w:val="28"/>
        </w:rPr>
        <w:t>ых</w:t>
      </w:r>
      <w:r w:rsidRPr="004838CF">
        <w:rPr>
          <w:rFonts w:ascii="Times New Roman" w:hAnsi="Times New Roman"/>
          <w:sz w:val="28"/>
          <w:szCs w:val="28"/>
        </w:rPr>
        <w:t xml:space="preserve"> документ</w:t>
      </w:r>
      <w:r>
        <w:rPr>
          <w:rFonts w:ascii="Times New Roman" w:hAnsi="Times New Roman"/>
          <w:sz w:val="28"/>
          <w:szCs w:val="28"/>
        </w:rPr>
        <w:t>ов</w:t>
      </w:r>
      <w:r w:rsidRPr="004838CF">
        <w:rPr>
          <w:rFonts w:ascii="Times New Roman" w:hAnsi="Times New Roman"/>
          <w:sz w:val="28"/>
          <w:szCs w:val="28"/>
        </w:rPr>
        <w:t>, приве</w:t>
      </w:r>
      <w:r>
        <w:rPr>
          <w:rFonts w:ascii="Times New Roman" w:hAnsi="Times New Roman"/>
          <w:sz w:val="28"/>
          <w:szCs w:val="28"/>
        </w:rPr>
        <w:t>д</w:t>
      </w:r>
      <w:r w:rsidRPr="004838CF">
        <w:rPr>
          <w:rFonts w:ascii="Times New Roman" w:hAnsi="Times New Roman"/>
          <w:sz w:val="28"/>
          <w:szCs w:val="28"/>
        </w:rPr>
        <w:t xml:space="preserve">шее к </w:t>
      </w:r>
      <w:r>
        <w:rPr>
          <w:rFonts w:ascii="Times New Roman" w:hAnsi="Times New Roman"/>
          <w:sz w:val="28"/>
          <w:szCs w:val="28"/>
        </w:rPr>
        <w:t>завышению/</w:t>
      </w:r>
      <w:r w:rsidRPr="004838CF">
        <w:rPr>
          <w:rFonts w:ascii="Times New Roman" w:hAnsi="Times New Roman"/>
          <w:sz w:val="28"/>
          <w:szCs w:val="28"/>
        </w:rPr>
        <w:t xml:space="preserve">занижению </w:t>
      </w:r>
      <w:r>
        <w:rPr>
          <w:rFonts w:ascii="Times New Roman" w:hAnsi="Times New Roman"/>
          <w:sz w:val="28"/>
          <w:szCs w:val="28"/>
        </w:rPr>
        <w:lastRenderedPageBreak/>
        <w:t>фактических</w:t>
      </w:r>
      <w:r w:rsidRPr="004838CF">
        <w:rPr>
          <w:rFonts w:ascii="Times New Roman" w:hAnsi="Times New Roman"/>
          <w:sz w:val="28"/>
          <w:szCs w:val="28"/>
        </w:rPr>
        <w:t xml:space="preserve"> расходов</w:t>
      </w:r>
      <w:r>
        <w:rPr>
          <w:rFonts w:ascii="Times New Roman" w:hAnsi="Times New Roman"/>
          <w:sz w:val="28"/>
          <w:szCs w:val="28"/>
        </w:rPr>
        <w:t xml:space="preserve"> учреждения и недостоверности бухгалтерской (бюджетной) отчетности </w:t>
      </w:r>
      <w:r w:rsidR="005107E9">
        <w:rPr>
          <w:rFonts w:ascii="Times New Roman" w:hAnsi="Times New Roman"/>
          <w:sz w:val="28"/>
          <w:szCs w:val="28"/>
        </w:rPr>
        <w:t>(МКУ ЦБС);</w:t>
      </w:r>
    </w:p>
    <w:p w:rsidR="005107E9" w:rsidRPr="00361822" w:rsidRDefault="005107E9" w:rsidP="005107E9">
      <w:pPr>
        <w:pStyle w:val="a3"/>
        <w:ind w:firstLine="709"/>
        <w:jc w:val="both"/>
        <w:rPr>
          <w:rFonts w:ascii="Times New Roman" w:hAnsi="Times New Roman"/>
          <w:sz w:val="28"/>
          <w:szCs w:val="28"/>
        </w:rPr>
      </w:pPr>
      <w:r>
        <w:rPr>
          <w:rFonts w:ascii="Times New Roman" w:hAnsi="Times New Roman"/>
          <w:sz w:val="28"/>
          <w:szCs w:val="28"/>
        </w:rPr>
        <w:t xml:space="preserve">2.3. </w:t>
      </w:r>
      <w:r w:rsidRPr="00361822">
        <w:rPr>
          <w:rFonts w:ascii="Times New Roman" w:hAnsi="Times New Roman"/>
          <w:sz w:val="28"/>
          <w:szCs w:val="28"/>
        </w:rPr>
        <w:t xml:space="preserve">статей 9, 10, 13 </w:t>
      </w:r>
      <w:r w:rsidRPr="00361822">
        <w:rPr>
          <w:rFonts w:ascii="Times New Roman" w:hAnsi="Times New Roman"/>
          <w:sz w:val="28"/>
          <w:szCs w:val="28"/>
          <w:lang w:eastAsia="ru-RU"/>
        </w:rPr>
        <w:t xml:space="preserve">Федерального закона от 06.12.2011 № 402-ФЗ «О бухгалтерском учете» - принятие к учету первичных документов, оформленных ненадлежащим образом, не отражение в учете фактических расходов и отражение в учете необоснованной операции по корректировке дебиторской задолженности, приведших к завышению фактической дебиторской задолженности, </w:t>
      </w:r>
      <w:r w:rsidRPr="00361822">
        <w:rPr>
          <w:rFonts w:ascii="Times New Roman" w:hAnsi="Times New Roman"/>
          <w:sz w:val="28"/>
          <w:szCs w:val="28"/>
        </w:rPr>
        <w:t xml:space="preserve">необоснованные выплаты из кассы предприятия по расходным кассовым ордерам, принятие к учету документов без указания величины натурального измерения факта хозяйственной жизни, </w:t>
      </w:r>
      <w:r>
        <w:rPr>
          <w:rFonts w:ascii="Times New Roman" w:hAnsi="Times New Roman"/>
          <w:sz w:val="28"/>
          <w:szCs w:val="28"/>
        </w:rPr>
        <w:t>повлекшее недостоверность</w:t>
      </w:r>
      <w:r w:rsidRPr="00361822">
        <w:rPr>
          <w:rFonts w:ascii="Times New Roman" w:hAnsi="Times New Roman"/>
          <w:sz w:val="28"/>
          <w:szCs w:val="28"/>
        </w:rPr>
        <w:t xml:space="preserve"> бу</w:t>
      </w:r>
      <w:r>
        <w:rPr>
          <w:rFonts w:ascii="Times New Roman" w:hAnsi="Times New Roman"/>
          <w:sz w:val="28"/>
          <w:szCs w:val="28"/>
        </w:rPr>
        <w:t>хгалтерского учета и отчетности (МУП «Урал»).</w:t>
      </w:r>
    </w:p>
    <w:p w:rsidR="005107E9" w:rsidRDefault="00F242A8" w:rsidP="005107E9">
      <w:pPr>
        <w:pStyle w:val="a3"/>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5107E9">
        <w:rPr>
          <w:rFonts w:ascii="Times New Roman" w:hAnsi="Times New Roman"/>
          <w:sz w:val="28"/>
          <w:szCs w:val="28"/>
        </w:rPr>
        <w:t>Н</w:t>
      </w:r>
      <w:r w:rsidR="005107E9" w:rsidRPr="00D056A4">
        <w:rPr>
          <w:rFonts w:ascii="Times New Roman" w:hAnsi="Times New Roman"/>
          <w:sz w:val="28"/>
          <w:szCs w:val="28"/>
        </w:rPr>
        <w:t>еобоснованное отвлечение бюджетных средств</w:t>
      </w:r>
      <w:r w:rsidR="005107E9">
        <w:rPr>
          <w:rFonts w:ascii="Times New Roman" w:hAnsi="Times New Roman"/>
          <w:sz w:val="28"/>
          <w:szCs w:val="28"/>
        </w:rPr>
        <w:t xml:space="preserve"> </w:t>
      </w:r>
      <w:r w:rsidR="005107E9" w:rsidRPr="005B064A">
        <w:rPr>
          <w:rFonts w:ascii="Times New Roman" w:hAnsi="Times New Roman"/>
          <w:sz w:val="28"/>
          <w:szCs w:val="28"/>
        </w:rPr>
        <w:t>при исполнении контрактов в части</w:t>
      </w:r>
      <w:r w:rsidR="00B36488">
        <w:rPr>
          <w:rFonts w:ascii="Times New Roman" w:hAnsi="Times New Roman"/>
          <w:sz w:val="28"/>
          <w:szCs w:val="28"/>
        </w:rPr>
        <w:t xml:space="preserve"> их</w:t>
      </w:r>
      <w:r w:rsidR="005107E9" w:rsidRPr="005B064A">
        <w:rPr>
          <w:rFonts w:ascii="Times New Roman" w:hAnsi="Times New Roman"/>
          <w:sz w:val="28"/>
          <w:szCs w:val="28"/>
        </w:rPr>
        <w:t xml:space="preserve"> оплаты</w:t>
      </w:r>
      <w:r w:rsidR="00F55ACD">
        <w:rPr>
          <w:rFonts w:ascii="Times New Roman" w:hAnsi="Times New Roman"/>
          <w:sz w:val="28"/>
          <w:szCs w:val="28"/>
        </w:rPr>
        <w:t xml:space="preserve"> (МКУ </w:t>
      </w:r>
      <w:r w:rsidR="00177F7C">
        <w:rPr>
          <w:rFonts w:ascii="Times New Roman" w:hAnsi="Times New Roman"/>
          <w:sz w:val="28"/>
          <w:szCs w:val="28"/>
        </w:rPr>
        <w:t>«</w:t>
      </w:r>
      <w:r w:rsidR="00F55ACD">
        <w:rPr>
          <w:rFonts w:ascii="Times New Roman" w:hAnsi="Times New Roman"/>
          <w:sz w:val="28"/>
          <w:szCs w:val="28"/>
        </w:rPr>
        <w:t>ЦБС</w:t>
      </w:r>
      <w:r w:rsidR="00177F7C">
        <w:rPr>
          <w:rFonts w:ascii="Times New Roman" w:hAnsi="Times New Roman"/>
          <w:sz w:val="28"/>
          <w:szCs w:val="28"/>
        </w:rPr>
        <w:t>»</w:t>
      </w:r>
      <w:r w:rsidR="00F55ACD">
        <w:rPr>
          <w:rFonts w:ascii="Times New Roman" w:hAnsi="Times New Roman"/>
          <w:sz w:val="28"/>
          <w:szCs w:val="28"/>
        </w:rPr>
        <w:t>).</w:t>
      </w:r>
    </w:p>
    <w:p w:rsidR="00F7416D" w:rsidRPr="00361822" w:rsidRDefault="00F242A8" w:rsidP="00B05B36">
      <w:pPr>
        <w:pStyle w:val="a3"/>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proofErr w:type="gramStart"/>
      <w:r w:rsidR="00F7416D" w:rsidRPr="00361822">
        <w:rPr>
          <w:rFonts w:ascii="Times New Roman" w:hAnsi="Times New Roman"/>
          <w:sz w:val="28"/>
          <w:szCs w:val="28"/>
        </w:rPr>
        <w:t>В</w:t>
      </w:r>
      <w:proofErr w:type="gramEnd"/>
      <w:r w:rsidR="00F7416D" w:rsidRPr="00361822">
        <w:rPr>
          <w:rFonts w:ascii="Times New Roman" w:hAnsi="Times New Roman"/>
          <w:sz w:val="28"/>
          <w:szCs w:val="28"/>
        </w:rPr>
        <w:t xml:space="preserve"> нарушение части 2 статьи </w:t>
      </w:r>
      <w:r w:rsidR="00F7416D" w:rsidRPr="0088398F">
        <w:rPr>
          <w:rFonts w:ascii="Times New Roman" w:hAnsi="Times New Roman"/>
          <w:sz w:val="28"/>
          <w:szCs w:val="28"/>
        </w:rPr>
        <w:t>1.2</w:t>
      </w:r>
      <w:r w:rsidR="00F7416D" w:rsidRPr="00361822">
        <w:rPr>
          <w:rFonts w:ascii="Times New Roman" w:hAnsi="Times New Roman"/>
          <w:b/>
          <w:sz w:val="28"/>
          <w:szCs w:val="28"/>
        </w:rPr>
        <w:t xml:space="preserve"> </w:t>
      </w:r>
      <w:r w:rsidR="00F7416D" w:rsidRPr="00361822">
        <w:rPr>
          <w:rFonts w:ascii="Times New Roman" w:hAnsi="Times New Roman"/>
          <w:sz w:val="28"/>
          <w:szCs w:val="28"/>
        </w:rPr>
        <w:t>Федерального закона от 22.05.2003 № 54-ФЗ «О применении контрольно-кассовой техники при осуществлении расчетов в Российской Федерации» не предоставлены платежные документы, подтверждающие факт произведенных затрат на приобретение товаров: кассовые чеки или в оговоренных законодательством Российской Федерации случаях – бланки строгой отчетности на общую сумму 210177 руб. 61 коп.</w:t>
      </w:r>
      <w:r w:rsidR="00F7416D">
        <w:rPr>
          <w:rFonts w:ascii="Times New Roman" w:hAnsi="Times New Roman"/>
          <w:sz w:val="28"/>
          <w:szCs w:val="28"/>
        </w:rPr>
        <w:t xml:space="preserve"> (МУП «Урал»).</w:t>
      </w:r>
    </w:p>
    <w:p w:rsidR="00F71065" w:rsidRDefault="00F7416D" w:rsidP="00F02C97">
      <w:pPr>
        <w:pStyle w:val="ac"/>
        <w:ind w:left="0" w:firstLine="709"/>
        <w:jc w:val="both"/>
        <w:rPr>
          <w:sz w:val="28"/>
          <w:szCs w:val="28"/>
        </w:rPr>
      </w:pPr>
      <w:r w:rsidRPr="00671791">
        <w:rPr>
          <w:sz w:val="28"/>
          <w:szCs w:val="28"/>
        </w:rPr>
        <w:t>5.</w:t>
      </w:r>
      <w:r w:rsidR="007712C7" w:rsidRPr="00671791">
        <w:rPr>
          <w:sz w:val="28"/>
          <w:szCs w:val="28"/>
        </w:rPr>
        <w:tab/>
      </w:r>
      <w:r w:rsidRPr="00671791">
        <w:rPr>
          <w:sz w:val="28"/>
          <w:szCs w:val="28"/>
        </w:rPr>
        <w:t>Нарушения сроков выплаты зарплаты (МУП «Урал»).</w:t>
      </w:r>
    </w:p>
    <w:p w:rsidR="00671791" w:rsidRDefault="00671791" w:rsidP="00F02C97">
      <w:pPr>
        <w:pStyle w:val="ac"/>
        <w:ind w:left="0" w:firstLine="709"/>
        <w:jc w:val="both"/>
        <w:rPr>
          <w:sz w:val="28"/>
          <w:szCs w:val="28"/>
        </w:rPr>
      </w:pPr>
      <w:r>
        <w:rPr>
          <w:sz w:val="28"/>
          <w:szCs w:val="28"/>
        </w:rPr>
        <w:t>6.</w:t>
      </w:r>
      <w:r>
        <w:rPr>
          <w:sz w:val="28"/>
          <w:szCs w:val="28"/>
        </w:rPr>
        <w:tab/>
      </w:r>
      <w:r w:rsidRPr="00361822">
        <w:rPr>
          <w:sz w:val="28"/>
          <w:szCs w:val="28"/>
        </w:rPr>
        <w:t>Необоснованно</w:t>
      </w:r>
      <w:r>
        <w:rPr>
          <w:sz w:val="28"/>
          <w:szCs w:val="28"/>
        </w:rPr>
        <w:t>е</w:t>
      </w:r>
      <w:r w:rsidRPr="00361822">
        <w:rPr>
          <w:sz w:val="28"/>
          <w:szCs w:val="28"/>
        </w:rPr>
        <w:t xml:space="preserve"> заключен</w:t>
      </w:r>
      <w:r>
        <w:rPr>
          <w:sz w:val="28"/>
          <w:szCs w:val="28"/>
        </w:rPr>
        <w:t>ие</w:t>
      </w:r>
      <w:r w:rsidRPr="00361822">
        <w:rPr>
          <w:sz w:val="28"/>
          <w:szCs w:val="28"/>
        </w:rPr>
        <w:t xml:space="preserve"> договор</w:t>
      </w:r>
      <w:r>
        <w:rPr>
          <w:sz w:val="28"/>
          <w:szCs w:val="28"/>
        </w:rPr>
        <w:t>а</w:t>
      </w:r>
      <w:r w:rsidRPr="00361822">
        <w:rPr>
          <w:sz w:val="28"/>
          <w:szCs w:val="28"/>
        </w:rPr>
        <w:t xml:space="preserve"> подряда на проведение работ в зимнее время по поливу газонов, клумб и зеленых насаждений, выпиливанию сухостоя</w:t>
      </w:r>
      <w:r>
        <w:rPr>
          <w:sz w:val="28"/>
          <w:szCs w:val="28"/>
        </w:rPr>
        <w:t>, ремонту дорожного покрытия</w:t>
      </w:r>
      <w:r w:rsidRPr="00361822">
        <w:rPr>
          <w:sz w:val="28"/>
          <w:szCs w:val="28"/>
        </w:rPr>
        <w:t xml:space="preserve"> на сумму 8273 руб.</w:t>
      </w:r>
      <w:r w:rsidR="00F02C97">
        <w:rPr>
          <w:sz w:val="28"/>
          <w:szCs w:val="28"/>
        </w:rPr>
        <w:t xml:space="preserve"> (МУП «Урал»).</w:t>
      </w:r>
    </w:p>
    <w:p w:rsidR="00F7416D" w:rsidRPr="00671791" w:rsidRDefault="00671791" w:rsidP="00F02C97">
      <w:pPr>
        <w:pStyle w:val="ac"/>
        <w:ind w:left="0" w:firstLine="709"/>
        <w:jc w:val="both"/>
        <w:rPr>
          <w:sz w:val="28"/>
          <w:szCs w:val="28"/>
        </w:rPr>
      </w:pPr>
      <w:r>
        <w:rPr>
          <w:sz w:val="28"/>
          <w:szCs w:val="28"/>
        </w:rPr>
        <w:t>7.</w:t>
      </w:r>
      <w:r>
        <w:rPr>
          <w:sz w:val="28"/>
          <w:szCs w:val="28"/>
        </w:rPr>
        <w:tab/>
      </w:r>
      <w:r w:rsidR="00F7416D" w:rsidRPr="00671791">
        <w:rPr>
          <w:sz w:val="28"/>
          <w:szCs w:val="28"/>
        </w:rPr>
        <w:t>Нарушения условий договоров, заключенных с физическими лицами - несоблюдение порядка и сроков оплаты договоров (несвоевременное предоставление или не предоставление контрагентами подтверждающих документов) (МУП «Урал»).</w:t>
      </w:r>
    </w:p>
    <w:p w:rsidR="001D5233" w:rsidRPr="00070E86" w:rsidRDefault="00671791" w:rsidP="00F02C97">
      <w:pPr>
        <w:pStyle w:val="ac"/>
        <w:spacing w:after="0" w:line="240" w:lineRule="auto"/>
        <w:ind w:left="0" w:firstLine="709"/>
        <w:jc w:val="both"/>
        <w:rPr>
          <w:sz w:val="28"/>
          <w:szCs w:val="28"/>
        </w:rPr>
      </w:pPr>
      <w:r>
        <w:rPr>
          <w:sz w:val="28"/>
          <w:szCs w:val="28"/>
        </w:rPr>
        <w:t>8.</w:t>
      </w:r>
      <w:r>
        <w:rPr>
          <w:sz w:val="28"/>
          <w:szCs w:val="28"/>
        </w:rPr>
        <w:tab/>
      </w:r>
      <w:r w:rsidR="001D5233" w:rsidRPr="00070E86">
        <w:rPr>
          <w:sz w:val="28"/>
          <w:szCs w:val="28"/>
        </w:rPr>
        <w:t>Н</w:t>
      </w:r>
      <w:r w:rsidR="001D5233">
        <w:rPr>
          <w:sz w:val="28"/>
          <w:szCs w:val="28"/>
        </w:rPr>
        <w:t>арушения</w:t>
      </w:r>
      <w:r w:rsidR="001D5233" w:rsidRPr="00070E86">
        <w:rPr>
          <w:sz w:val="28"/>
          <w:szCs w:val="28"/>
        </w:rPr>
        <w:t xml:space="preserve"> </w:t>
      </w:r>
      <w:r w:rsidR="00F7416D">
        <w:rPr>
          <w:sz w:val="28"/>
          <w:szCs w:val="28"/>
        </w:rPr>
        <w:t xml:space="preserve">статьи </w:t>
      </w:r>
      <w:r w:rsidR="00B05B36">
        <w:rPr>
          <w:sz w:val="28"/>
          <w:szCs w:val="28"/>
        </w:rPr>
        <w:t xml:space="preserve">94 </w:t>
      </w:r>
      <w:r w:rsidR="001D5233" w:rsidRPr="00070E86">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5233" w:rsidRDefault="001D5233" w:rsidP="001D5233">
      <w:pPr>
        <w:pStyle w:val="ac"/>
        <w:spacing w:after="0" w:line="240" w:lineRule="auto"/>
        <w:ind w:left="0" w:firstLine="709"/>
        <w:jc w:val="both"/>
        <w:rPr>
          <w:sz w:val="28"/>
          <w:szCs w:val="28"/>
        </w:rPr>
      </w:pPr>
      <w:r w:rsidRPr="000578A3">
        <w:rPr>
          <w:sz w:val="28"/>
          <w:szCs w:val="28"/>
        </w:rPr>
        <w:t xml:space="preserve"> - не соблюдение порядка и сроков оплаты поставленного товара, выполнен</w:t>
      </w:r>
      <w:r w:rsidR="00B05B36">
        <w:rPr>
          <w:sz w:val="28"/>
          <w:szCs w:val="28"/>
        </w:rPr>
        <w:t xml:space="preserve">ной работы или оказанной услуги (МБДОУ «ЦРР ДС № 55», МКУ ЦБС, </w:t>
      </w:r>
      <w:r w:rsidR="00B05B36" w:rsidRPr="00B3754C">
        <w:rPr>
          <w:sz w:val="28"/>
          <w:szCs w:val="28"/>
        </w:rPr>
        <w:t>МБОУ СОШ №38</w:t>
      </w:r>
      <w:r w:rsidR="00B05B36">
        <w:rPr>
          <w:sz w:val="28"/>
          <w:szCs w:val="28"/>
        </w:rPr>
        <w:t>);</w:t>
      </w:r>
    </w:p>
    <w:p w:rsidR="00B05B36" w:rsidRPr="000578A3" w:rsidRDefault="00B05B36" w:rsidP="001D5233">
      <w:pPr>
        <w:pStyle w:val="ac"/>
        <w:spacing w:after="0" w:line="240" w:lineRule="auto"/>
        <w:ind w:left="0" w:firstLine="709"/>
        <w:jc w:val="both"/>
        <w:rPr>
          <w:sz w:val="28"/>
          <w:szCs w:val="28"/>
        </w:rPr>
      </w:pPr>
      <w:r>
        <w:rPr>
          <w:sz w:val="28"/>
          <w:szCs w:val="28"/>
        </w:rPr>
        <w:t xml:space="preserve"> - </w:t>
      </w:r>
      <w:r w:rsidRPr="005E7B50">
        <w:rPr>
          <w:sz w:val="28"/>
          <w:szCs w:val="28"/>
        </w:rPr>
        <w:t>ненадлежащее проведение приемки и экспертизы поставленного товара уполномоченным сотрудником</w:t>
      </w:r>
      <w:r>
        <w:rPr>
          <w:sz w:val="28"/>
          <w:szCs w:val="28"/>
        </w:rPr>
        <w:t xml:space="preserve"> (МБДОУ «ЦРР ДС № 55», МКУ </w:t>
      </w:r>
      <w:r w:rsidR="00177F7C">
        <w:rPr>
          <w:sz w:val="28"/>
          <w:szCs w:val="28"/>
        </w:rPr>
        <w:t>«</w:t>
      </w:r>
      <w:r>
        <w:rPr>
          <w:sz w:val="28"/>
          <w:szCs w:val="28"/>
        </w:rPr>
        <w:t>ЦБС</w:t>
      </w:r>
      <w:r w:rsidR="00177F7C">
        <w:rPr>
          <w:sz w:val="28"/>
          <w:szCs w:val="28"/>
        </w:rPr>
        <w:t>»</w:t>
      </w:r>
      <w:r>
        <w:rPr>
          <w:sz w:val="28"/>
          <w:szCs w:val="28"/>
        </w:rPr>
        <w:t xml:space="preserve">, </w:t>
      </w:r>
      <w:r w:rsidRPr="00B3754C">
        <w:rPr>
          <w:sz w:val="28"/>
          <w:szCs w:val="28"/>
        </w:rPr>
        <w:t>МБОУ СОШ №38</w:t>
      </w:r>
      <w:r w:rsidR="00B36488">
        <w:rPr>
          <w:sz w:val="28"/>
          <w:szCs w:val="28"/>
        </w:rPr>
        <w:t>).</w:t>
      </w:r>
    </w:p>
    <w:p w:rsidR="001D5233" w:rsidRDefault="001D5233" w:rsidP="00341E77">
      <w:pPr>
        <w:pStyle w:val="a3"/>
        <w:ind w:firstLine="709"/>
        <w:jc w:val="both"/>
        <w:rPr>
          <w:rFonts w:ascii="Times New Roman" w:hAnsi="Times New Roman"/>
          <w:sz w:val="28"/>
          <w:szCs w:val="28"/>
        </w:rPr>
      </w:pPr>
    </w:p>
    <w:p w:rsidR="00F02C97" w:rsidRDefault="00F02C97" w:rsidP="00341E77">
      <w:pPr>
        <w:pStyle w:val="a3"/>
        <w:ind w:firstLine="709"/>
        <w:jc w:val="both"/>
        <w:rPr>
          <w:rFonts w:ascii="Times New Roman" w:hAnsi="Times New Roman"/>
          <w:sz w:val="28"/>
          <w:szCs w:val="28"/>
        </w:rPr>
      </w:pPr>
      <w:bookmarkStart w:id="0" w:name="_GoBack"/>
      <w:bookmarkEnd w:id="0"/>
    </w:p>
    <w:p w:rsidR="009754F2" w:rsidRDefault="009754F2" w:rsidP="009754F2">
      <w:pPr>
        <w:pStyle w:val="a3"/>
        <w:jc w:val="both"/>
        <w:rPr>
          <w:rFonts w:ascii="Times New Roman" w:hAnsi="Times New Roman"/>
          <w:sz w:val="28"/>
          <w:szCs w:val="28"/>
        </w:rPr>
      </w:pPr>
      <w:r>
        <w:rPr>
          <w:rFonts w:ascii="Times New Roman" w:hAnsi="Times New Roman"/>
          <w:sz w:val="28"/>
          <w:szCs w:val="28"/>
        </w:rPr>
        <w:t>Начальник контрольно-ревизионного</w:t>
      </w:r>
    </w:p>
    <w:p w:rsidR="009754F2" w:rsidRDefault="009754F2" w:rsidP="009754F2">
      <w:pPr>
        <w:pStyle w:val="a3"/>
        <w:jc w:val="both"/>
        <w:rPr>
          <w:rFonts w:ascii="Times New Roman" w:hAnsi="Times New Roman"/>
          <w:sz w:val="28"/>
          <w:szCs w:val="28"/>
        </w:rPr>
      </w:pPr>
      <w:r>
        <w:rPr>
          <w:rFonts w:ascii="Times New Roman" w:hAnsi="Times New Roman"/>
          <w:sz w:val="28"/>
          <w:szCs w:val="28"/>
        </w:rPr>
        <w:t xml:space="preserve">отдела администрации </w:t>
      </w:r>
    </w:p>
    <w:p w:rsidR="009754F2" w:rsidRDefault="009754F2" w:rsidP="009754F2">
      <w:pPr>
        <w:pStyle w:val="a3"/>
        <w:jc w:val="both"/>
        <w:rPr>
          <w:rFonts w:ascii="Times New Roman" w:hAnsi="Times New Roman"/>
          <w:sz w:val="28"/>
          <w:szCs w:val="28"/>
        </w:rPr>
      </w:pPr>
      <w:r>
        <w:rPr>
          <w:rFonts w:ascii="Times New Roman" w:hAnsi="Times New Roman"/>
          <w:sz w:val="28"/>
          <w:szCs w:val="28"/>
        </w:rPr>
        <w:t>Озерского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Г.С. </w:t>
      </w:r>
      <w:proofErr w:type="spellStart"/>
      <w:r>
        <w:rPr>
          <w:rFonts w:ascii="Times New Roman" w:hAnsi="Times New Roman"/>
          <w:sz w:val="28"/>
          <w:szCs w:val="28"/>
        </w:rPr>
        <w:t>Погонина</w:t>
      </w:r>
      <w:proofErr w:type="spellEnd"/>
    </w:p>
    <w:sectPr w:rsidR="00975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4A3"/>
    <w:multiLevelType w:val="hybridMultilevel"/>
    <w:tmpl w:val="7A14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B7AE6"/>
    <w:multiLevelType w:val="hybridMultilevel"/>
    <w:tmpl w:val="1D7805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F181D70"/>
    <w:multiLevelType w:val="hybridMultilevel"/>
    <w:tmpl w:val="ECF03354"/>
    <w:lvl w:ilvl="0" w:tplc="D2AE1D8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8F17E7"/>
    <w:multiLevelType w:val="hybridMultilevel"/>
    <w:tmpl w:val="6166FB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757098F"/>
    <w:multiLevelType w:val="hybridMultilevel"/>
    <w:tmpl w:val="CC3E1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32F0E"/>
    <w:multiLevelType w:val="hybridMultilevel"/>
    <w:tmpl w:val="DB6C684C"/>
    <w:lvl w:ilvl="0" w:tplc="E368929C">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05B90"/>
    <w:multiLevelType w:val="hybridMultilevel"/>
    <w:tmpl w:val="B7B07C90"/>
    <w:lvl w:ilvl="0" w:tplc="62F4890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9F3D9D"/>
    <w:multiLevelType w:val="hybridMultilevel"/>
    <w:tmpl w:val="B7DE444A"/>
    <w:lvl w:ilvl="0" w:tplc="D2AE1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BA07AB"/>
    <w:multiLevelType w:val="hybridMultilevel"/>
    <w:tmpl w:val="895AD27C"/>
    <w:lvl w:ilvl="0" w:tplc="E3EEE4F8">
      <w:start w:val="1"/>
      <w:numFmt w:val="decimal"/>
      <w:lvlText w:val="%1."/>
      <w:lvlJc w:val="left"/>
      <w:pPr>
        <w:ind w:left="2178" w:hanging="14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AAD3D65"/>
    <w:multiLevelType w:val="hybridMultilevel"/>
    <w:tmpl w:val="1DF836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7A4623CD"/>
    <w:multiLevelType w:val="hybridMultilevel"/>
    <w:tmpl w:val="F5B82BC8"/>
    <w:lvl w:ilvl="0" w:tplc="008EB256">
      <w:start w:val="6"/>
      <w:numFmt w:val="decimal"/>
      <w:lvlText w:val="%1."/>
      <w:lvlJc w:val="left"/>
      <w:pPr>
        <w:ind w:left="1533" w:hanging="360"/>
      </w:pPr>
      <w:rPr>
        <w:rFonts w:hint="default"/>
      </w:rPr>
    </w:lvl>
    <w:lvl w:ilvl="1" w:tplc="04190019" w:tentative="1">
      <w:start w:val="1"/>
      <w:numFmt w:val="lowerLetter"/>
      <w:lvlText w:val="%2."/>
      <w:lvlJc w:val="left"/>
      <w:pPr>
        <w:ind w:left="2253" w:hanging="360"/>
      </w:pPr>
    </w:lvl>
    <w:lvl w:ilvl="2" w:tplc="0419001B" w:tentative="1">
      <w:start w:val="1"/>
      <w:numFmt w:val="lowerRoman"/>
      <w:lvlText w:val="%3."/>
      <w:lvlJc w:val="right"/>
      <w:pPr>
        <w:ind w:left="2973" w:hanging="180"/>
      </w:pPr>
    </w:lvl>
    <w:lvl w:ilvl="3" w:tplc="0419000F" w:tentative="1">
      <w:start w:val="1"/>
      <w:numFmt w:val="decimal"/>
      <w:lvlText w:val="%4."/>
      <w:lvlJc w:val="left"/>
      <w:pPr>
        <w:ind w:left="3693" w:hanging="360"/>
      </w:pPr>
    </w:lvl>
    <w:lvl w:ilvl="4" w:tplc="04190019" w:tentative="1">
      <w:start w:val="1"/>
      <w:numFmt w:val="lowerLetter"/>
      <w:lvlText w:val="%5."/>
      <w:lvlJc w:val="left"/>
      <w:pPr>
        <w:ind w:left="4413" w:hanging="360"/>
      </w:pPr>
    </w:lvl>
    <w:lvl w:ilvl="5" w:tplc="0419001B" w:tentative="1">
      <w:start w:val="1"/>
      <w:numFmt w:val="lowerRoman"/>
      <w:lvlText w:val="%6."/>
      <w:lvlJc w:val="right"/>
      <w:pPr>
        <w:ind w:left="5133" w:hanging="180"/>
      </w:pPr>
    </w:lvl>
    <w:lvl w:ilvl="6" w:tplc="0419000F" w:tentative="1">
      <w:start w:val="1"/>
      <w:numFmt w:val="decimal"/>
      <w:lvlText w:val="%7."/>
      <w:lvlJc w:val="left"/>
      <w:pPr>
        <w:ind w:left="5853" w:hanging="360"/>
      </w:pPr>
    </w:lvl>
    <w:lvl w:ilvl="7" w:tplc="04190019" w:tentative="1">
      <w:start w:val="1"/>
      <w:numFmt w:val="lowerLetter"/>
      <w:lvlText w:val="%8."/>
      <w:lvlJc w:val="left"/>
      <w:pPr>
        <w:ind w:left="6573" w:hanging="360"/>
      </w:pPr>
    </w:lvl>
    <w:lvl w:ilvl="8" w:tplc="0419001B" w:tentative="1">
      <w:start w:val="1"/>
      <w:numFmt w:val="lowerRoman"/>
      <w:lvlText w:val="%9."/>
      <w:lvlJc w:val="right"/>
      <w:pPr>
        <w:ind w:left="7293" w:hanging="180"/>
      </w:pPr>
    </w:lvl>
  </w:abstractNum>
  <w:abstractNum w:abstractNumId="11" w15:restartNumberingAfterBreak="0">
    <w:nsid w:val="7A5848B1"/>
    <w:multiLevelType w:val="hybridMultilevel"/>
    <w:tmpl w:val="F1805EE8"/>
    <w:lvl w:ilvl="0" w:tplc="A1C45BB4">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3B658D"/>
    <w:multiLevelType w:val="hybridMultilevel"/>
    <w:tmpl w:val="63A063D2"/>
    <w:lvl w:ilvl="0" w:tplc="533474F0">
      <w:start w:val="1"/>
      <w:numFmt w:val="decimal"/>
      <w:lvlText w:val="%1."/>
      <w:lvlJc w:val="left"/>
      <w:pPr>
        <w:ind w:left="1173" w:hanging="4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2"/>
  </w:num>
  <w:num w:numId="4">
    <w:abstractNumId w:val="12"/>
  </w:num>
  <w:num w:numId="5">
    <w:abstractNumId w:val="10"/>
  </w:num>
  <w:num w:numId="6">
    <w:abstractNumId w:val="5"/>
  </w:num>
  <w:num w:numId="7">
    <w:abstractNumId w:val="4"/>
  </w:num>
  <w:num w:numId="8">
    <w:abstractNumId w:val="9"/>
  </w:num>
  <w:num w:numId="9">
    <w:abstractNumId w:val="6"/>
  </w:num>
  <w:num w:numId="10">
    <w:abstractNumId w:val="3"/>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A"/>
    <w:rsid w:val="00000964"/>
    <w:rsid w:val="00005E23"/>
    <w:rsid w:val="000333A5"/>
    <w:rsid w:val="00040003"/>
    <w:rsid w:val="0005371E"/>
    <w:rsid w:val="00096DDC"/>
    <w:rsid w:val="000D6834"/>
    <w:rsid w:val="0011616C"/>
    <w:rsid w:val="00124779"/>
    <w:rsid w:val="00127CF6"/>
    <w:rsid w:val="00177F7C"/>
    <w:rsid w:val="001B0D2F"/>
    <w:rsid w:val="001D1BB9"/>
    <w:rsid w:val="001D5233"/>
    <w:rsid w:val="001D6507"/>
    <w:rsid w:val="0022351B"/>
    <w:rsid w:val="002270BD"/>
    <w:rsid w:val="00242C2F"/>
    <w:rsid w:val="00294C0D"/>
    <w:rsid w:val="002A0CCB"/>
    <w:rsid w:val="002A5009"/>
    <w:rsid w:val="002E699F"/>
    <w:rsid w:val="003314AE"/>
    <w:rsid w:val="00341E77"/>
    <w:rsid w:val="00341FB4"/>
    <w:rsid w:val="0037572B"/>
    <w:rsid w:val="003B7073"/>
    <w:rsid w:val="0040155A"/>
    <w:rsid w:val="00414242"/>
    <w:rsid w:val="00424699"/>
    <w:rsid w:val="0047372E"/>
    <w:rsid w:val="00474597"/>
    <w:rsid w:val="00476DAC"/>
    <w:rsid w:val="00497B47"/>
    <w:rsid w:val="004C14D6"/>
    <w:rsid w:val="004E1466"/>
    <w:rsid w:val="005107E9"/>
    <w:rsid w:val="0051462E"/>
    <w:rsid w:val="0053362A"/>
    <w:rsid w:val="00580AAC"/>
    <w:rsid w:val="0058386B"/>
    <w:rsid w:val="005B32DB"/>
    <w:rsid w:val="005D2A57"/>
    <w:rsid w:val="005D3B0A"/>
    <w:rsid w:val="00613CDB"/>
    <w:rsid w:val="00622F0B"/>
    <w:rsid w:val="00671791"/>
    <w:rsid w:val="00681354"/>
    <w:rsid w:val="006C76A4"/>
    <w:rsid w:val="006C7CEB"/>
    <w:rsid w:val="006D6951"/>
    <w:rsid w:val="007176AF"/>
    <w:rsid w:val="0072201E"/>
    <w:rsid w:val="00755DAF"/>
    <w:rsid w:val="007712C7"/>
    <w:rsid w:val="007B6BED"/>
    <w:rsid w:val="007F3C8D"/>
    <w:rsid w:val="008307DE"/>
    <w:rsid w:val="00845AE5"/>
    <w:rsid w:val="00852A6D"/>
    <w:rsid w:val="008532D4"/>
    <w:rsid w:val="0086744D"/>
    <w:rsid w:val="0089233C"/>
    <w:rsid w:val="008C2DBC"/>
    <w:rsid w:val="008D30A4"/>
    <w:rsid w:val="008D7234"/>
    <w:rsid w:val="008F1231"/>
    <w:rsid w:val="00920CBF"/>
    <w:rsid w:val="0094376F"/>
    <w:rsid w:val="00946C1A"/>
    <w:rsid w:val="009660DA"/>
    <w:rsid w:val="009754F2"/>
    <w:rsid w:val="009B39CF"/>
    <w:rsid w:val="009C04EF"/>
    <w:rsid w:val="009D0A83"/>
    <w:rsid w:val="009E1918"/>
    <w:rsid w:val="009E3382"/>
    <w:rsid w:val="00A02226"/>
    <w:rsid w:val="00A269C2"/>
    <w:rsid w:val="00A417BD"/>
    <w:rsid w:val="00A47E8A"/>
    <w:rsid w:val="00A60B7F"/>
    <w:rsid w:val="00A62358"/>
    <w:rsid w:val="00A70C41"/>
    <w:rsid w:val="00AD14C1"/>
    <w:rsid w:val="00AD1B74"/>
    <w:rsid w:val="00AF0BE7"/>
    <w:rsid w:val="00B05B36"/>
    <w:rsid w:val="00B17888"/>
    <w:rsid w:val="00B36488"/>
    <w:rsid w:val="00B529A7"/>
    <w:rsid w:val="00B72FB5"/>
    <w:rsid w:val="00B87EA3"/>
    <w:rsid w:val="00B904F6"/>
    <w:rsid w:val="00BA4388"/>
    <w:rsid w:val="00BC311A"/>
    <w:rsid w:val="00BF033D"/>
    <w:rsid w:val="00BF28E3"/>
    <w:rsid w:val="00C21F7A"/>
    <w:rsid w:val="00C37E31"/>
    <w:rsid w:val="00C6550E"/>
    <w:rsid w:val="00C961D0"/>
    <w:rsid w:val="00CB610A"/>
    <w:rsid w:val="00CD36BF"/>
    <w:rsid w:val="00CE24CE"/>
    <w:rsid w:val="00D02860"/>
    <w:rsid w:val="00D12D40"/>
    <w:rsid w:val="00D27323"/>
    <w:rsid w:val="00D34481"/>
    <w:rsid w:val="00D40504"/>
    <w:rsid w:val="00D5661A"/>
    <w:rsid w:val="00D82184"/>
    <w:rsid w:val="00D837E8"/>
    <w:rsid w:val="00E718C0"/>
    <w:rsid w:val="00EA167B"/>
    <w:rsid w:val="00EA5497"/>
    <w:rsid w:val="00EE12D8"/>
    <w:rsid w:val="00EF1FA5"/>
    <w:rsid w:val="00EF33F1"/>
    <w:rsid w:val="00F02C97"/>
    <w:rsid w:val="00F242A8"/>
    <w:rsid w:val="00F30E25"/>
    <w:rsid w:val="00F55ACD"/>
    <w:rsid w:val="00F71065"/>
    <w:rsid w:val="00F72E3E"/>
    <w:rsid w:val="00F7416D"/>
    <w:rsid w:val="00F95ED3"/>
    <w:rsid w:val="00FC34FC"/>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267B-039C-4260-BCC5-19EEB7E0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C1A"/>
    <w:pPr>
      <w:spacing w:after="0" w:line="240" w:lineRule="auto"/>
    </w:pPr>
  </w:style>
  <w:style w:type="paragraph" w:styleId="1">
    <w:name w:val="heading 1"/>
    <w:basedOn w:val="a"/>
    <w:next w:val="a"/>
    <w:link w:val="10"/>
    <w:uiPriority w:val="9"/>
    <w:qFormat/>
    <w:rsid w:val="00580AAC"/>
    <w:pPr>
      <w:keepNext/>
      <w:keepLines/>
      <w:spacing w:before="24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C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D2A57"/>
    <w:rPr>
      <w:rFonts w:ascii="Segoe UI" w:hAnsi="Segoe UI" w:cs="Segoe UI"/>
      <w:sz w:val="18"/>
      <w:szCs w:val="18"/>
    </w:rPr>
  </w:style>
  <w:style w:type="character" w:customStyle="1" w:styleId="a5">
    <w:name w:val="Текст выноски Знак"/>
    <w:basedOn w:val="a0"/>
    <w:link w:val="a4"/>
    <w:uiPriority w:val="99"/>
    <w:semiHidden/>
    <w:rsid w:val="005D2A57"/>
    <w:rPr>
      <w:rFonts w:ascii="Segoe UI" w:hAnsi="Segoe UI" w:cs="Segoe UI"/>
      <w:sz w:val="18"/>
      <w:szCs w:val="18"/>
    </w:rPr>
  </w:style>
  <w:style w:type="character" w:customStyle="1" w:styleId="a6">
    <w:name w:val="Гипертекстовая ссылка"/>
    <w:uiPriority w:val="99"/>
    <w:rsid w:val="00580AAC"/>
    <w:rPr>
      <w:color w:val="106BBE"/>
    </w:rPr>
  </w:style>
  <w:style w:type="character" w:styleId="a7">
    <w:name w:val="Hyperlink"/>
    <w:basedOn w:val="a0"/>
    <w:uiPriority w:val="99"/>
    <w:semiHidden/>
    <w:unhideWhenUsed/>
    <w:rsid w:val="00580AAC"/>
    <w:rPr>
      <w:color w:val="0000FF"/>
      <w:u w:val="single"/>
    </w:rPr>
  </w:style>
  <w:style w:type="character" w:customStyle="1" w:styleId="10">
    <w:name w:val="Заголовок 1 Знак"/>
    <w:basedOn w:val="a0"/>
    <w:link w:val="1"/>
    <w:uiPriority w:val="99"/>
    <w:rsid w:val="00580AAC"/>
    <w:rPr>
      <w:rFonts w:asciiTheme="majorHAnsi" w:eastAsiaTheme="majorEastAsia" w:hAnsiTheme="majorHAnsi" w:cstheme="majorBidi"/>
      <w:color w:val="2E74B5" w:themeColor="accent1" w:themeShade="BF"/>
      <w:sz w:val="32"/>
      <w:szCs w:val="32"/>
      <w:lang w:eastAsia="ru-RU"/>
    </w:rPr>
  </w:style>
  <w:style w:type="character" w:styleId="a8">
    <w:name w:val="Strong"/>
    <w:basedOn w:val="a0"/>
    <w:uiPriority w:val="22"/>
    <w:qFormat/>
    <w:rsid w:val="00580AAC"/>
    <w:rPr>
      <w:b/>
      <w:bCs/>
    </w:rPr>
  </w:style>
  <w:style w:type="paragraph" w:styleId="a9">
    <w:name w:val="Body Text Indent"/>
    <w:basedOn w:val="a"/>
    <w:link w:val="aa"/>
    <w:rsid w:val="005B32DB"/>
    <w:pPr>
      <w:ind w:right="-142"/>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5B32DB"/>
    <w:rPr>
      <w:rFonts w:ascii="Times New Roman" w:eastAsia="Times New Roman" w:hAnsi="Times New Roman" w:cs="Times New Roman"/>
      <w:sz w:val="24"/>
      <w:szCs w:val="20"/>
      <w:lang w:eastAsia="ru-RU"/>
    </w:rPr>
  </w:style>
  <w:style w:type="character" w:customStyle="1" w:styleId="extended-textshort">
    <w:name w:val="extended-text__short"/>
    <w:basedOn w:val="a0"/>
    <w:rsid w:val="00414242"/>
  </w:style>
  <w:style w:type="paragraph" w:customStyle="1" w:styleId="ab">
    <w:name w:val="Знак"/>
    <w:basedOn w:val="a"/>
    <w:rsid w:val="006C7CEB"/>
    <w:pPr>
      <w:spacing w:before="100" w:beforeAutospacing="1" w:after="100" w:afterAutospacing="1"/>
    </w:pPr>
    <w:rPr>
      <w:rFonts w:ascii="Tahoma" w:eastAsia="Times New Roman" w:hAnsi="Tahoma" w:cs="Times New Roman"/>
      <w:sz w:val="20"/>
      <w:szCs w:val="20"/>
      <w:lang w:val="en-US"/>
    </w:rPr>
  </w:style>
  <w:style w:type="paragraph" w:styleId="ac">
    <w:name w:val="List Paragraph"/>
    <w:basedOn w:val="a"/>
    <w:uiPriority w:val="34"/>
    <w:qFormat/>
    <w:rsid w:val="003B7073"/>
    <w:pPr>
      <w:spacing w:after="200" w:line="276" w:lineRule="auto"/>
      <w:ind w:left="720"/>
      <w:contextualSpacing/>
    </w:pPr>
    <w:rPr>
      <w:rFonts w:ascii="Times New Roman" w:eastAsia="Calibri" w:hAnsi="Times New Roman" w:cs="Times New Roman"/>
    </w:rPr>
  </w:style>
  <w:style w:type="paragraph" w:customStyle="1" w:styleId="ad">
    <w:name w:val="Заголовок статьи"/>
    <w:basedOn w:val="a"/>
    <w:next w:val="a"/>
    <w:uiPriority w:val="99"/>
    <w:rsid w:val="00BF033D"/>
    <w:pPr>
      <w:autoSpaceDE w:val="0"/>
      <w:autoSpaceDN w:val="0"/>
      <w:adjustRightInd w:val="0"/>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486">
      <w:bodyDiv w:val="1"/>
      <w:marLeft w:val="0"/>
      <w:marRight w:val="0"/>
      <w:marTop w:val="0"/>
      <w:marBottom w:val="0"/>
      <w:divBdr>
        <w:top w:val="none" w:sz="0" w:space="0" w:color="auto"/>
        <w:left w:val="none" w:sz="0" w:space="0" w:color="auto"/>
        <w:bottom w:val="none" w:sz="0" w:space="0" w:color="auto"/>
        <w:right w:val="none" w:sz="0" w:space="0" w:color="auto"/>
      </w:divBdr>
    </w:div>
    <w:div w:id="15626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U_KRO_MGE</dc:creator>
  <cp:keywords/>
  <dc:description/>
  <cp:lastModifiedBy>U_KRO_MGE</cp:lastModifiedBy>
  <cp:revision>118</cp:revision>
  <cp:lastPrinted>2021-01-21T11:08:00Z</cp:lastPrinted>
  <dcterms:created xsi:type="dcterms:W3CDTF">2018-07-30T11:09:00Z</dcterms:created>
  <dcterms:modified xsi:type="dcterms:W3CDTF">2021-10-14T09:50:00Z</dcterms:modified>
</cp:coreProperties>
</file>