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37" w:rsidRPr="00472594" w:rsidRDefault="00905A37" w:rsidP="00905A3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72594">
        <w:rPr>
          <w:rFonts w:eastAsia="Calibri"/>
          <w:sz w:val="28"/>
          <w:szCs w:val="28"/>
          <w:lang w:eastAsia="en-US"/>
        </w:rPr>
        <w:t xml:space="preserve">Индикативные показатели муниципального автодорожного контроля </w:t>
      </w:r>
    </w:p>
    <w:p w:rsidR="00905A37" w:rsidRPr="00472594" w:rsidRDefault="00905A37" w:rsidP="00905A37">
      <w:pPr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905A37" w:rsidRPr="00472594" w:rsidTr="007259A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</w:t>
            </w:r>
          </w:p>
        </w:tc>
      </w:tr>
      <w:tr w:rsidR="00905A37" w:rsidRPr="00472594" w:rsidTr="007259AE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 xml:space="preserve">Количество обращений граждан и организаций о нарушении обязательных </w:t>
            </w:r>
            <w:r w:rsidRPr="00472594">
              <w:rPr>
                <w:sz w:val="24"/>
                <w:szCs w:val="24"/>
                <w:lang w:eastAsia="en-US"/>
              </w:rPr>
              <w:br/>
              <w:t>требований, поступивших в орган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A37" w:rsidRPr="00472594" w:rsidTr="007259A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905A37" w:rsidRPr="00472594" w:rsidTr="007259AE">
        <w:trPr>
          <w:cantSplit/>
          <w:trHeight w:val="1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A37" w:rsidRPr="00472594" w:rsidTr="007259AE">
        <w:trPr>
          <w:cantSplit/>
          <w:trHeight w:val="7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Количество выданных органом муниципального контроля предписаний об устранении нарушений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A37" w:rsidRPr="00472594" w:rsidTr="007259AE">
        <w:trPr>
          <w:cantSplit/>
          <w:trHeight w:val="8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Количество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A37" w:rsidRPr="00472594" w:rsidTr="007259AE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905A37" w:rsidRPr="00472594" w:rsidTr="007259AE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 xml:space="preserve">Количество проведенных органом муниципального контроля внеплановых </w:t>
            </w:r>
            <w:r w:rsidRPr="00472594">
              <w:rPr>
                <w:sz w:val="24"/>
                <w:szCs w:val="24"/>
                <w:lang w:eastAsia="en-US"/>
              </w:rPr>
              <w:br/>
              <w:t xml:space="preserve">контрольных мероприятий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A37" w:rsidRPr="00472594" w:rsidTr="007259AE">
        <w:trPr>
          <w:cantSplit/>
          <w:trHeight w:val="10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Количество контрольных (надзорных) мероприятий, проведенных органом муниципального контроля, на результаты которых поданы жалобы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A37" w:rsidRPr="00472594" w:rsidTr="007259AE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472594">
              <w:rPr>
                <w:sz w:val="24"/>
                <w:szCs w:val="24"/>
                <w:lang w:eastAsia="en-US"/>
              </w:rPr>
              <w:t>Количество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7" w:rsidRPr="00472594" w:rsidRDefault="00905A37" w:rsidP="00725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05A37" w:rsidRPr="00472594" w:rsidRDefault="00905A37" w:rsidP="0090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</w:p>
    <w:p w:rsidR="000811DD" w:rsidRDefault="00905A37">
      <w:bookmarkStart w:id="0" w:name="_GoBack"/>
      <w:bookmarkEnd w:id="0"/>
    </w:p>
    <w:sectPr w:rsidR="000811DD" w:rsidSect="0028120D">
      <w:pgSz w:w="11900" w:h="16800"/>
      <w:pgMar w:top="567" w:right="567" w:bottom="1134" w:left="1701" w:header="720" w:footer="41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37"/>
    <w:rsid w:val="00733F1C"/>
    <w:rsid w:val="00905A37"/>
    <w:rsid w:val="00C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2023-07-28T04:43:00Z</dcterms:created>
  <dcterms:modified xsi:type="dcterms:W3CDTF">2023-07-28T04:43:00Z</dcterms:modified>
</cp:coreProperties>
</file>