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BD4C85">
        <w:rPr>
          <w:sz w:val="28"/>
          <w:szCs w:val="28"/>
        </w:rPr>
        <w:t>2</w:t>
      </w:r>
      <w:r w:rsidR="00D75BA5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D75BA5">
        <w:rPr>
          <w:b/>
          <w:i/>
          <w:sz w:val="24"/>
          <w:szCs w:val="24"/>
        </w:rPr>
        <w:t>1261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D75BA5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75BA5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D75BA5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D75BA5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D75BA5">
        <w:rPr>
          <w:sz w:val="28"/>
          <w:szCs w:val="28"/>
        </w:rPr>
        <w:t>1261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D75BA5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D75BA5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D75BA5">
        <w:rPr>
          <w:sz w:val="28"/>
          <w:szCs w:val="28"/>
        </w:rPr>
        <w:t>1261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4A510B" w:rsidRDefault="004A510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BD4C85">
              <w:rPr>
                <w:sz w:val="24"/>
                <w:szCs w:val="24"/>
              </w:rPr>
              <w:t>2</w:t>
            </w:r>
            <w:r w:rsidR="00D75BA5">
              <w:rPr>
                <w:sz w:val="24"/>
                <w:szCs w:val="24"/>
              </w:rPr>
              <w:t>01</w:t>
            </w:r>
            <w:r w:rsidRPr="0070560C">
              <w:rPr>
                <w:sz w:val="24"/>
                <w:szCs w:val="24"/>
              </w:rPr>
              <w:t>-5</w:t>
            </w:r>
          </w:p>
          <w:p w:rsidR="004A510B" w:rsidRDefault="004A510B" w:rsidP="004A510B">
            <w:pPr>
              <w:ind w:right="-2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D75BA5">
        <w:rPr>
          <w:sz w:val="28"/>
        </w:rPr>
        <w:t>1261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D75BA5" w:rsidRPr="00D75BA5" w:rsidTr="001E29C8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Антропова Елена Витальевна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75BA5">
              <w:rPr>
                <w:sz w:val="28"/>
                <w:szCs w:val="28"/>
              </w:rPr>
              <w:t xml:space="preserve"> ЦЗЛ</w:t>
            </w:r>
          </w:p>
        </w:tc>
      </w:tr>
      <w:tr w:rsidR="00D75BA5" w:rsidRPr="00D75BA5" w:rsidTr="00C757BC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Бехтерева Надежда Валерьевна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75BA5">
              <w:rPr>
                <w:sz w:val="28"/>
                <w:szCs w:val="28"/>
              </w:rPr>
              <w:t xml:space="preserve"> ЦЗЛ</w:t>
            </w:r>
          </w:p>
        </w:tc>
      </w:tr>
      <w:tr w:rsidR="004A2F2F" w:rsidRPr="00D75BA5" w:rsidTr="00C757BC">
        <w:trPr>
          <w:trHeight w:val="338"/>
        </w:trPr>
        <w:tc>
          <w:tcPr>
            <w:tcW w:w="880" w:type="dxa"/>
          </w:tcPr>
          <w:p w:rsidR="004A2F2F" w:rsidRPr="00D75BA5" w:rsidRDefault="004A2F2F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A2F2F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Гаева Наталья Сергеевна</w:t>
            </w:r>
          </w:p>
        </w:tc>
        <w:tc>
          <w:tcPr>
            <w:tcW w:w="5103" w:type="dxa"/>
            <w:shd w:val="clear" w:color="auto" w:fill="auto"/>
          </w:tcPr>
          <w:p w:rsidR="004A2F2F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5BA5" w:rsidRPr="00D75BA5" w:rsidTr="00C757BC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Занора Юрий Алексеевич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5BA5" w:rsidRPr="00D75BA5" w:rsidTr="005A0982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Казакова Ирина Борисовна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собрание избирателей по месту жительства - Челябинская область</w:t>
            </w:r>
            <w:r w:rsidR="00F533D9">
              <w:rPr>
                <w:sz w:val="28"/>
                <w:szCs w:val="28"/>
              </w:rPr>
              <w:t>,</w:t>
            </w:r>
            <w:r w:rsidRPr="00D75BA5">
              <w:rPr>
                <w:sz w:val="28"/>
                <w:szCs w:val="28"/>
              </w:rPr>
              <w:t xml:space="preserve"> город Озерск</w:t>
            </w:r>
            <w:r w:rsidR="00F533D9">
              <w:rPr>
                <w:sz w:val="28"/>
                <w:szCs w:val="28"/>
              </w:rPr>
              <w:t>,</w:t>
            </w:r>
            <w:r w:rsidRPr="00D75BA5">
              <w:rPr>
                <w:sz w:val="28"/>
                <w:szCs w:val="28"/>
              </w:rPr>
              <w:t xml:space="preserve"> улица Семенова</w:t>
            </w:r>
            <w:r w:rsidR="00F533D9">
              <w:rPr>
                <w:sz w:val="28"/>
                <w:szCs w:val="28"/>
              </w:rPr>
              <w:t>,</w:t>
            </w:r>
            <w:r w:rsidRPr="00D75BA5">
              <w:rPr>
                <w:sz w:val="28"/>
                <w:szCs w:val="28"/>
              </w:rPr>
              <w:t xml:space="preserve"> дом 15</w:t>
            </w:r>
          </w:p>
        </w:tc>
      </w:tr>
      <w:tr w:rsidR="00D75BA5" w:rsidRPr="00D75BA5" w:rsidTr="00C757BC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Попова Ольга Александровна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75BA5">
              <w:rPr>
                <w:sz w:val="28"/>
                <w:szCs w:val="28"/>
              </w:rPr>
              <w:t xml:space="preserve"> ЦЗЛ</w:t>
            </w:r>
          </w:p>
        </w:tc>
      </w:tr>
      <w:tr w:rsidR="00D75BA5" w:rsidRPr="00D75BA5" w:rsidTr="00984887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Савинова Ирина Юрьевна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75BA5">
              <w:rPr>
                <w:sz w:val="28"/>
                <w:szCs w:val="28"/>
              </w:rPr>
              <w:t xml:space="preserve"> ЦЗЛ</w:t>
            </w:r>
          </w:p>
        </w:tc>
      </w:tr>
      <w:tr w:rsidR="00D75BA5" w:rsidRPr="00D75BA5" w:rsidTr="00984887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Самойлова Надежда Васильевна</w:t>
            </w:r>
          </w:p>
        </w:tc>
        <w:tc>
          <w:tcPr>
            <w:tcW w:w="5103" w:type="dxa"/>
            <w:shd w:val="clear" w:color="auto" w:fill="auto"/>
          </w:tcPr>
          <w:p w:rsidR="00F533D9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D75BA5">
              <w:rPr>
                <w:sz w:val="28"/>
                <w:szCs w:val="28"/>
              </w:rPr>
              <w:t xml:space="preserve"> </w:t>
            </w:r>
          </w:p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D75BA5" w:rsidRPr="00D75BA5" w:rsidTr="00133C2F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Соловская Ирина Михайловна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D75BA5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D75BA5">
              <w:rPr>
                <w:sz w:val="28"/>
                <w:szCs w:val="28"/>
              </w:rPr>
              <w:t xml:space="preserve"> ЦЗЛ</w:t>
            </w:r>
          </w:p>
        </w:tc>
      </w:tr>
      <w:tr w:rsidR="00D75BA5" w:rsidRPr="00D75BA5" w:rsidTr="00BD5E4C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Степанова Ирина Ивановна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F533D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собрание избирателей</w:t>
            </w:r>
            <w:bookmarkStart w:id="1" w:name="_GoBack"/>
            <w:bookmarkEnd w:id="1"/>
            <w:r w:rsidRPr="00D75BA5">
              <w:rPr>
                <w:sz w:val="28"/>
                <w:szCs w:val="28"/>
              </w:rPr>
              <w:t xml:space="preserve"> по месту работы - ФГБУЗ ЦГиЭ </w:t>
            </w:r>
            <w:r w:rsidR="00F533D9">
              <w:rPr>
                <w:sz w:val="28"/>
                <w:szCs w:val="28"/>
              </w:rPr>
              <w:t>№</w:t>
            </w:r>
            <w:r w:rsidRPr="00D75BA5">
              <w:rPr>
                <w:sz w:val="28"/>
                <w:szCs w:val="28"/>
              </w:rPr>
              <w:t>71 ФМБА России</w:t>
            </w:r>
          </w:p>
        </w:tc>
      </w:tr>
      <w:tr w:rsidR="00D75BA5" w:rsidRPr="00D75BA5" w:rsidTr="00BD5E4C">
        <w:trPr>
          <w:trHeight w:val="338"/>
        </w:trPr>
        <w:tc>
          <w:tcPr>
            <w:tcW w:w="880" w:type="dxa"/>
          </w:tcPr>
          <w:p w:rsidR="00D75BA5" w:rsidRPr="00D75BA5" w:rsidRDefault="00D75BA5" w:rsidP="00D75BA5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Яркова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D75BA5" w:rsidRPr="00D75BA5" w:rsidRDefault="00D75BA5" w:rsidP="00D75BA5">
            <w:pPr>
              <w:ind w:left="-60" w:right="-113"/>
              <w:jc w:val="center"/>
              <w:rPr>
                <w:sz w:val="28"/>
                <w:szCs w:val="28"/>
              </w:rPr>
            </w:pPr>
            <w:r w:rsidRPr="00D75BA5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8E4AFC" w:rsidRPr="00D75BA5" w:rsidRDefault="008E4AFC" w:rsidP="00D75BA5">
      <w:pPr>
        <w:ind w:right="-2"/>
        <w:jc w:val="center"/>
        <w:rPr>
          <w:b/>
          <w:sz w:val="28"/>
          <w:szCs w:val="28"/>
        </w:rPr>
      </w:pPr>
    </w:p>
    <w:sectPr w:rsidR="008E4AFC" w:rsidRPr="00D75BA5" w:rsidSect="004A510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5A" w:rsidRDefault="0092795A" w:rsidP="00591060">
      <w:r>
        <w:separator/>
      </w:r>
    </w:p>
  </w:endnote>
  <w:endnote w:type="continuationSeparator" w:id="0">
    <w:p w:rsidR="0092795A" w:rsidRDefault="0092795A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5A" w:rsidRDefault="0092795A" w:rsidP="00591060">
      <w:r>
        <w:separator/>
      </w:r>
    </w:p>
  </w:footnote>
  <w:footnote w:type="continuationSeparator" w:id="0">
    <w:p w:rsidR="0092795A" w:rsidRDefault="0092795A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0DA4"/>
    <w:rsid w:val="00023A16"/>
    <w:rsid w:val="00025F44"/>
    <w:rsid w:val="0004777C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071A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24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A2F2F"/>
    <w:rsid w:val="004A510B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41CBB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C53B0"/>
    <w:rsid w:val="006D6BC1"/>
    <w:rsid w:val="006F48E9"/>
    <w:rsid w:val="006F7041"/>
    <w:rsid w:val="00701D10"/>
    <w:rsid w:val="00705565"/>
    <w:rsid w:val="007141BD"/>
    <w:rsid w:val="00733583"/>
    <w:rsid w:val="007341C2"/>
    <w:rsid w:val="007421BB"/>
    <w:rsid w:val="00755190"/>
    <w:rsid w:val="00756F04"/>
    <w:rsid w:val="00760F0A"/>
    <w:rsid w:val="00780D99"/>
    <w:rsid w:val="0079078D"/>
    <w:rsid w:val="007A4E92"/>
    <w:rsid w:val="007A6264"/>
    <w:rsid w:val="007D1628"/>
    <w:rsid w:val="007D1999"/>
    <w:rsid w:val="007D6F2A"/>
    <w:rsid w:val="007D77F3"/>
    <w:rsid w:val="007F2B13"/>
    <w:rsid w:val="007F4A02"/>
    <w:rsid w:val="007F522E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C760D"/>
    <w:rsid w:val="008D7F8D"/>
    <w:rsid w:val="008E0EDB"/>
    <w:rsid w:val="008E1853"/>
    <w:rsid w:val="008E4AFC"/>
    <w:rsid w:val="008E5352"/>
    <w:rsid w:val="009061A4"/>
    <w:rsid w:val="00916B3E"/>
    <w:rsid w:val="0092777F"/>
    <w:rsid w:val="0092795A"/>
    <w:rsid w:val="0094203A"/>
    <w:rsid w:val="00942708"/>
    <w:rsid w:val="00944B74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E3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C573E"/>
    <w:rsid w:val="00BD4C85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BA5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33D9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209B-C0B8-4D40-BA20-4D60703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2023-05-31T13:38:00Z</cp:lastPrinted>
  <dcterms:created xsi:type="dcterms:W3CDTF">2023-05-30T11:47:00Z</dcterms:created>
  <dcterms:modified xsi:type="dcterms:W3CDTF">2023-05-31T13:51:00Z</dcterms:modified>
</cp:coreProperties>
</file>