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31" w:rsidRPr="00044631" w:rsidRDefault="00044631" w:rsidP="00044631">
      <w:pPr>
        <w:tabs>
          <w:tab w:val="left" w:pos="540"/>
        </w:tabs>
        <w:rPr>
          <w:noProof/>
          <w:snapToGrid w:val="0"/>
          <w:lang w:eastAsia="ru-RU"/>
        </w:rPr>
      </w:pPr>
    </w:p>
    <w:p w:rsidR="00FC5A0B" w:rsidRPr="0018357D" w:rsidRDefault="00FC5A0B" w:rsidP="00FC5A0B">
      <w:pPr>
        <w:jc w:val="center"/>
        <w:outlineLvl w:val="0"/>
        <w:rPr>
          <w:b/>
          <w:bCs/>
          <w:sz w:val="28"/>
          <w:szCs w:val="28"/>
        </w:rPr>
      </w:pPr>
      <w:r>
        <w:rPr>
          <w:b/>
          <w:bCs/>
          <w:sz w:val="28"/>
          <w:szCs w:val="28"/>
        </w:rPr>
        <w:t>ВЫПИСКА</w:t>
      </w:r>
    </w:p>
    <w:p w:rsidR="00FC5A0B" w:rsidRPr="0018357D" w:rsidRDefault="00FC5A0B" w:rsidP="00FC5A0B">
      <w:pPr>
        <w:jc w:val="center"/>
        <w:outlineLvl w:val="0"/>
        <w:rPr>
          <w:b/>
          <w:sz w:val="28"/>
          <w:szCs w:val="28"/>
        </w:rPr>
      </w:pPr>
      <w:r>
        <w:rPr>
          <w:b/>
          <w:sz w:val="28"/>
          <w:szCs w:val="28"/>
        </w:rPr>
        <w:t>из акта</w:t>
      </w:r>
      <w:r w:rsidRPr="0018357D">
        <w:rPr>
          <w:b/>
          <w:sz w:val="28"/>
          <w:szCs w:val="28"/>
        </w:rPr>
        <w:t xml:space="preserve"> планового контрольного мероприятия </w:t>
      </w:r>
    </w:p>
    <w:p w:rsidR="0086730D" w:rsidRPr="002841EA" w:rsidRDefault="00FC5A0B" w:rsidP="0086730D">
      <w:pPr>
        <w:jc w:val="center"/>
        <w:outlineLvl w:val="0"/>
        <w:rPr>
          <w:b/>
          <w:sz w:val="28"/>
          <w:szCs w:val="28"/>
        </w:rPr>
      </w:pPr>
      <w:r w:rsidRPr="0018357D">
        <w:rPr>
          <w:b/>
          <w:sz w:val="28"/>
          <w:szCs w:val="28"/>
        </w:rPr>
        <w:t xml:space="preserve">в </w:t>
      </w:r>
      <w:r w:rsidR="0086730D" w:rsidRPr="002841EA">
        <w:rPr>
          <w:b/>
          <w:sz w:val="28"/>
          <w:szCs w:val="28"/>
        </w:rPr>
        <w:t xml:space="preserve">Муниципальном унитарном многоотраслевом предприятии </w:t>
      </w:r>
    </w:p>
    <w:p w:rsidR="0086730D" w:rsidRDefault="0086730D" w:rsidP="0086730D">
      <w:pPr>
        <w:jc w:val="center"/>
        <w:outlineLvl w:val="0"/>
        <w:rPr>
          <w:b/>
          <w:sz w:val="28"/>
          <w:szCs w:val="28"/>
        </w:rPr>
      </w:pPr>
      <w:r w:rsidRPr="002841EA">
        <w:rPr>
          <w:b/>
          <w:sz w:val="28"/>
          <w:szCs w:val="28"/>
        </w:rPr>
        <w:t>коммунального хозяйства</w:t>
      </w:r>
    </w:p>
    <w:p w:rsidR="0086730D" w:rsidRPr="002841EA" w:rsidRDefault="0086730D" w:rsidP="0086730D">
      <w:pPr>
        <w:jc w:val="center"/>
        <w:outlineLvl w:val="0"/>
        <w:rPr>
          <w:b/>
          <w:sz w:val="28"/>
          <w:szCs w:val="28"/>
        </w:rPr>
      </w:pPr>
      <w:r>
        <w:rPr>
          <w:b/>
          <w:sz w:val="28"/>
          <w:szCs w:val="28"/>
        </w:rPr>
        <w:t>(АКТ № 6 от 14.07.2021)</w:t>
      </w:r>
    </w:p>
    <w:p w:rsidR="007E2E3A" w:rsidRDefault="007E2E3A" w:rsidP="00044631">
      <w:pPr>
        <w:jc w:val="both"/>
        <w:rPr>
          <w:b/>
          <w:bCs/>
          <w:sz w:val="28"/>
          <w:szCs w:val="28"/>
        </w:rPr>
      </w:pPr>
    </w:p>
    <w:p w:rsidR="00044631" w:rsidRPr="00044631" w:rsidRDefault="00044631" w:rsidP="00044631">
      <w:pPr>
        <w:jc w:val="both"/>
        <w:rPr>
          <w:sz w:val="28"/>
          <w:szCs w:val="28"/>
        </w:rPr>
      </w:pPr>
      <w:r w:rsidRPr="00044631">
        <w:rPr>
          <w:b/>
          <w:bCs/>
          <w:sz w:val="28"/>
          <w:szCs w:val="28"/>
        </w:rPr>
        <w:tab/>
      </w:r>
      <w:r w:rsidRPr="00044631">
        <w:rPr>
          <w:sz w:val="28"/>
          <w:szCs w:val="28"/>
        </w:rPr>
        <w:t>1.</w:t>
      </w:r>
      <w:r w:rsidRPr="00044631">
        <w:rPr>
          <w:sz w:val="28"/>
          <w:szCs w:val="28"/>
        </w:rPr>
        <w:tab/>
        <w:t>Основание для проведения контрольного мероприятия: распоряжение председателя Контрольно-счетной палаты Озерского городского округа от 2</w:t>
      </w:r>
      <w:r>
        <w:rPr>
          <w:sz w:val="28"/>
          <w:szCs w:val="28"/>
        </w:rPr>
        <w:t>3</w:t>
      </w:r>
      <w:r w:rsidRPr="00044631">
        <w:rPr>
          <w:sz w:val="28"/>
          <w:szCs w:val="28"/>
        </w:rPr>
        <w:t>.</w:t>
      </w:r>
      <w:r>
        <w:rPr>
          <w:sz w:val="28"/>
          <w:szCs w:val="28"/>
        </w:rPr>
        <w:t>03</w:t>
      </w:r>
      <w:r w:rsidRPr="00044631">
        <w:rPr>
          <w:sz w:val="28"/>
          <w:szCs w:val="28"/>
        </w:rPr>
        <w:t>.202</w:t>
      </w:r>
      <w:r>
        <w:rPr>
          <w:sz w:val="28"/>
          <w:szCs w:val="28"/>
        </w:rPr>
        <w:t>1</w:t>
      </w:r>
      <w:r w:rsidRPr="00044631">
        <w:rPr>
          <w:sz w:val="28"/>
          <w:szCs w:val="28"/>
        </w:rPr>
        <w:t xml:space="preserve"> № </w:t>
      </w:r>
      <w:r>
        <w:rPr>
          <w:sz w:val="28"/>
          <w:szCs w:val="28"/>
        </w:rPr>
        <w:t>16</w:t>
      </w:r>
      <w:r w:rsidRPr="00044631">
        <w:rPr>
          <w:sz w:val="28"/>
          <w:szCs w:val="28"/>
        </w:rPr>
        <w:t xml:space="preserve">, от </w:t>
      </w:r>
      <w:r w:rsidR="00531FB9">
        <w:rPr>
          <w:sz w:val="28"/>
          <w:szCs w:val="28"/>
        </w:rPr>
        <w:t>04</w:t>
      </w:r>
      <w:r w:rsidRPr="00044631">
        <w:rPr>
          <w:sz w:val="28"/>
          <w:szCs w:val="28"/>
        </w:rPr>
        <w:t>.</w:t>
      </w:r>
      <w:r w:rsidR="00531FB9">
        <w:rPr>
          <w:sz w:val="28"/>
          <w:szCs w:val="28"/>
        </w:rPr>
        <w:t>05</w:t>
      </w:r>
      <w:r w:rsidRPr="00044631">
        <w:rPr>
          <w:sz w:val="28"/>
          <w:szCs w:val="28"/>
        </w:rPr>
        <w:t>.202</w:t>
      </w:r>
      <w:r w:rsidR="00531FB9">
        <w:rPr>
          <w:sz w:val="28"/>
          <w:szCs w:val="28"/>
        </w:rPr>
        <w:t>1</w:t>
      </w:r>
      <w:r w:rsidRPr="00044631">
        <w:rPr>
          <w:sz w:val="28"/>
          <w:szCs w:val="28"/>
        </w:rPr>
        <w:t xml:space="preserve"> №</w:t>
      </w:r>
      <w:r w:rsidRPr="00044631">
        <w:rPr>
          <w:sz w:val="28"/>
          <w:szCs w:val="28"/>
          <w:lang w:val="en-US"/>
        </w:rPr>
        <w:t> </w:t>
      </w:r>
      <w:r w:rsidR="00531FB9">
        <w:rPr>
          <w:sz w:val="28"/>
          <w:szCs w:val="28"/>
        </w:rPr>
        <w:t>25</w:t>
      </w:r>
      <w:r w:rsidRPr="00044631">
        <w:rPr>
          <w:sz w:val="28"/>
          <w:szCs w:val="28"/>
        </w:rPr>
        <w:t xml:space="preserve">, от </w:t>
      </w:r>
      <w:r w:rsidR="00531FB9">
        <w:rPr>
          <w:sz w:val="28"/>
          <w:szCs w:val="28"/>
        </w:rPr>
        <w:t>18</w:t>
      </w:r>
      <w:r w:rsidRPr="00044631">
        <w:rPr>
          <w:sz w:val="28"/>
          <w:szCs w:val="28"/>
        </w:rPr>
        <w:t>.0</w:t>
      </w:r>
      <w:r w:rsidR="00531FB9">
        <w:rPr>
          <w:sz w:val="28"/>
          <w:szCs w:val="28"/>
        </w:rPr>
        <w:t>5</w:t>
      </w:r>
      <w:r w:rsidRPr="00044631">
        <w:rPr>
          <w:sz w:val="28"/>
          <w:szCs w:val="28"/>
        </w:rPr>
        <w:t>.2021 №</w:t>
      </w:r>
      <w:r w:rsidRPr="00044631">
        <w:rPr>
          <w:sz w:val="28"/>
          <w:szCs w:val="28"/>
          <w:lang w:val="en-US"/>
        </w:rPr>
        <w:t> </w:t>
      </w:r>
      <w:r w:rsidR="00531FB9">
        <w:rPr>
          <w:sz w:val="28"/>
          <w:szCs w:val="28"/>
        </w:rPr>
        <w:t>26</w:t>
      </w:r>
      <w:r w:rsidRPr="00044631">
        <w:rPr>
          <w:sz w:val="28"/>
          <w:szCs w:val="28"/>
        </w:rPr>
        <w:t xml:space="preserve">, от </w:t>
      </w:r>
      <w:r w:rsidR="00531FB9">
        <w:rPr>
          <w:sz w:val="28"/>
          <w:szCs w:val="28"/>
        </w:rPr>
        <w:t>16</w:t>
      </w:r>
      <w:r w:rsidRPr="00044631">
        <w:rPr>
          <w:sz w:val="28"/>
          <w:szCs w:val="28"/>
        </w:rPr>
        <w:t>.0</w:t>
      </w:r>
      <w:r w:rsidR="00531FB9">
        <w:rPr>
          <w:sz w:val="28"/>
          <w:szCs w:val="28"/>
        </w:rPr>
        <w:t>6</w:t>
      </w:r>
      <w:r w:rsidRPr="00044631">
        <w:rPr>
          <w:sz w:val="28"/>
          <w:szCs w:val="28"/>
        </w:rPr>
        <w:t xml:space="preserve">.2021 № </w:t>
      </w:r>
      <w:r w:rsidR="00531FB9">
        <w:rPr>
          <w:sz w:val="28"/>
          <w:szCs w:val="28"/>
        </w:rPr>
        <w:t>2</w:t>
      </w:r>
      <w:r w:rsidRPr="00044631">
        <w:rPr>
          <w:sz w:val="28"/>
          <w:szCs w:val="28"/>
        </w:rPr>
        <w:t>8</w:t>
      </w:r>
      <w:r w:rsidR="00531FB9">
        <w:rPr>
          <w:sz w:val="28"/>
          <w:szCs w:val="28"/>
        </w:rPr>
        <w:t>, от 01.07.2021                 № 31.</w:t>
      </w:r>
    </w:p>
    <w:p w:rsidR="00044631" w:rsidRPr="00044631" w:rsidRDefault="00044631" w:rsidP="00044631">
      <w:pPr>
        <w:jc w:val="both"/>
        <w:rPr>
          <w:sz w:val="28"/>
          <w:szCs w:val="28"/>
        </w:rPr>
      </w:pPr>
      <w:r w:rsidRPr="00044631">
        <w:rPr>
          <w:sz w:val="28"/>
          <w:szCs w:val="28"/>
        </w:rPr>
        <w:tab/>
        <w:t>2.</w:t>
      </w:r>
      <w:r w:rsidRPr="00044631">
        <w:rPr>
          <w:sz w:val="28"/>
          <w:szCs w:val="28"/>
        </w:rPr>
        <w:tab/>
        <w:t>Цели контрольного мероприятия:</w:t>
      </w:r>
    </w:p>
    <w:p w:rsidR="00FB545F" w:rsidRDefault="00044631" w:rsidP="00044631">
      <w:pPr>
        <w:suppressAutoHyphens/>
        <w:jc w:val="both"/>
        <w:rPr>
          <w:rFonts w:eastAsia="Calibri"/>
          <w:sz w:val="28"/>
          <w:szCs w:val="28"/>
          <w:lang w:eastAsia="ru-RU"/>
        </w:rPr>
      </w:pPr>
      <w:r w:rsidRPr="00044631">
        <w:rPr>
          <w:rFonts w:eastAsia="Calibri"/>
          <w:sz w:val="28"/>
          <w:szCs w:val="28"/>
          <w:lang w:eastAsia="ru-RU"/>
        </w:rPr>
        <w:tab/>
        <w:t>2.1.</w:t>
      </w:r>
      <w:r w:rsidRPr="00044631">
        <w:rPr>
          <w:rFonts w:eastAsia="Calibri"/>
          <w:sz w:val="28"/>
          <w:szCs w:val="28"/>
          <w:lang w:eastAsia="ru-RU"/>
        </w:rPr>
        <w:tab/>
        <w:t>Проверка эффективно</w:t>
      </w:r>
      <w:r w:rsidR="00FB545F">
        <w:rPr>
          <w:rFonts w:eastAsia="Calibri"/>
          <w:sz w:val="28"/>
          <w:szCs w:val="28"/>
          <w:lang w:eastAsia="ru-RU"/>
        </w:rPr>
        <w:t>го</w:t>
      </w:r>
      <w:r w:rsidRPr="00044631">
        <w:rPr>
          <w:rFonts w:eastAsia="Calibri"/>
          <w:sz w:val="28"/>
          <w:szCs w:val="28"/>
          <w:lang w:eastAsia="ru-RU"/>
        </w:rPr>
        <w:t xml:space="preserve"> использования муниципального имущества</w:t>
      </w:r>
      <w:r w:rsidR="00FB545F">
        <w:rPr>
          <w:rFonts w:eastAsia="Calibri"/>
          <w:sz w:val="28"/>
          <w:szCs w:val="28"/>
          <w:lang w:eastAsia="ru-RU"/>
        </w:rPr>
        <w:t xml:space="preserve"> в 2020 году и текущем периоде 2021 года.</w:t>
      </w:r>
    </w:p>
    <w:p w:rsidR="00044631" w:rsidRPr="00044631" w:rsidRDefault="00FB545F" w:rsidP="00FB545F">
      <w:pPr>
        <w:suppressAutoHyphens/>
        <w:ind w:firstLine="708"/>
        <w:jc w:val="both"/>
        <w:rPr>
          <w:rFonts w:eastAsia="Calibri"/>
          <w:sz w:val="28"/>
          <w:szCs w:val="28"/>
          <w:lang w:eastAsia="ru-RU"/>
        </w:rPr>
      </w:pPr>
      <w:r>
        <w:rPr>
          <w:rFonts w:eastAsia="Calibri"/>
          <w:sz w:val="28"/>
          <w:szCs w:val="28"/>
          <w:lang w:eastAsia="ru-RU"/>
        </w:rPr>
        <w:t>2.2.</w:t>
      </w:r>
      <w:r>
        <w:rPr>
          <w:rFonts w:eastAsia="Calibri"/>
          <w:sz w:val="28"/>
          <w:szCs w:val="28"/>
          <w:lang w:eastAsia="ru-RU"/>
        </w:rPr>
        <w:tab/>
        <w:t>Проверка</w:t>
      </w:r>
      <w:r w:rsidR="00044631" w:rsidRPr="00044631">
        <w:rPr>
          <w:rFonts w:eastAsia="Calibri"/>
          <w:sz w:val="28"/>
          <w:szCs w:val="28"/>
          <w:lang w:eastAsia="ru-RU"/>
        </w:rPr>
        <w:t xml:space="preserve"> полноты и своевременности перечисления в бюджет округа части прибыли муниципального предприятия</w:t>
      </w:r>
      <w:r>
        <w:rPr>
          <w:rFonts w:eastAsia="Calibri"/>
          <w:sz w:val="28"/>
          <w:szCs w:val="28"/>
          <w:lang w:eastAsia="ru-RU"/>
        </w:rPr>
        <w:t xml:space="preserve"> за 2020 год.</w:t>
      </w:r>
    </w:p>
    <w:p w:rsidR="00FB545F" w:rsidRPr="00FB545F" w:rsidRDefault="00044631" w:rsidP="00FB545F">
      <w:pPr>
        <w:suppressAutoHyphens/>
        <w:jc w:val="both"/>
        <w:rPr>
          <w:rFonts w:eastAsia="Calibri"/>
          <w:sz w:val="28"/>
          <w:szCs w:val="28"/>
          <w:lang w:eastAsia="ru-RU"/>
        </w:rPr>
      </w:pPr>
      <w:r w:rsidRPr="00044631">
        <w:rPr>
          <w:rFonts w:eastAsia="Calibri"/>
          <w:sz w:val="28"/>
          <w:szCs w:val="28"/>
          <w:lang w:eastAsia="ru-RU"/>
        </w:rPr>
        <w:tab/>
        <w:t>2.</w:t>
      </w:r>
      <w:r w:rsidR="0051646E">
        <w:rPr>
          <w:rFonts w:eastAsia="Calibri"/>
          <w:sz w:val="28"/>
          <w:szCs w:val="28"/>
          <w:lang w:eastAsia="ru-RU"/>
        </w:rPr>
        <w:t>3</w:t>
      </w:r>
      <w:r w:rsidRPr="00044631">
        <w:rPr>
          <w:rFonts w:eastAsia="Calibri"/>
          <w:sz w:val="28"/>
          <w:szCs w:val="28"/>
          <w:lang w:eastAsia="ru-RU"/>
        </w:rPr>
        <w:t>.</w:t>
      </w:r>
      <w:r w:rsidRPr="00044631">
        <w:rPr>
          <w:rFonts w:eastAsia="Calibri"/>
          <w:sz w:val="28"/>
          <w:szCs w:val="28"/>
          <w:lang w:eastAsia="ru-RU"/>
        </w:rPr>
        <w:tab/>
      </w:r>
      <w:r w:rsidR="00FB545F">
        <w:rPr>
          <w:rFonts w:eastAsia="Calibri"/>
          <w:sz w:val="28"/>
          <w:szCs w:val="28"/>
          <w:lang w:eastAsia="ru-RU"/>
        </w:rPr>
        <w:t xml:space="preserve">Контроль за </w:t>
      </w:r>
      <w:r w:rsidRPr="00044631">
        <w:rPr>
          <w:rFonts w:eastAsia="Calibri"/>
          <w:sz w:val="28"/>
          <w:szCs w:val="28"/>
          <w:lang w:eastAsia="ru-RU"/>
        </w:rPr>
        <w:t>соблюдени</w:t>
      </w:r>
      <w:r w:rsidR="00FB545F">
        <w:rPr>
          <w:rFonts w:eastAsia="Calibri"/>
          <w:sz w:val="28"/>
          <w:szCs w:val="28"/>
          <w:lang w:eastAsia="ru-RU"/>
        </w:rPr>
        <w:t>ем</w:t>
      </w:r>
      <w:r w:rsidRPr="00044631">
        <w:rPr>
          <w:rFonts w:eastAsia="Calibri"/>
          <w:sz w:val="28"/>
          <w:szCs w:val="28"/>
          <w:lang w:eastAsia="ru-RU"/>
        </w:rPr>
        <w:t xml:space="preserve"> </w:t>
      </w:r>
      <w:r w:rsidR="00FB545F">
        <w:rPr>
          <w:rFonts w:eastAsia="Calibri"/>
          <w:sz w:val="28"/>
          <w:szCs w:val="28"/>
          <w:lang w:eastAsia="ru-RU"/>
        </w:rPr>
        <w:t xml:space="preserve">требований </w:t>
      </w:r>
      <w:r w:rsidRPr="00044631">
        <w:rPr>
          <w:rFonts w:eastAsia="Calibri"/>
          <w:sz w:val="28"/>
          <w:szCs w:val="28"/>
          <w:lang w:eastAsia="ru-RU"/>
        </w:rPr>
        <w:t xml:space="preserve">федерального законодательства </w:t>
      </w:r>
      <w:r w:rsidR="00FB545F">
        <w:rPr>
          <w:rFonts w:eastAsia="Calibri"/>
          <w:sz w:val="28"/>
          <w:szCs w:val="28"/>
          <w:lang w:eastAsia="ru-RU"/>
        </w:rPr>
        <w:t xml:space="preserve">о закупках товаров, работ, услуг отдельными видами юридических лиц в </w:t>
      </w:r>
      <w:r w:rsidR="00FB545F" w:rsidRPr="00FB545F">
        <w:rPr>
          <w:rFonts w:eastAsia="Calibri"/>
          <w:sz w:val="28"/>
          <w:szCs w:val="28"/>
          <w:lang w:eastAsia="ru-RU"/>
        </w:rPr>
        <w:t>2020 году и текущем периоде 2021 года.</w:t>
      </w:r>
    </w:p>
    <w:p w:rsidR="00044631" w:rsidRPr="00044631" w:rsidRDefault="00044631" w:rsidP="00044631">
      <w:pPr>
        <w:jc w:val="both"/>
        <w:rPr>
          <w:sz w:val="28"/>
          <w:szCs w:val="28"/>
        </w:rPr>
      </w:pPr>
      <w:r w:rsidRPr="00044631">
        <w:rPr>
          <w:sz w:val="28"/>
          <w:szCs w:val="28"/>
        </w:rPr>
        <w:tab/>
        <w:t>3.</w:t>
      </w:r>
      <w:r w:rsidRPr="00044631">
        <w:rPr>
          <w:sz w:val="28"/>
          <w:szCs w:val="28"/>
        </w:rPr>
        <w:tab/>
        <w:t xml:space="preserve">Проверяемый период: </w:t>
      </w:r>
      <w:r w:rsidR="00FB545F">
        <w:rPr>
          <w:sz w:val="28"/>
          <w:szCs w:val="28"/>
        </w:rPr>
        <w:t>с 01.01.2020 по</w:t>
      </w:r>
      <w:r w:rsidR="00AF2D9D">
        <w:rPr>
          <w:sz w:val="28"/>
          <w:szCs w:val="28"/>
        </w:rPr>
        <w:t xml:space="preserve"> 31.12.2020 и текущий период 2021 года.</w:t>
      </w:r>
    </w:p>
    <w:p w:rsidR="00FB545F" w:rsidRPr="00044631" w:rsidRDefault="00044631" w:rsidP="00FC422D">
      <w:pPr>
        <w:jc w:val="both"/>
        <w:rPr>
          <w:rFonts w:eastAsia="Calibri"/>
          <w:sz w:val="28"/>
          <w:szCs w:val="20"/>
        </w:rPr>
      </w:pPr>
      <w:r w:rsidRPr="00044631">
        <w:rPr>
          <w:sz w:val="28"/>
          <w:szCs w:val="28"/>
        </w:rPr>
        <w:tab/>
      </w:r>
    </w:p>
    <w:p w:rsidR="00A81A72" w:rsidRPr="003C3990" w:rsidRDefault="00A81A72" w:rsidP="00A81A72">
      <w:pPr>
        <w:jc w:val="both"/>
        <w:rPr>
          <w:b/>
          <w:bCs/>
          <w:sz w:val="28"/>
          <w:szCs w:val="28"/>
        </w:rPr>
      </w:pPr>
      <w:r w:rsidRPr="003C3990">
        <w:rPr>
          <w:b/>
          <w:bCs/>
          <w:sz w:val="28"/>
          <w:szCs w:val="28"/>
        </w:rPr>
        <w:t>1.</w:t>
      </w:r>
      <w:r w:rsidRPr="003C3990">
        <w:rPr>
          <w:b/>
          <w:bCs/>
          <w:sz w:val="28"/>
          <w:szCs w:val="28"/>
        </w:rPr>
        <w:tab/>
        <w:t>Общие сведения о предприятии</w:t>
      </w:r>
    </w:p>
    <w:p w:rsidR="00A81A72" w:rsidRPr="004F529B" w:rsidRDefault="00A81A72" w:rsidP="00A81A72">
      <w:pPr>
        <w:pStyle w:val="25"/>
        <w:rPr>
          <w:sz w:val="16"/>
          <w:szCs w:val="16"/>
          <w:lang w:eastAsia="en-US"/>
        </w:rPr>
      </w:pPr>
    </w:p>
    <w:p w:rsidR="00A81A72" w:rsidRPr="004F529B" w:rsidRDefault="00A81A72" w:rsidP="00A81A72">
      <w:pPr>
        <w:pStyle w:val="33"/>
        <w:suppressAutoHyphens/>
        <w:ind w:firstLine="0"/>
      </w:pPr>
      <w:r w:rsidRPr="004F529B">
        <w:tab/>
        <w:t>1.</w:t>
      </w:r>
      <w:r w:rsidR="009E3CE7">
        <w:t>1.</w:t>
      </w:r>
      <w:r w:rsidRPr="004F529B">
        <w:tab/>
        <w:t>Муниципальное унитарное многоотраслевое предприятие коммунального хо</w:t>
      </w:r>
      <w:r>
        <w:t>зяйства создано на основании решения</w:t>
      </w:r>
      <w:r w:rsidRPr="004F529B">
        <w:t xml:space="preserve"> Городского Совета народных депутатов от 11.05.1989 № 351.</w:t>
      </w:r>
    </w:p>
    <w:p w:rsidR="00A81A72" w:rsidRPr="004F529B" w:rsidRDefault="00A81A72" w:rsidP="00A81A72">
      <w:pPr>
        <w:pStyle w:val="33"/>
        <w:suppressAutoHyphens/>
        <w:ind w:firstLine="0"/>
      </w:pPr>
      <w:r w:rsidRPr="004F529B">
        <w:tab/>
      </w:r>
      <w:r w:rsidR="009E3CE7">
        <w:t>1.</w:t>
      </w:r>
      <w:r w:rsidRPr="004F529B">
        <w:t>2.</w:t>
      </w:r>
      <w:r w:rsidRPr="004F529B">
        <w:tab/>
        <w:t>Сокращенное официальное наименование: ММПКХ.</w:t>
      </w:r>
    </w:p>
    <w:p w:rsidR="00A81A72" w:rsidRPr="004F529B" w:rsidRDefault="00A81A72" w:rsidP="00A81A72">
      <w:pPr>
        <w:pStyle w:val="a7"/>
        <w:rPr>
          <w:lang w:eastAsia="en-US"/>
        </w:rPr>
      </w:pPr>
      <w:r w:rsidRPr="004F529B">
        <w:rPr>
          <w:lang w:eastAsia="en-US"/>
        </w:rPr>
        <w:tab/>
      </w:r>
      <w:r w:rsidR="009E3CE7">
        <w:rPr>
          <w:lang w:eastAsia="en-US"/>
        </w:rPr>
        <w:t>1.</w:t>
      </w:r>
      <w:r w:rsidRPr="004F529B">
        <w:rPr>
          <w:lang w:eastAsia="en-US"/>
        </w:rPr>
        <w:t>3.</w:t>
      </w:r>
      <w:r w:rsidRPr="004F529B">
        <w:rPr>
          <w:lang w:eastAsia="en-US"/>
        </w:rPr>
        <w:tab/>
        <w:t>Юридический и фактический адрес: 456785, Российская Федерация, Челябинская область, город Озерск, ул. Матросова,</w:t>
      </w:r>
      <w:r>
        <w:rPr>
          <w:lang w:eastAsia="en-US"/>
        </w:rPr>
        <w:t xml:space="preserve"> д.</w:t>
      </w:r>
      <w:r w:rsidRPr="004F529B">
        <w:rPr>
          <w:lang w:eastAsia="en-US"/>
        </w:rPr>
        <w:t xml:space="preserve"> 44.</w:t>
      </w:r>
    </w:p>
    <w:p w:rsidR="00A81A72" w:rsidRPr="000E6924" w:rsidRDefault="009E3CE7" w:rsidP="00A81A72">
      <w:pPr>
        <w:ind w:firstLine="708"/>
        <w:jc w:val="both"/>
        <w:rPr>
          <w:sz w:val="28"/>
          <w:szCs w:val="28"/>
        </w:rPr>
      </w:pPr>
      <w:r>
        <w:rPr>
          <w:sz w:val="28"/>
          <w:szCs w:val="28"/>
        </w:rPr>
        <w:t>1.</w:t>
      </w:r>
      <w:r w:rsidR="00A81A72" w:rsidRPr="004F529B">
        <w:rPr>
          <w:sz w:val="28"/>
          <w:szCs w:val="28"/>
        </w:rPr>
        <w:t>4.</w:t>
      </w:r>
      <w:r w:rsidR="00A81A72" w:rsidRPr="004F529B">
        <w:rPr>
          <w:sz w:val="28"/>
          <w:szCs w:val="28"/>
        </w:rPr>
        <w:tab/>
        <w:t>ММПКХ в налоговом органе присвоены</w:t>
      </w:r>
      <w:r w:rsidR="00A81A72" w:rsidRPr="000E6924">
        <w:rPr>
          <w:sz w:val="28"/>
          <w:szCs w:val="28"/>
        </w:rPr>
        <w:t>: ОГРН 1027401181906 (свидетельство о государственной регистрации от 29.12.2012 серия 74 № 006116515), ИНН/КПП 7422000570/741301001.</w:t>
      </w:r>
    </w:p>
    <w:p w:rsidR="00A81A72" w:rsidRPr="00474A10" w:rsidRDefault="00A81A72" w:rsidP="00A81A72">
      <w:pPr>
        <w:pStyle w:val="aa"/>
        <w:spacing w:before="0" w:beforeAutospacing="0" w:after="0" w:afterAutospacing="0" w:line="326" w:lineRule="atLeast"/>
        <w:jc w:val="both"/>
        <w:textAlignment w:val="baseline"/>
        <w:rPr>
          <w:sz w:val="28"/>
          <w:szCs w:val="28"/>
        </w:rPr>
      </w:pPr>
      <w:r w:rsidRPr="000E6924">
        <w:rPr>
          <w:sz w:val="28"/>
          <w:szCs w:val="28"/>
        </w:rPr>
        <w:tab/>
      </w:r>
      <w:r w:rsidR="009E3CE7">
        <w:rPr>
          <w:sz w:val="28"/>
          <w:szCs w:val="28"/>
        </w:rPr>
        <w:t>1.</w:t>
      </w:r>
      <w:r w:rsidRPr="00230C59">
        <w:rPr>
          <w:sz w:val="28"/>
          <w:szCs w:val="28"/>
        </w:rPr>
        <w:t>5.</w:t>
      </w:r>
      <w:r w:rsidRPr="00230C59">
        <w:rPr>
          <w:sz w:val="28"/>
          <w:szCs w:val="28"/>
        </w:rPr>
        <w:tab/>
        <w:t>Учр</w:t>
      </w:r>
      <w:r>
        <w:rPr>
          <w:sz w:val="28"/>
          <w:szCs w:val="28"/>
        </w:rPr>
        <w:t>едитель и собственник имущества:</w:t>
      </w:r>
      <w:r w:rsidRPr="00230C59">
        <w:rPr>
          <w:sz w:val="28"/>
          <w:szCs w:val="28"/>
        </w:rPr>
        <w:t xml:space="preserve"> </w:t>
      </w:r>
      <w:r w:rsidRPr="00230C59">
        <w:rPr>
          <w:sz w:val="28"/>
          <w:szCs w:val="28"/>
          <w:bdr w:val="none" w:sz="0" w:space="0" w:color="auto" w:frame="1"/>
        </w:rPr>
        <w:t>от имени муниципального обра</w:t>
      </w:r>
      <w:r>
        <w:rPr>
          <w:sz w:val="28"/>
          <w:szCs w:val="28"/>
          <w:bdr w:val="none" w:sz="0" w:space="0" w:color="auto" w:frame="1"/>
        </w:rPr>
        <w:t>зования</w:t>
      </w:r>
      <w:r w:rsidRPr="00230C59">
        <w:rPr>
          <w:sz w:val="28"/>
          <w:szCs w:val="28"/>
          <w:bdr w:val="none" w:sz="0" w:space="0" w:color="auto" w:frame="1"/>
        </w:rPr>
        <w:t xml:space="preserve"> права собственника имущества осуществляет администрация Озерского городского округа в лице </w:t>
      </w:r>
      <w:r w:rsidRPr="00230C59">
        <w:rPr>
          <w:sz w:val="28"/>
          <w:szCs w:val="28"/>
        </w:rPr>
        <w:t>отраслевого (функционального) органа –</w:t>
      </w:r>
      <w:r w:rsidRPr="00230C59">
        <w:rPr>
          <w:sz w:val="28"/>
          <w:szCs w:val="28"/>
          <w:bdr w:val="none" w:sz="0" w:space="0" w:color="auto" w:frame="1"/>
        </w:rPr>
        <w:t>Управлени</w:t>
      </w:r>
      <w:r w:rsidR="009E3CE7">
        <w:rPr>
          <w:sz w:val="28"/>
          <w:szCs w:val="28"/>
          <w:bdr w:val="none" w:sz="0" w:space="0" w:color="auto" w:frame="1"/>
        </w:rPr>
        <w:t>я</w:t>
      </w:r>
      <w:r w:rsidRPr="00230C59">
        <w:rPr>
          <w:sz w:val="28"/>
          <w:szCs w:val="28"/>
          <w:bdr w:val="none" w:sz="0" w:space="0" w:color="auto" w:frame="1"/>
        </w:rPr>
        <w:t xml:space="preserve"> </w:t>
      </w:r>
      <w:r w:rsidRPr="00230C59">
        <w:rPr>
          <w:sz w:val="28"/>
          <w:szCs w:val="28"/>
        </w:rPr>
        <w:t>имущественных отношений администрации Озерского городского округа,</w:t>
      </w:r>
      <w:r w:rsidRPr="00230C59">
        <w:rPr>
          <w:sz w:val="28"/>
          <w:szCs w:val="28"/>
          <w:bdr w:val="none" w:sz="0" w:space="0" w:color="auto" w:frame="1"/>
        </w:rPr>
        <w:t xml:space="preserve"> действующе</w:t>
      </w:r>
      <w:r w:rsidR="009E3CE7">
        <w:rPr>
          <w:sz w:val="28"/>
          <w:szCs w:val="28"/>
          <w:bdr w:val="none" w:sz="0" w:space="0" w:color="auto" w:frame="1"/>
        </w:rPr>
        <w:t>го</w:t>
      </w:r>
      <w:r w:rsidRPr="00230C59">
        <w:rPr>
          <w:sz w:val="28"/>
          <w:szCs w:val="28"/>
          <w:bdr w:val="none" w:sz="0" w:space="0" w:color="auto" w:frame="1"/>
        </w:rPr>
        <w:t xml:space="preserve"> </w:t>
      </w:r>
      <w:r w:rsidRPr="00230C59">
        <w:rPr>
          <w:sz w:val="28"/>
          <w:szCs w:val="28"/>
        </w:rPr>
        <w:t xml:space="preserve">в соответствии с Положением, утвержденным решением Собрания депутатов </w:t>
      </w:r>
      <w:r w:rsidR="009E3CE7">
        <w:rPr>
          <w:sz w:val="28"/>
          <w:szCs w:val="28"/>
        </w:rPr>
        <w:t xml:space="preserve">Озерского городского </w:t>
      </w:r>
      <w:r w:rsidRPr="00230C59">
        <w:rPr>
          <w:sz w:val="28"/>
          <w:szCs w:val="28"/>
        </w:rPr>
        <w:t>округа от 19.10.2011 № 166.</w:t>
      </w:r>
    </w:p>
    <w:p w:rsidR="00A81A72" w:rsidRPr="004F529B" w:rsidRDefault="00A81A72" w:rsidP="00A81A72">
      <w:pPr>
        <w:pStyle w:val="23"/>
        <w:spacing w:after="0" w:line="240" w:lineRule="auto"/>
        <w:ind w:left="0"/>
        <w:jc w:val="both"/>
        <w:rPr>
          <w:sz w:val="28"/>
          <w:szCs w:val="28"/>
        </w:rPr>
      </w:pPr>
      <w:r w:rsidRPr="004F529B">
        <w:rPr>
          <w:sz w:val="28"/>
          <w:szCs w:val="28"/>
        </w:rPr>
        <w:tab/>
      </w:r>
      <w:r w:rsidR="009E3CE7">
        <w:rPr>
          <w:sz w:val="28"/>
          <w:szCs w:val="28"/>
        </w:rPr>
        <w:t>1.</w:t>
      </w:r>
      <w:r w:rsidRPr="004F529B">
        <w:rPr>
          <w:sz w:val="28"/>
          <w:szCs w:val="28"/>
        </w:rPr>
        <w:t>6.</w:t>
      </w:r>
      <w:r w:rsidRPr="004F529B">
        <w:rPr>
          <w:sz w:val="28"/>
          <w:szCs w:val="28"/>
        </w:rPr>
        <w:tab/>
        <w:t xml:space="preserve">ММПКХ является юридическим лицом, имеет закрепленное на праве хозяйственного ведения муниципальное имущество, осуществляет финансово-хозяйственную деятельность в соответствии с Уставом, утвержденным постановлением </w:t>
      </w:r>
      <w:r>
        <w:rPr>
          <w:sz w:val="28"/>
          <w:szCs w:val="28"/>
        </w:rPr>
        <w:t>администрации</w:t>
      </w:r>
      <w:r w:rsidRPr="004F529B">
        <w:rPr>
          <w:sz w:val="28"/>
          <w:szCs w:val="28"/>
        </w:rPr>
        <w:t xml:space="preserve"> Озерск</w:t>
      </w:r>
      <w:r>
        <w:rPr>
          <w:sz w:val="28"/>
          <w:szCs w:val="28"/>
        </w:rPr>
        <w:t>ого городского округа</w:t>
      </w:r>
      <w:r w:rsidRPr="004F529B">
        <w:rPr>
          <w:sz w:val="28"/>
          <w:szCs w:val="28"/>
        </w:rPr>
        <w:t xml:space="preserve"> </w:t>
      </w:r>
      <w:r w:rsidRPr="00D94692">
        <w:rPr>
          <w:sz w:val="28"/>
          <w:szCs w:val="28"/>
        </w:rPr>
        <w:t>Челябинской области от 16.07.2014 № 22</w:t>
      </w:r>
      <w:r>
        <w:rPr>
          <w:sz w:val="28"/>
          <w:szCs w:val="28"/>
        </w:rPr>
        <w:t>14.</w:t>
      </w:r>
    </w:p>
    <w:p w:rsidR="00A81A72" w:rsidRDefault="00A81A72" w:rsidP="00A81A72">
      <w:pPr>
        <w:pStyle w:val="33"/>
        <w:suppressAutoHyphens/>
        <w:ind w:firstLine="0"/>
      </w:pPr>
      <w:r w:rsidRPr="004F529B">
        <w:tab/>
      </w:r>
      <w:r w:rsidR="009E3CE7">
        <w:t>1</w:t>
      </w:r>
      <w:r w:rsidRPr="004F529B">
        <w:t>.</w:t>
      </w:r>
      <w:r w:rsidR="009E3CE7">
        <w:t>7</w:t>
      </w:r>
      <w:r w:rsidRPr="004F529B">
        <w:t>.</w:t>
      </w:r>
      <w:r w:rsidRPr="004F529B">
        <w:tab/>
        <w:t xml:space="preserve">В соответствии с </w:t>
      </w:r>
      <w:r>
        <w:t>решением Собрания депутатов Озерского городского округа от 09.06.2010 №</w:t>
      </w:r>
      <w:r w:rsidR="009E3CE7">
        <w:t> </w:t>
      </w:r>
      <w:r>
        <w:t xml:space="preserve">131 «О согласовании реорганизации муниципального унитарного многоотраслевого предприятия коммунального хозяйства» и </w:t>
      </w:r>
      <w:r w:rsidRPr="004F529B">
        <w:lastRenderedPageBreak/>
        <w:t>постановлением администрации Озерского городского округа от 18.06.2010 № 2263</w:t>
      </w:r>
      <w:r>
        <w:t xml:space="preserve"> «О реорганизации муниципального унитарного многоотраслевого </w:t>
      </w:r>
      <w:r w:rsidRPr="004F529B">
        <w:t>предприяти</w:t>
      </w:r>
      <w:r>
        <w:t xml:space="preserve">я коммунального хозяйства» произведена реорганизация предприятия путем </w:t>
      </w:r>
      <w:r w:rsidRPr="004F529B">
        <w:t>присоединения к нему Муниципального унитарного многоотраслевого предприятия «Соцкультбыт»</w:t>
      </w:r>
      <w:r>
        <w:t xml:space="preserve"> Озерского городского округа</w:t>
      </w:r>
      <w:r w:rsidRPr="004F529B">
        <w:t>.</w:t>
      </w:r>
    </w:p>
    <w:p w:rsidR="00A81A72" w:rsidRPr="00C2340A" w:rsidRDefault="00A81A72" w:rsidP="00A81A72">
      <w:pPr>
        <w:pStyle w:val="33"/>
        <w:suppressAutoHyphens/>
        <w:ind w:firstLine="0"/>
      </w:pPr>
      <w:r w:rsidRPr="004F529B">
        <w:tab/>
      </w:r>
      <w:r w:rsidR="009E3CE7">
        <w:t>1.8</w:t>
      </w:r>
      <w:r w:rsidRPr="004F529B">
        <w:t>.</w:t>
      </w:r>
      <w:r w:rsidRPr="004F529B">
        <w:tab/>
      </w:r>
      <w:r w:rsidRPr="00C2340A">
        <w:t xml:space="preserve">Постановлением администрации Озерского городского </w:t>
      </w:r>
      <w:r>
        <w:t>округа Челябинской области от 29.01</w:t>
      </w:r>
      <w:r w:rsidRPr="00C2340A">
        <w:t>.20</w:t>
      </w:r>
      <w:r>
        <w:t>18</w:t>
      </w:r>
      <w:r w:rsidRPr="00C2340A">
        <w:t xml:space="preserve"> № </w:t>
      </w:r>
      <w:r>
        <w:t>149</w:t>
      </w:r>
      <w:r w:rsidRPr="00C2340A">
        <w:t xml:space="preserve"> внесены изменения в Устав </w:t>
      </w:r>
      <w:r>
        <w:t xml:space="preserve">муниципального унитарного многоотраслевого </w:t>
      </w:r>
      <w:r w:rsidRPr="004F529B">
        <w:t>предприяти</w:t>
      </w:r>
      <w:r>
        <w:t>я коммунального хозяйства (далее – Устав)</w:t>
      </w:r>
      <w:r w:rsidRPr="00C2340A">
        <w:t>.</w:t>
      </w:r>
    </w:p>
    <w:p w:rsidR="00A81A72" w:rsidRPr="004F529B" w:rsidRDefault="00A81A72" w:rsidP="00A81A72">
      <w:pPr>
        <w:pStyle w:val="23"/>
        <w:spacing w:after="0" w:line="240" w:lineRule="auto"/>
        <w:ind w:left="0"/>
        <w:jc w:val="both"/>
        <w:rPr>
          <w:sz w:val="28"/>
          <w:szCs w:val="28"/>
        </w:rPr>
      </w:pPr>
      <w:r w:rsidRPr="004F529B">
        <w:rPr>
          <w:sz w:val="28"/>
          <w:szCs w:val="28"/>
        </w:rPr>
        <w:tab/>
      </w:r>
      <w:r w:rsidR="009E3CE7">
        <w:rPr>
          <w:sz w:val="28"/>
          <w:szCs w:val="28"/>
        </w:rPr>
        <w:t>1.9</w:t>
      </w:r>
      <w:r w:rsidRPr="004F529B">
        <w:rPr>
          <w:sz w:val="28"/>
          <w:szCs w:val="28"/>
        </w:rPr>
        <w:t>.</w:t>
      </w:r>
      <w:r w:rsidRPr="004F529B">
        <w:rPr>
          <w:sz w:val="28"/>
          <w:szCs w:val="28"/>
        </w:rPr>
        <w:tab/>
      </w:r>
      <w:r w:rsidRPr="004F529B">
        <w:rPr>
          <w:rStyle w:val="72"/>
          <w:szCs w:val="28"/>
        </w:rPr>
        <w:t xml:space="preserve">Размер уставного фонда: </w:t>
      </w:r>
      <w:r>
        <w:rPr>
          <w:sz w:val="28"/>
          <w:szCs w:val="28"/>
        </w:rPr>
        <w:t>2</w:t>
      </w:r>
      <w:r w:rsidR="00A6137B">
        <w:rPr>
          <w:sz w:val="28"/>
          <w:szCs w:val="28"/>
        </w:rPr>
        <w:t> </w:t>
      </w:r>
      <w:r>
        <w:rPr>
          <w:sz w:val="28"/>
          <w:szCs w:val="28"/>
        </w:rPr>
        <w:t>026</w:t>
      </w:r>
      <w:r w:rsidR="00A6137B">
        <w:rPr>
          <w:sz w:val="28"/>
          <w:szCs w:val="28"/>
        </w:rPr>
        <w:t> </w:t>
      </w:r>
      <w:r>
        <w:rPr>
          <w:sz w:val="28"/>
          <w:szCs w:val="28"/>
        </w:rPr>
        <w:t>283</w:t>
      </w:r>
      <w:r w:rsidRPr="004F529B">
        <w:rPr>
          <w:sz w:val="28"/>
          <w:szCs w:val="28"/>
        </w:rPr>
        <w:t>,</w:t>
      </w:r>
      <w:r>
        <w:rPr>
          <w:sz w:val="28"/>
          <w:szCs w:val="28"/>
        </w:rPr>
        <w:t>95</w:t>
      </w:r>
      <w:r w:rsidRPr="004F529B">
        <w:rPr>
          <w:sz w:val="28"/>
          <w:szCs w:val="28"/>
        </w:rPr>
        <w:t xml:space="preserve"> рублей </w:t>
      </w:r>
      <w:r w:rsidR="00A20A27">
        <w:rPr>
          <w:rStyle w:val="72"/>
          <w:szCs w:val="28"/>
        </w:rPr>
        <w:t>(</w:t>
      </w:r>
      <w:r w:rsidRPr="004F529B">
        <w:rPr>
          <w:rStyle w:val="72"/>
          <w:szCs w:val="28"/>
        </w:rPr>
        <w:t xml:space="preserve">пункт </w:t>
      </w:r>
      <w:r>
        <w:rPr>
          <w:rStyle w:val="72"/>
          <w:szCs w:val="28"/>
        </w:rPr>
        <w:t>4</w:t>
      </w:r>
      <w:r w:rsidRPr="004F529B">
        <w:rPr>
          <w:rStyle w:val="72"/>
          <w:szCs w:val="28"/>
        </w:rPr>
        <w:t>.</w:t>
      </w:r>
      <w:r>
        <w:rPr>
          <w:rStyle w:val="72"/>
          <w:szCs w:val="28"/>
        </w:rPr>
        <w:t>6 Устава</w:t>
      </w:r>
      <w:r w:rsidR="00A20A27">
        <w:rPr>
          <w:rStyle w:val="72"/>
          <w:szCs w:val="28"/>
        </w:rPr>
        <w:t>)</w:t>
      </w:r>
      <w:r w:rsidRPr="004F529B">
        <w:rPr>
          <w:sz w:val="28"/>
          <w:szCs w:val="28"/>
        </w:rPr>
        <w:t>.</w:t>
      </w:r>
    </w:p>
    <w:p w:rsidR="00A81A72" w:rsidRDefault="009E3CE7" w:rsidP="00A81A72">
      <w:pPr>
        <w:pStyle w:val="23"/>
        <w:spacing w:after="0" w:line="240" w:lineRule="auto"/>
        <w:ind w:left="0" w:firstLine="708"/>
        <w:jc w:val="both"/>
        <w:rPr>
          <w:rStyle w:val="72"/>
          <w:szCs w:val="28"/>
        </w:rPr>
      </w:pPr>
      <w:r>
        <w:rPr>
          <w:sz w:val="28"/>
          <w:szCs w:val="28"/>
        </w:rPr>
        <w:t>1.10</w:t>
      </w:r>
      <w:r w:rsidR="00A81A72" w:rsidRPr="0030769E">
        <w:rPr>
          <w:rStyle w:val="72"/>
          <w:szCs w:val="28"/>
        </w:rPr>
        <w:t>.</w:t>
      </w:r>
      <w:r w:rsidR="00A81A72" w:rsidRPr="0030769E">
        <w:rPr>
          <w:rStyle w:val="72"/>
          <w:szCs w:val="28"/>
        </w:rPr>
        <w:tab/>
        <w:t>Цель создания</w:t>
      </w:r>
      <w:r w:rsidR="00A81A72">
        <w:rPr>
          <w:rStyle w:val="72"/>
          <w:szCs w:val="28"/>
        </w:rPr>
        <w:t xml:space="preserve"> </w:t>
      </w:r>
      <w:r w:rsidR="00A20A27">
        <w:rPr>
          <w:rStyle w:val="72"/>
          <w:szCs w:val="28"/>
        </w:rPr>
        <w:t>(пункт</w:t>
      </w:r>
      <w:r w:rsidR="00A81A72">
        <w:rPr>
          <w:rStyle w:val="72"/>
          <w:szCs w:val="28"/>
        </w:rPr>
        <w:t xml:space="preserve"> 3.2 Устава</w:t>
      </w:r>
      <w:r w:rsidR="00A20A27">
        <w:rPr>
          <w:rStyle w:val="72"/>
          <w:szCs w:val="28"/>
        </w:rPr>
        <w:t>)</w:t>
      </w:r>
      <w:r w:rsidR="00A81A72">
        <w:rPr>
          <w:rStyle w:val="72"/>
          <w:szCs w:val="28"/>
        </w:rPr>
        <w:t>:</w:t>
      </w:r>
    </w:p>
    <w:p w:rsidR="00A81A72" w:rsidRDefault="00A20A27" w:rsidP="00A81A72">
      <w:pPr>
        <w:pStyle w:val="23"/>
        <w:spacing w:after="0" w:line="240" w:lineRule="auto"/>
        <w:ind w:left="0" w:firstLine="708"/>
        <w:jc w:val="both"/>
        <w:rPr>
          <w:rStyle w:val="72"/>
          <w:szCs w:val="28"/>
        </w:rPr>
      </w:pPr>
      <w:r>
        <w:rPr>
          <w:sz w:val="28"/>
          <w:szCs w:val="28"/>
        </w:rPr>
        <w:t>–</w:t>
      </w:r>
      <w:r>
        <w:rPr>
          <w:sz w:val="28"/>
          <w:szCs w:val="28"/>
        </w:rPr>
        <w:tab/>
      </w:r>
      <w:r w:rsidR="00A81A72">
        <w:rPr>
          <w:rStyle w:val="72"/>
          <w:szCs w:val="28"/>
        </w:rPr>
        <w:t>решение вопросов местного значения по организации границы Озерского городского округа электро-, тепло-, водоснаб</w:t>
      </w:r>
      <w:r w:rsidR="0028069F">
        <w:rPr>
          <w:rStyle w:val="72"/>
          <w:szCs w:val="28"/>
        </w:rPr>
        <w:t>жения населения, водоотведения;</w:t>
      </w:r>
    </w:p>
    <w:p w:rsidR="00A81A72" w:rsidRPr="004F529B" w:rsidRDefault="00A81A72" w:rsidP="00A81A72">
      <w:pPr>
        <w:pStyle w:val="23"/>
        <w:spacing w:after="0" w:line="240" w:lineRule="auto"/>
        <w:ind w:left="0" w:firstLine="708"/>
        <w:jc w:val="both"/>
        <w:rPr>
          <w:rStyle w:val="72"/>
          <w:szCs w:val="28"/>
        </w:rPr>
      </w:pPr>
      <w:r w:rsidRPr="00071EE9">
        <w:rPr>
          <w:sz w:val="28"/>
          <w:szCs w:val="28"/>
        </w:rPr>
        <w:t>–</w:t>
      </w:r>
      <w:r w:rsidRPr="00071EE9">
        <w:rPr>
          <w:sz w:val="28"/>
          <w:szCs w:val="28"/>
        </w:rPr>
        <w:tab/>
      </w:r>
      <w:r>
        <w:rPr>
          <w:rStyle w:val="72"/>
          <w:szCs w:val="28"/>
        </w:rPr>
        <w:t>решение социальных задач, получени</w:t>
      </w:r>
      <w:r w:rsidR="00A6137B">
        <w:rPr>
          <w:rStyle w:val="72"/>
          <w:szCs w:val="28"/>
        </w:rPr>
        <w:t>е</w:t>
      </w:r>
      <w:r>
        <w:rPr>
          <w:rStyle w:val="72"/>
          <w:szCs w:val="28"/>
        </w:rPr>
        <w:t xml:space="preserve"> прибыли.</w:t>
      </w:r>
    </w:p>
    <w:p w:rsidR="00A81A72" w:rsidRPr="004F529B" w:rsidRDefault="00A81A72" w:rsidP="00A81A72">
      <w:pPr>
        <w:pStyle w:val="23"/>
        <w:spacing w:after="0" w:line="240" w:lineRule="auto"/>
        <w:ind w:left="0"/>
        <w:jc w:val="both"/>
        <w:rPr>
          <w:sz w:val="28"/>
          <w:szCs w:val="28"/>
        </w:rPr>
      </w:pPr>
      <w:r w:rsidRPr="004F529B">
        <w:rPr>
          <w:sz w:val="28"/>
          <w:szCs w:val="28"/>
        </w:rPr>
        <w:tab/>
      </w:r>
      <w:r w:rsidR="009E3CE7">
        <w:rPr>
          <w:sz w:val="28"/>
          <w:szCs w:val="28"/>
        </w:rPr>
        <w:t>1.11</w:t>
      </w:r>
      <w:r w:rsidRPr="004F529B">
        <w:rPr>
          <w:sz w:val="28"/>
          <w:szCs w:val="28"/>
        </w:rPr>
        <w:t>.</w:t>
      </w:r>
      <w:r w:rsidRPr="004F529B">
        <w:rPr>
          <w:sz w:val="28"/>
          <w:szCs w:val="28"/>
        </w:rPr>
        <w:tab/>
      </w:r>
      <w:r>
        <w:rPr>
          <w:sz w:val="28"/>
          <w:szCs w:val="28"/>
        </w:rPr>
        <w:t xml:space="preserve">Основные виды деятельности </w:t>
      </w:r>
      <w:r w:rsidR="00A20A27">
        <w:rPr>
          <w:sz w:val="28"/>
          <w:szCs w:val="28"/>
        </w:rPr>
        <w:t>(</w:t>
      </w:r>
      <w:r w:rsidRPr="004F529B">
        <w:rPr>
          <w:sz w:val="28"/>
          <w:szCs w:val="28"/>
        </w:rPr>
        <w:t xml:space="preserve">пункт </w:t>
      </w:r>
      <w:r>
        <w:rPr>
          <w:sz w:val="28"/>
          <w:szCs w:val="28"/>
        </w:rPr>
        <w:t>3</w:t>
      </w:r>
      <w:r w:rsidRPr="004F529B">
        <w:rPr>
          <w:sz w:val="28"/>
          <w:szCs w:val="28"/>
        </w:rPr>
        <w:t>.</w:t>
      </w:r>
      <w:r>
        <w:rPr>
          <w:sz w:val="28"/>
          <w:szCs w:val="28"/>
        </w:rPr>
        <w:t>3 Устава</w:t>
      </w:r>
      <w:r w:rsidR="00A20A27">
        <w:rPr>
          <w:sz w:val="28"/>
          <w:szCs w:val="28"/>
        </w:rPr>
        <w:t>)</w:t>
      </w:r>
      <w:r w:rsidRPr="004F529B">
        <w:rPr>
          <w:sz w:val="28"/>
          <w:szCs w:val="28"/>
        </w:rPr>
        <w:t>:</w:t>
      </w:r>
    </w:p>
    <w:p w:rsidR="00A81A72" w:rsidRPr="004F529B" w:rsidRDefault="00A81A72" w:rsidP="00A81A72">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производство пара и горячей воды (тепловой энергии) котельными</w:t>
      </w:r>
      <w:r w:rsidRPr="004F529B">
        <w:rPr>
          <w:sz w:val="28"/>
          <w:szCs w:val="28"/>
        </w:rPr>
        <w:t>;</w:t>
      </w:r>
    </w:p>
    <w:p w:rsidR="00A81A72" w:rsidRDefault="00A81A72" w:rsidP="00A81A72">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распределение пара и горячей воды (тепловой энергии)</w:t>
      </w:r>
      <w:r w:rsidRPr="004F529B">
        <w:rPr>
          <w:sz w:val="28"/>
          <w:szCs w:val="28"/>
        </w:rPr>
        <w:t>;</w:t>
      </w:r>
    </w:p>
    <w:p w:rsidR="00A81A72" w:rsidRDefault="00A81A72" w:rsidP="00A81A72">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передача пара и горячей воды (тепловой энергии)</w:t>
      </w:r>
      <w:r w:rsidRPr="004F529B">
        <w:rPr>
          <w:sz w:val="28"/>
          <w:szCs w:val="28"/>
        </w:rPr>
        <w:t>;</w:t>
      </w:r>
    </w:p>
    <w:p w:rsidR="00A81A72" w:rsidRDefault="00A81A72" w:rsidP="00A81A72">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деятельность по обеспечению работоспособности тепловых сетей;</w:t>
      </w:r>
    </w:p>
    <w:p w:rsidR="00A81A72" w:rsidRDefault="00A81A72" w:rsidP="00A81A72">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распределение электроэнергии;</w:t>
      </w:r>
    </w:p>
    <w:p w:rsidR="00A81A72" w:rsidRDefault="00A81A72" w:rsidP="00A81A72">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передача электроэнергии;</w:t>
      </w:r>
    </w:p>
    <w:p w:rsidR="00A81A72" w:rsidRDefault="00A81A72" w:rsidP="00A81A72">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деятельность по обеспечению работоспособности электрических сетей;</w:t>
      </w:r>
    </w:p>
    <w:p w:rsidR="00A81A72" w:rsidRDefault="00A81A72" w:rsidP="00A81A72">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сбор и очистка воды;</w:t>
      </w:r>
    </w:p>
    <w:p w:rsidR="00A81A72" w:rsidRDefault="00A81A72" w:rsidP="00A81A72">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распределение воды;</w:t>
      </w:r>
    </w:p>
    <w:p w:rsidR="00A81A72" w:rsidRDefault="00A81A72" w:rsidP="00A81A72">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удаление и переработка сточных вод;</w:t>
      </w:r>
    </w:p>
    <w:p w:rsidR="00A81A72" w:rsidRPr="004F529B" w:rsidRDefault="00A81A72" w:rsidP="00A81A72">
      <w:pPr>
        <w:pStyle w:val="23"/>
        <w:spacing w:after="0" w:line="240" w:lineRule="auto"/>
        <w:ind w:left="0"/>
        <w:jc w:val="both"/>
        <w:rPr>
          <w:sz w:val="28"/>
          <w:szCs w:val="28"/>
        </w:rPr>
      </w:pPr>
      <w:r w:rsidRPr="004F529B">
        <w:rPr>
          <w:sz w:val="28"/>
          <w:szCs w:val="28"/>
        </w:rPr>
        <w:tab/>
        <w:t>–</w:t>
      </w:r>
      <w:r w:rsidRPr="004F529B">
        <w:rPr>
          <w:sz w:val="28"/>
          <w:szCs w:val="28"/>
        </w:rPr>
        <w:tab/>
      </w:r>
      <w:r>
        <w:rPr>
          <w:sz w:val="28"/>
          <w:szCs w:val="28"/>
        </w:rPr>
        <w:t>другие виды деятельности, не запрещенные действующим законодательством, в соответствии с целями и задачами</w:t>
      </w:r>
      <w:r w:rsidR="00A6137B">
        <w:rPr>
          <w:sz w:val="28"/>
          <w:szCs w:val="28"/>
        </w:rPr>
        <w:t>,</w:t>
      </w:r>
      <w:r>
        <w:rPr>
          <w:sz w:val="28"/>
          <w:szCs w:val="28"/>
        </w:rPr>
        <w:t xml:space="preserve"> для которых создано предприятие.</w:t>
      </w:r>
    </w:p>
    <w:p w:rsidR="00A81A72" w:rsidRPr="009B2255" w:rsidRDefault="00A81A72" w:rsidP="00A81A72">
      <w:pPr>
        <w:pStyle w:val="71"/>
      </w:pPr>
      <w:r w:rsidRPr="009B2255">
        <w:tab/>
      </w:r>
      <w:r w:rsidR="009E3CE7">
        <w:t>1.12</w:t>
      </w:r>
      <w:r w:rsidRPr="00265CFB">
        <w:t>.</w:t>
      </w:r>
      <w:r w:rsidRPr="00265CFB">
        <w:tab/>
        <w:t>Подразделения в составе ММПКХ:</w:t>
      </w:r>
    </w:p>
    <w:p w:rsidR="00A81A72" w:rsidRPr="009B2255" w:rsidRDefault="00A81A72" w:rsidP="00A81A72">
      <w:pPr>
        <w:pStyle w:val="71"/>
      </w:pPr>
      <w:r w:rsidRPr="009B2255">
        <w:tab/>
      </w:r>
      <w:r w:rsidRPr="006C1C38">
        <w:t>–</w:t>
      </w:r>
      <w:r w:rsidRPr="006C1C38">
        <w:tab/>
        <w:t>цех котельных (Модульная котельная и котельная поселка Метлино);</w:t>
      </w:r>
    </w:p>
    <w:p w:rsidR="00A81A72" w:rsidRPr="009B2255" w:rsidRDefault="00A81A72" w:rsidP="00A81A72">
      <w:pPr>
        <w:pStyle w:val="71"/>
      </w:pPr>
      <w:r w:rsidRPr="009B2255">
        <w:tab/>
        <w:t>–</w:t>
      </w:r>
      <w:r w:rsidRPr="009B2255">
        <w:tab/>
        <w:t>цех водоснабжения (ЦВС);</w:t>
      </w:r>
    </w:p>
    <w:p w:rsidR="00A81A72" w:rsidRDefault="00A81A72" w:rsidP="00A81A72">
      <w:pPr>
        <w:pStyle w:val="71"/>
      </w:pPr>
      <w:r w:rsidRPr="009B2255">
        <w:tab/>
        <w:t>–</w:t>
      </w:r>
      <w:r w:rsidRPr="009B2255">
        <w:tab/>
        <w:t>цех водоотведения (ЦВО);</w:t>
      </w:r>
    </w:p>
    <w:p w:rsidR="00A81A72" w:rsidRPr="009B2255" w:rsidRDefault="00A81A72" w:rsidP="00A81A72">
      <w:pPr>
        <w:pStyle w:val="71"/>
      </w:pPr>
      <w:r w:rsidRPr="009B2255">
        <w:tab/>
        <w:t>–</w:t>
      </w:r>
      <w:r w:rsidRPr="009B2255">
        <w:tab/>
        <w:t>район тепловых сетей (</w:t>
      </w:r>
      <w:proofErr w:type="spellStart"/>
      <w:r w:rsidRPr="009B2255">
        <w:t>рТС</w:t>
      </w:r>
      <w:proofErr w:type="spellEnd"/>
      <w:r w:rsidRPr="009B2255">
        <w:t>);</w:t>
      </w:r>
    </w:p>
    <w:p w:rsidR="00A81A72" w:rsidRPr="009B2255" w:rsidRDefault="00A81A72" w:rsidP="00A81A72">
      <w:pPr>
        <w:pStyle w:val="71"/>
      </w:pPr>
      <w:r w:rsidRPr="009B2255">
        <w:tab/>
        <w:t>–</w:t>
      </w:r>
      <w:r w:rsidRPr="009B2255">
        <w:tab/>
        <w:t>район городских электрических сетей (</w:t>
      </w:r>
      <w:proofErr w:type="spellStart"/>
      <w:r w:rsidRPr="009B2255">
        <w:t>ргЭС</w:t>
      </w:r>
      <w:proofErr w:type="spellEnd"/>
      <w:r w:rsidRPr="009B2255">
        <w:t>);</w:t>
      </w:r>
    </w:p>
    <w:p w:rsidR="00A81A72" w:rsidRPr="009B2255" w:rsidRDefault="00A81A72" w:rsidP="00A81A72">
      <w:pPr>
        <w:pStyle w:val="71"/>
      </w:pPr>
      <w:r w:rsidRPr="009B2255">
        <w:tab/>
        <w:t>–</w:t>
      </w:r>
      <w:r w:rsidRPr="009B2255">
        <w:tab/>
      </w:r>
      <w:proofErr w:type="spellStart"/>
      <w:r w:rsidRPr="009B2255">
        <w:t>энергоучасток</w:t>
      </w:r>
      <w:proofErr w:type="spellEnd"/>
      <w:r w:rsidRPr="009B2255">
        <w:t xml:space="preserve"> поселка </w:t>
      </w:r>
      <w:proofErr w:type="spellStart"/>
      <w:r w:rsidRPr="009B2255">
        <w:t>Татыш</w:t>
      </w:r>
      <w:proofErr w:type="spellEnd"/>
      <w:r w:rsidRPr="009B2255">
        <w:t>.</w:t>
      </w:r>
    </w:p>
    <w:p w:rsidR="00A81A72" w:rsidRPr="004F529B" w:rsidRDefault="00A81A72" w:rsidP="00A81A72">
      <w:pPr>
        <w:pStyle w:val="a5"/>
        <w:jc w:val="both"/>
        <w:rPr>
          <w:sz w:val="28"/>
          <w:szCs w:val="28"/>
        </w:rPr>
      </w:pPr>
      <w:r>
        <w:rPr>
          <w:sz w:val="28"/>
          <w:szCs w:val="28"/>
        </w:rPr>
        <w:tab/>
      </w:r>
      <w:r w:rsidR="009E3CE7">
        <w:rPr>
          <w:sz w:val="28"/>
          <w:szCs w:val="28"/>
        </w:rPr>
        <w:t>1.13</w:t>
      </w:r>
      <w:r w:rsidRPr="004F529B">
        <w:rPr>
          <w:sz w:val="28"/>
          <w:szCs w:val="28"/>
        </w:rPr>
        <w:t>.</w:t>
      </w:r>
      <w:r w:rsidRPr="004F529B">
        <w:rPr>
          <w:sz w:val="28"/>
          <w:szCs w:val="28"/>
        </w:rPr>
        <w:tab/>
        <w:t>Расчетные счета в банках:</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66"/>
        <w:gridCol w:w="9609"/>
      </w:tblGrid>
      <w:tr w:rsidR="00726B09" w:rsidRPr="002258F7" w:rsidTr="00726B09">
        <w:trPr>
          <w:tblHeader/>
        </w:trPr>
        <w:tc>
          <w:tcPr>
            <w:tcW w:w="278" w:type="pct"/>
            <w:tcBorders>
              <w:top w:val="single" w:sz="12" w:space="0" w:color="auto"/>
              <w:bottom w:val="single" w:sz="12" w:space="0" w:color="auto"/>
            </w:tcBorders>
          </w:tcPr>
          <w:p w:rsidR="00726B09" w:rsidRPr="000A2DF2" w:rsidRDefault="00726B09" w:rsidP="00A20A27">
            <w:pPr>
              <w:pStyle w:val="a5"/>
              <w:jc w:val="center"/>
              <w:rPr>
                <w:sz w:val="18"/>
                <w:szCs w:val="18"/>
              </w:rPr>
            </w:pPr>
            <w:r w:rsidRPr="000A2DF2">
              <w:rPr>
                <w:sz w:val="18"/>
                <w:szCs w:val="18"/>
              </w:rPr>
              <w:t xml:space="preserve">№ </w:t>
            </w:r>
          </w:p>
        </w:tc>
        <w:tc>
          <w:tcPr>
            <w:tcW w:w="4722" w:type="pct"/>
            <w:tcBorders>
              <w:top w:val="single" w:sz="12" w:space="0" w:color="auto"/>
              <w:bottom w:val="single" w:sz="12" w:space="0" w:color="auto"/>
            </w:tcBorders>
          </w:tcPr>
          <w:p w:rsidR="00726B09" w:rsidRPr="000A2DF2" w:rsidRDefault="00726B09" w:rsidP="00A20A27">
            <w:pPr>
              <w:pStyle w:val="a5"/>
              <w:jc w:val="center"/>
              <w:rPr>
                <w:sz w:val="18"/>
                <w:szCs w:val="18"/>
              </w:rPr>
            </w:pPr>
            <w:r w:rsidRPr="000A2DF2">
              <w:rPr>
                <w:sz w:val="18"/>
                <w:szCs w:val="18"/>
              </w:rPr>
              <w:t>Наименование банка</w:t>
            </w:r>
          </w:p>
        </w:tc>
      </w:tr>
      <w:tr w:rsidR="00726B09" w:rsidRPr="002258F7" w:rsidTr="00726B09">
        <w:tc>
          <w:tcPr>
            <w:tcW w:w="278" w:type="pct"/>
            <w:vAlign w:val="center"/>
          </w:tcPr>
          <w:p w:rsidR="00726B09" w:rsidRPr="000A2DF2" w:rsidRDefault="00726B09" w:rsidP="00A20A27">
            <w:pPr>
              <w:pStyle w:val="a5"/>
              <w:jc w:val="center"/>
              <w:rPr>
                <w:sz w:val="18"/>
                <w:szCs w:val="18"/>
              </w:rPr>
            </w:pPr>
            <w:r w:rsidRPr="000A2DF2">
              <w:rPr>
                <w:sz w:val="18"/>
                <w:szCs w:val="18"/>
              </w:rPr>
              <w:t>1.</w:t>
            </w:r>
          </w:p>
        </w:tc>
        <w:tc>
          <w:tcPr>
            <w:tcW w:w="4722" w:type="pct"/>
            <w:vAlign w:val="center"/>
          </w:tcPr>
          <w:p w:rsidR="00726B09" w:rsidRPr="000A2DF2" w:rsidRDefault="00726B09" w:rsidP="00A20A27">
            <w:pPr>
              <w:pStyle w:val="a5"/>
              <w:rPr>
                <w:sz w:val="18"/>
                <w:szCs w:val="18"/>
              </w:rPr>
            </w:pPr>
            <w:r w:rsidRPr="000A2DF2">
              <w:rPr>
                <w:sz w:val="18"/>
                <w:szCs w:val="18"/>
              </w:rPr>
              <w:t>ОАО «</w:t>
            </w:r>
            <w:proofErr w:type="spellStart"/>
            <w:r w:rsidRPr="000A2DF2">
              <w:rPr>
                <w:sz w:val="18"/>
                <w:szCs w:val="18"/>
              </w:rPr>
              <w:t>Челябинвестбанк</w:t>
            </w:r>
            <w:proofErr w:type="spellEnd"/>
            <w:r w:rsidRPr="000A2DF2">
              <w:rPr>
                <w:sz w:val="18"/>
                <w:szCs w:val="18"/>
              </w:rPr>
              <w:t>» Озерский филиал</w:t>
            </w:r>
          </w:p>
        </w:tc>
      </w:tr>
      <w:tr w:rsidR="00726B09" w:rsidRPr="002258F7" w:rsidTr="00726B09">
        <w:tc>
          <w:tcPr>
            <w:tcW w:w="278" w:type="pct"/>
            <w:vAlign w:val="center"/>
          </w:tcPr>
          <w:p w:rsidR="00726B09" w:rsidRPr="000A2DF2" w:rsidRDefault="00726B09" w:rsidP="00A20A27">
            <w:pPr>
              <w:pStyle w:val="a5"/>
              <w:jc w:val="center"/>
              <w:rPr>
                <w:sz w:val="18"/>
                <w:szCs w:val="18"/>
              </w:rPr>
            </w:pPr>
            <w:r w:rsidRPr="000A2DF2">
              <w:rPr>
                <w:sz w:val="18"/>
                <w:szCs w:val="18"/>
              </w:rPr>
              <w:t>2.</w:t>
            </w:r>
          </w:p>
        </w:tc>
        <w:tc>
          <w:tcPr>
            <w:tcW w:w="4722" w:type="pct"/>
          </w:tcPr>
          <w:p w:rsidR="00726B09" w:rsidRPr="002258F7" w:rsidRDefault="00726B09" w:rsidP="00A20A27">
            <w:pPr>
              <w:rPr>
                <w:sz w:val="18"/>
                <w:szCs w:val="18"/>
              </w:rPr>
            </w:pPr>
            <w:r w:rsidRPr="002258F7">
              <w:rPr>
                <w:sz w:val="18"/>
                <w:szCs w:val="18"/>
              </w:rPr>
              <w:t>ОАО «</w:t>
            </w:r>
            <w:proofErr w:type="spellStart"/>
            <w:r w:rsidRPr="002258F7">
              <w:rPr>
                <w:sz w:val="18"/>
                <w:szCs w:val="18"/>
              </w:rPr>
              <w:t>Челябинвестбанк</w:t>
            </w:r>
            <w:proofErr w:type="spellEnd"/>
            <w:r w:rsidRPr="002258F7">
              <w:rPr>
                <w:sz w:val="18"/>
                <w:szCs w:val="18"/>
              </w:rPr>
              <w:t>» Озерский филиал</w:t>
            </w:r>
          </w:p>
        </w:tc>
      </w:tr>
      <w:tr w:rsidR="00726B09" w:rsidRPr="002258F7" w:rsidTr="00726B09">
        <w:tc>
          <w:tcPr>
            <w:tcW w:w="278" w:type="pct"/>
            <w:vAlign w:val="center"/>
          </w:tcPr>
          <w:p w:rsidR="00726B09" w:rsidRPr="000A2DF2" w:rsidRDefault="00726B09" w:rsidP="00A20A27">
            <w:pPr>
              <w:pStyle w:val="a5"/>
              <w:jc w:val="center"/>
              <w:rPr>
                <w:sz w:val="18"/>
                <w:szCs w:val="18"/>
              </w:rPr>
            </w:pPr>
            <w:r w:rsidRPr="000A2DF2">
              <w:rPr>
                <w:sz w:val="18"/>
                <w:szCs w:val="18"/>
              </w:rPr>
              <w:t>3.</w:t>
            </w:r>
          </w:p>
        </w:tc>
        <w:tc>
          <w:tcPr>
            <w:tcW w:w="4722" w:type="pct"/>
            <w:vAlign w:val="center"/>
          </w:tcPr>
          <w:p w:rsidR="00726B09" w:rsidRPr="000A2DF2" w:rsidRDefault="00726B09" w:rsidP="00A20A27">
            <w:pPr>
              <w:pStyle w:val="a5"/>
              <w:rPr>
                <w:sz w:val="18"/>
                <w:szCs w:val="18"/>
              </w:rPr>
            </w:pPr>
            <w:r w:rsidRPr="000A2DF2">
              <w:rPr>
                <w:sz w:val="18"/>
                <w:szCs w:val="18"/>
              </w:rPr>
              <w:t>ОАО «</w:t>
            </w:r>
            <w:proofErr w:type="spellStart"/>
            <w:r w:rsidRPr="000A2DF2">
              <w:rPr>
                <w:sz w:val="18"/>
                <w:szCs w:val="18"/>
              </w:rPr>
              <w:t>УБРиР</w:t>
            </w:r>
            <w:proofErr w:type="spellEnd"/>
            <w:r w:rsidRPr="000A2DF2">
              <w:rPr>
                <w:sz w:val="18"/>
                <w:szCs w:val="18"/>
              </w:rPr>
              <w:t>» филиал «Маяк»</w:t>
            </w:r>
          </w:p>
        </w:tc>
      </w:tr>
      <w:tr w:rsidR="00726B09" w:rsidRPr="004F529B" w:rsidTr="00726B09">
        <w:tc>
          <w:tcPr>
            <w:tcW w:w="278" w:type="pct"/>
            <w:tcBorders>
              <w:bottom w:val="single" w:sz="12" w:space="0" w:color="auto"/>
            </w:tcBorders>
            <w:vAlign w:val="center"/>
          </w:tcPr>
          <w:p w:rsidR="00726B09" w:rsidRPr="000A2DF2" w:rsidRDefault="00726B09" w:rsidP="00A20A27">
            <w:pPr>
              <w:pStyle w:val="a5"/>
              <w:jc w:val="center"/>
              <w:rPr>
                <w:sz w:val="18"/>
                <w:szCs w:val="18"/>
              </w:rPr>
            </w:pPr>
            <w:r w:rsidRPr="000A2DF2">
              <w:rPr>
                <w:sz w:val="18"/>
                <w:szCs w:val="18"/>
              </w:rPr>
              <w:t>4.</w:t>
            </w:r>
          </w:p>
        </w:tc>
        <w:tc>
          <w:tcPr>
            <w:tcW w:w="4722" w:type="pct"/>
            <w:tcBorders>
              <w:bottom w:val="single" w:sz="12" w:space="0" w:color="auto"/>
            </w:tcBorders>
          </w:tcPr>
          <w:p w:rsidR="00726B09" w:rsidRPr="00DE739C" w:rsidRDefault="00726B09" w:rsidP="00A20A27">
            <w:pPr>
              <w:rPr>
                <w:sz w:val="18"/>
                <w:szCs w:val="18"/>
              </w:rPr>
            </w:pPr>
            <w:r w:rsidRPr="00DE739C">
              <w:rPr>
                <w:sz w:val="18"/>
                <w:szCs w:val="18"/>
              </w:rPr>
              <w:t>ОАО «</w:t>
            </w:r>
            <w:proofErr w:type="spellStart"/>
            <w:r w:rsidRPr="00DE739C">
              <w:rPr>
                <w:sz w:val="18"/>
                <w:szCs w:val="18"/>
              </w:rPr>
              <w:t>Челябинвестбанк</w:t>
            </w:r>
            <w:proofErr w:type="spellEnd"/>
            <w:r w:rsidRPr="00DE739C">
              <w:rPr>
                <w:sz w:val="18"/>
                <w:szCs w:val="18"/>
              </w:rPr>
              <w:t>» Озерский филиал</w:t>
            </w:r>
          </w:p>
        </w:tc>
      </w:tr>
    </w:tbl>
    <w:p w:rsidR="00A81A72" w:rsidRPr="00A20A27" w:rsidRDefault="00A81A72" w:rsidP="00A81A72">
      <w:pPr>
        <w:pStyle w:val="21"/>
        <w:rPr>
          <w:color w:val="auto"/>
          <w:sz w:val="6"/>
          <w:szCs w:val="6"/>
        </w:rPr>
      </w:pPr>
    </w:p>
    <w:p w:rsidR="00A81A72" w:rsidRPr="009E3CE7" w:rsidRDefault="00A81A72" w:rsidP="00A81A72">
      <w:pPr>
        <w:pStyle w:val="a7"/>
      </w:pPr>
      <w:r>
        <w:tab/>
      </w:r>
      <w:r w:rsidR="009E3CE7" w:rsidRPr="009E3CE7">
        <w:t>1.</w:t>
      </w:r>
      <w:r w:rsidRPr="009E3CE7">
        <w:t>1</w:t>
      </w:r>
      <w:r w:rsidR="009E3CE7" w:rsidRPr="009E3CE7">
        <w:t>4</w:t>
      </w:r>
      <w:r w:rsidRPr="009E3CE7">
        <w:t>.</w:t>
      </w:r>
      <w:r w:rsidRPr="009E3CE7">
        <w:tab/>
        <w:t>Ответственные лица за финансово-хозяйственную деятельность</w:t>
      </w:r>
      <w:r w:rsidR="00A20A27" w:rsidRPr="009E3CE7">
        <w:t xml:space="preserve"> в проверяемом</w:t>
      </w:r>
      <w:r w:rsidR="00A3270E" w:rsidRPr="009E3CE7">
        <w:t xml:space="preserve"> </w:t>
      </w:r>
      <w:r w:rsidR="00A20A27" w:rsidRPr="009E3CE7">
        <w:t>периоде</w:t>
      </w:r>
      <w:r w:rsidRPr="009E3CE7">
        <w:t>:</w:t>
      </w:r>
    </w:p>
    <w:p w:rsidR="00A3270E" w:rsidRPr="009E3CE7" w:rsidRDefault="00A81A72" w:rsidP="00A3270E">
      <w:pPr>
        <w:pStyle w:val="a7"/>
      </w:pPr>
      <w:r w:rsidRPr="009E3CE7">
        <w:tab/>
      </w:r>
      <w:r w:rsidR="00A3270E" w:rsidRPr="009E3CE7">
        <w:t>–</w:t>
      </w:r>
      <w:r w:rsidR="00A3270E" w:rsidRPr="009E3CE7">
        <w:tab/>
        <w:t>директор Каюрин А</w:t>
      </w:r>
      <w:r w:rsidR="003C69F0">
        <w:t>.</w:t>
      </w:r>
      <w:r w:rsidR="00A3270E" w:rsidRPr="009E3CE7">
        <w:t>М</w:t>
      </w:r>
      <w:r w:rsidR="003C69F0">
        <w:t xml:space="preserve">. </w:t>
      </w:r>
      <w:r w:rsidR="00A3270E" w:rsidRPr="009E3CE7">
        <w:t xml:space="preserve">– назначен с 16.05.2016 (распоряжение администрации от 13.05.2016 № 238лс, распоряжение администрации об установлении срока трудового договора </w:t>
      </w:r>
      <w:r w:rsidR="00A6137B">
        <w:t>(</w:t>
      </w:r>
      <w:r w:rsidR="00A3270E" w:rsidRPr="009E3CE7">
        <w:t>на 5 лет</w:t>
      </w:r>
      <w:r w:rsidR="00A6137B">
        <w:t>)</w:t>
      </w:r>
      <w:r w:rsidR="00A3270E" w:rsidRPr="009E3CE7">
        <w:t xml:space="preserve"> от 15.03.2017 № 110лс), 15.05.2021 прекращено действие трудового договора (распоряжение администрации от </w:t>
      </w:r>
      <w:r w:rsidR="00A3270E" w:rsidRPr="009E3CE7">
        <w:lastRenderedPageBreak/>
        <w:t>11.05.2021 №</w:t>
      </w:r>
      <w:r w:rsidR="00895C40">
        <w:t> </w:t>
      </w:r>
      <w:r w:rsidR="00A3270E" w:rsidRPr="009E3CE7">
        <w:t>223лс), назначен с 16.05.2021 (распоряжение администрации о приеме на работу сроком на 5 лет от 13.05.2021 №</w:t>
      </w:r>
      <w:r w:rsidR="00895C40">
        <w:t> </w:t>
      </w:r>
      <w:r w:rsidR="00A3270E" w:rsidRPr="009E3CE7">
        <w:t>230лс) по настоящее время;</w:t>
      </w:r>
    </w:p>
    <w:p w:rsidR="00A3270E" w:rsidRPr="009E3CE7" w:rsidRDefault="00A3270E" w:rsidP="00A3270E">
      <w:pPr>
        <w:pStyle w:val="a7"/>
      </w:pPr>
      <w:r w:rsidRPr="009E3CE7">
        <w:tab/>
        <w:t>–</w:t>
      </w:r>
      <w:r w:rsidRPr="009E3CE7">
        <w:tab/>
        <w:t xml:space="preserve">и.о. директора (на период отпуска </w:t>
      </w:r>
      <w:r w:rsidR="00895C40">
        <w:t>директора</w:t>
      </w:r>
      <w:r w:rsidRPr="009E3CE7">
        <w:t>) – главный инженер с 27.02.2020 (распоряжение администрации от 27.01.2020 №</w:t>
      </w:r>
      <w:r w:rsidR="00895C40">
        <w:t> </w:t>
      </w:r>
      <w:r w:rsidRPr="009E3CE7">
        <w:t>52лс);</w:t>
      </w:r>
    </w:p>
    <w:p w:rsidR="00A3270E" w:rsidRPr="009E3CE7" w:rsidRDefault="00A3270E" w:rsidP="00A3270E">
      <w:pPr>
        <w:pStyle w:val="a7"/>
      </w:pPr>
      <w:r w:rsidRPr="009E3CE7">
        <w:tab/>
        <w:t>–</w:t>
      </w:r>
      <w:r w:rsidRPr="009E3CE7">
        <w:tab/>
        <w:t xml:space="preserve">и.о. директора (на период отпуска </w:t>
      </w:r>
      <w:r w:rsidR="00895C40">
        <w:t>директора</w:t>
      </w:r>
      <w:r w:rsidRPr="009E3CE7">
        <w:t>) – главный инженер с 06.05.2020 (распоряжение администрации от 29.04.2020 №</w:t>
      </w:r>
      <w:r w:rsidR="00895C40">
        <w:t> </w:t>
      </w:r>
      <w:r w:rsidRPr="009E3CE7">
        <w:t>181лс);</w:t>
      </w:r>
    </w:p>
    <w:p w:rsidR="00A3270E" w:rsidRPr="009E3CE7" w:rsidRDefault="00A3270E" w:rsidP="00A3270E">
      <w:pPr>
        <w:pStyle w:val="a7"/>
      </w:pPr>
      <w:r w:rsidRPr="009E3CE7">
        <w:tab/>
        <w:t>–</w:t>
      </w:r>
      <w:r w:rsidRPr="009E3CE7">
        <w:tab/>
        <w:t xml:space="preserve">и.о. директора (на период отпуска </w:t>
      </w:r>
      <w:r w:rsidR="00895C40">
        <w:t>директора</w:t>
      </w:r>
      <w:r w:rsidRPr="009E3CE7">
        <w:t>) – главный инженер с 20.07.2020 (распоряжение администрации от 08.07.2020 №</w:t>
      </w:r>
      <w:r w:rsidR="00895C40">
        <w:t> </w:t>
      </w:r>
      <w:r w:rsidRPr="009E3CE7">
        <w:t>267лс);</w:t>
      </w:r>
    </w:p>
    <w:p w:rsidR="00A3270E" w:rsidRPr="009E3CE7" w:rsidRDefault="00A3270E" w:rsidP="00A3270E">
      <w:pPr>
        <w:pStyle w:val="a7"/>
      </w:pPr>
      <w:r w:rsidRPr="009E3CE7">
        <w:tab/>
        <w:t>–</w:t>
      </w:r>
      <w:r w:rsidRPr="009E3CE7">
        <w:tab/>
        <w:t xml:space="preserve">и.о. директора (на период отпуска </w:t>
      </w:r>
      <w:r w:rsidR="00895C40">
        <w:t>директора</w:t>
      </w:r>
      <w:r w:rsidRPr="009E3CE7">
        <w:t>) – главный инженер с 05.10.2020 (распоряжение администрации от 28.09.2020 №</w:t>
      </w:r>
      <w:r w:rsidR="00895C40">
        <w:t> </w:t>
      </w:r>
      <w:r w:rsidRPr="009E3CE7">
        <w:t>404лс);</w:t>
      </w:r>
    </w:p>
    <w:p w:rsidR="00A3270E" w:rsidRPr="009E3CE7" w:rsidRDefault="00A3270E" w:rsidP="00A3270E">
      <w:pPr>
        <w:pStyle w:val="a7"/>
      </w:pPr>
      <w:r w:rsidRPr="009E3CE7">
        <w:tab/>
        <w:t>–</w:t>
      </w:r>
      <w:r w:rsidRPr="009E3CE7">
        <w:tab/>
        <w:t xml:space="preserve">и.о. директора (на период отпуска </w:t>
      </w:r>
      <w:r w:rsidR="00895C40">
        <w:t>директора</w:t>
      </w:r>
      <w:r w:rsidRPr="009E3CE7">
        <w:t>) – главный инженер с 09.11.2020 (распоряжение администрации от 20.10.2020 № 442лс);</w:t>
      </w:r>
    </w:p>
    <w:p w:rsidR="00A3270E" w:rsidRPr="009E3CE7" w:rsidRDefault="00A3270E" w:rsidP="00A3270E">
      <w:pPr>
        <w:pStyle w:val="a7"/>
      </w:pPr>
      <w:r w:rsidRPr="009E3CE7">
        <w:tab/>
        <w:t>–</w:t>
      </w:r>
      <w:r w:rsidRPr="009E3CE7">
        <w:tab/>
        <w:t xml:space="preserve">и.о. директора (на период отпуска </w:t>
      </w:r>
      <w:r w:rsidR="00895C40">
        <w:t>директора</w:t>
      </w:r>
      <w:r w:rsidRPr="009E3CE7">
        <w:t>) – главный инженер с 28.12.2020 (распоряжение администрации от 02.12.2020 № 557лс);</w:t>
      </w:r>
    </w:p>
    <w:p w:rsidR="00A3270E" w:rsidRPr="009E3CE7" w:rsidRDefault="00A3270E" w:rsidP="00A3270E">
      <w:pPr>
        <w:pStyle w:val="a7"/>
      </w:pPr>
      <w:r w:rsidRPr="009E3CE7">
        <w:tab/>
        <w:t>–</w:t>
      </w:r>
      <w:r w:rsidRPr="009E3CE7">
        <w:tab/>
        <w:t xml:space="preserve">и.о. директора (на период временной нетрудоспособности                        </w:t>
      </w:r>
      <w:r w:rsidR="00895C40">
        <w:t>директора</w:t>
      </w:r>
      <w:r w:rsidRPr="009E3CE7">
        <w:t>) – главный инженер с 15.02.2021 (распоряжение администрации от 16.02.2021 № 91лс);</w:t>
      </w:r>
    </w:p>
    <w:p w:rsidR="00A3270E" w:rsidRPr="009E3CE7" w:rsidRDefault="00A3270E" w:rsidP="00A3270E">
      <w:pPr>
        <w:pStyle w:val="a7"/>
      </w:pPr>
      <w:r w:rsidRPr="009E3CE7">
        <w:tab/>
        <w:t>–</w:t>
      </w:r>
      <w:r w:rsidRPr="009E3CE7">
        <w:tab/>
        <w:t xml:space="preserve">и.о. директора (на период отпуска </w:t>
      </w:r>
      <w:r w:rsidR="00895C40">
        <w:t>директора</w:t>
      </w:r>
      <w:r w:rsidRPr="009E3CE7">
        <w:t>) – главный инженер с 09.03.2021 (распоряжение администрации от 02.03.2021 № 97лс);</w:t>
      </w:r>
    </w:p>
    <w:p w:rsidR="00A3270E" w:rsidRPr="009E3CE7" w:rsidRDefault="00A3270E" w:rsidP="00A3270E">
      <w:pPr>
        <w:pStyle w:val="a7"/>
      </w:pPr>
      <w:r w:rsidRPr="009E3CE7">
        <w:tab/>
        <w:t>–</w:t>
      </w:r>
      <w:r w:rsidRPr="009E3CE7">
        <w:tab/>
        <w:t>главный бухгалтер – принята с 09.08.2011 (приказ от 09.08.2011 № Л-371) по настоящее время;</w:t>
      </w:r>
    </w:p>
    <w:p w:rsidR="00A3270E" w:rsidRPr="009E3CE7" w:rsidRDefault="00A3270E" w:rsidP="00A3270E">
      <w:pPr>
        <w:pStyle w:val="a7"/>
      </w:pPr>
      <w:r w:rsidRPr="009E3CE7">
        <w:tab/>
        <w:t>–</w:t>
      </w:r>
      <w:r w:rsidRPr="009E3CE7">
        <w:tab/>
        <w:t xml:space="preserve">и.о. главного бухгалтера (на период отпуска </w:t>
      </w:r>
      <w:r w:rsidR="00895C40">
        <w:t>главного бухгалтера</w:t>
      </w:r>
      <w:r w:rsidRPr="009E3CE7">
        <w:t xml:space="preserve"> согласно приказа от 09.06.2020 № В-386) – заместитель главного бухгалтера с 15.06.2020 по 17.06.2020;</w:t>
      </w:r>
    </w:p>
    <w:p w:rsidR="00A3270E" w:rsidRPr="009E3CE7" w:rsidRDefault="00A3270E" w:rsidP="00A3270E">
      <w:pPr>
        <w:pStyle w:val="a7"/>
      </w:pPr>
      <w:r w:rsidRPr="009E3CE7">
        <w:t xml:space="preserve"> </w:t>
      </w:r>
      <w:r w:rsidRPr="009E3CE7">
        <w:tab/>
        <w:t>–</w:t>
      </w:r>
      <w:r w:rsidRPr="009E3CE7">
        <w:tab/>
        <w:t xml:space="preserve">и.о. главного бухгалтера (на период отпуска </w:t>
      </w:r>
      <w:r w:rsidR="00895C40" w:rsidRPr="009E3CE7">
        <w:t xml:space="preserve">главного бухгалтера </w:t>
      </w:r>
      <w:r w:rsidRPr="009E3CE7">
        <w:t>согласно приказа от 06.07.2020 № В-475) – заместитель главного бухгалтера с 13.07.2020 по 17.07.2020;</w:t>
      </w:r>
    </w:p>
    <w:p w:rsidR="00A3270E" w:rsidRPr="009E3CE7" w:rsidRDefault="00A3270E" w:rsidP="00A3270E">
      <w:pPr>
        <w:pStyle w:val="a7"/>
      </w:pPr>
      <w:r w:rsidRPr="009E3CE7">
        <w:tab/>
        <w:t>–</w:t>
      </w:r>
      <w:r w:rsidRPr="009E3CE7">
        <w:tab/>
        <w:t xml:space="preserve">и.о. главного бухгалтера (на период отпуска </w:t>
      </w:r>
      <w:r w:rsidR="00895C40" w:rsidRPr="009E3CE7">
        <w:t xml:space="preserve">главного бухгалтера </w:t>
      </w:r>
      <w:r w:rsidRPr="009E3CE7">
        <w:t>согласно приказа от 26.08.2020 № В-762) – заместитель главного бухгалтера с 31.08.2020 по 18.09.2020;</w:t>
      </w:r>
    </w:p>
    <w:p w:rsidR="00A3270E" w:rsidRPr="009E3CE7" w:rsidRDefault="00A3270E" w:rsidP="00A3270E">
      <w:pPr>
        <w:pStyle w:val="a7"/>
      </w:pPr>
      <w:r w:rsidRPr="009E3CE7">
        <w:tab/>
        <w:t>–</w:t>
      </w:r>
      <w:r w:rsidRPr="009E3CE7">
        <w:tab/>
        <w:t xml:space="preserve">и.о. главного бухгалтера (на период отпуска </w:t>
      </w:r>
      <w:r w:rsidR="00895C40" w:rsidRPr="009E3CE7">
        <w:t xml:space="preserve">главного бухгалтера </w:t>
      </w:r>
      <w:r w:rsidRPr="009E3CE7">
        <w:t>согласно приказа от 24.12.2020 № В-1181) – заместитель главного бухгалтера с 28.12.2020 по 28.12.2020;</w:t>
      </w:r>
    </w:p>
    <w:p w:rsidR="00A3270E" w:rsidRPr="009E3CE7" w:rsidRDefault="00A3270E" w:rsidP="00A3270E">
      <w:pPr>
        <w:pStyle w:val="a7"/>
      </w:pPr>
      <w:r w:rsidRPr="009E3CE7">
        <w:tab/>
        <w:t>–</w:t>
      </w:r>
      <w:r w:rsidRPr="009E3CE7">
        <w:tab/>
        <w:t xml:space="preserve">и.о. главного бухгалтера (на период отпуска </w:t>
      </w:r>
      <w:r w:rsidR="00895C40" w:rsidRPr="009E3CE7">
        <w:t xml:space="preserve">главного бухгалтера </w:t>
      </w:r>
      <w:r w:rsidRPr="009E3CE7">
        <w:t>согласно приказа от 22.01.2021 № В-29) – заместитель главного бухгалтера с 27.01.2021 по 28.01.2021.</w:t>
      </w:r>
    </w:p>
    <w:p w:rsidR="0043523A" w:rsidRPr="0043523A" w:rsidRDefault="00A81A72" w:rsidP="00A81A72">
      <w:pPr>
        <w:pStyle w:val="100"/>
        <w:rPr>
          <w:sz w:val="16"/>
          <w:szCs w:val="16"/>
        </w:rPr>
      </w:pPr>
      <w:r w:rsidRPr="00C2340A">
        <w:tab/>
      </w:r>
    </w:p>
    <w:p w:rsidR="0043523A" w:rsidRPr="00C8324B" w:rsidRDefault="0043523A" w:rsidP="0043523A">
      <w:pPr>
        <w:pStyle w:val="71"/>
        <w:rPr>
          <w:b/>
          <w:bCs/>
        </w:rPr>
      </w:pPr>
      <w:r>
        <w:rPr>
          <w:b/>
          <w:bCs/>
        </w:rPr>
        <w:t>2</w:t>
      </w:r>
      <w:r w:rsidRPr="00C8324B">
        <w:rPr>
          <w:b/>
          <w:bCs/>
        </w:rPr>
        <w:t>.</w:t>
      </w:r>
      <w:r w:rsidRPr="00C8324B">
        <w:rPr>
          <w:b/>
          <w:bCs/>
        </w:rPr>
        <w:tab/>
        <w:t>Наличие специальных государственных разрешений (лицензий)</w:t>
      </w:r>
    </w:p>
    <w:p w:rsidR="0043523A" w:rsidRPr="00C8324B" w:rsidRDefault="0043523A" w:rsidP="0043523A">
      <w:pPr>
        <w:pStyle w:val="71"/>
        <w:rPr>
          <w:sz w:val="16"/>
          <w:szCs w:val="16"/>
        </w:rPr>
      </w:pPr>
    </w:p>
    <w:p w:rsidR="0000260A" w:rsidRPr="00DE0B53" w:rsidRDefault="0043523A" w:rsidP="009E6719">
      <w:pPr>
        <w:pStyle w:val="100"/>
      </w:pPr>
      <w:r w:rsidRPr="009E6719">
        <w:rPr>
          <w:color w:val="833C0B" w:themeColor="accent2" w:themeShade="80"/>
        </w:rPr>
        <w:tab/>
      </w:r>
      <w:r w:rsidR="00707A48" w:rsidRPr="00DE0B53">
        <w:t>В силу</w:t>
      </w:r>
      <w:r w:rsidRPr="00DE0B53">
        <w:t xml:space="preserve"> требовани</w:t>
      </w:r>
      <w:r w:rsidR="0000260A" w:rsidRPr="00DE0B53">
        <w:t>й</w:t>
      </w:r>
      <w:r w:rsidRPr="00DE0B53">
        <w:t>, установленны</w:t>
      </w:r>
      <w:r w:rsidR="004F2121" w:rsidRPr="00DE0B53">
        <w:t>х</w:t>
      </w:r>
      <w:r w:rsidRPr="00DE0B53">
        <w:t xml:space="preserve"> абзацем 3 пункта 1 статьи 49 Гражданского кодекса РФ</w:t>
      </w:r>
      <w:r w:rsidR="0000260A" w:rsidRPr="00DE0B53">
        <w:rPr>
          <w:rStyle w:val="aff2"/>
        </w:rPr>
        <w:footnoteReference w:id="1"/>
      </w:r>
      <w:r w:rsidRPr="00DE0B53">
        <w:t xml:space="preserve">, пунктом 3 статьи 3 </w:t>
      </w:r>
      <w:hyperlink r:id="rId8" w:anchor="block_372" w:history="1">
        <w:r w:rsidR="004F2121" w:rsidRPr="00DE0B53">
          <w:t>Федерального закона</w:t>
        </w:r>
      </w:hyperlink>
      <w:r w:rsidR="004F2121" w:rsidRPr="00DE0B53">
        <w:t xml:space="preserve"> от 14.11.2002 № 161-ФЗ «О государственных и муниципальных унитарных предприятиях» (далее – Закон об унитарных предприятиях)</w:t>
      </w:r>
      <w:r w:rsidRPr="00DE0B53">
        <w:t>, пункт</w:t>
      </w:r>
      <w:r w:rsidR="0000260A" w:rsidRPr="00DE0B53">
        <w:t>ом</w:t>
      </w:r>
      <w:r w:rsidRPr="00DE0B53">
        <w:t xml:space="preserve"> 3.5 Устава </w:t>
      </w:r>
      <w:r w:rsidR="0000260A" w:rsidRPr="00DE0B53">
        <w:t xml:space="preserve">ММПКХ </w:t>
      </w:r>
      <w:r w:rsidRPr="00DE0B53">
        <w:t>отдельные виды деятельности, перечень которых определяется Федеральным законодательством</w:t>
      </w:r>
      <w:r w:rsidR="00DE0B53" w:rsidRPr="00DE0B53">
        <w:t>,</w:t>
      </w:r>
      <w:r w:rsidRPr="00DE0B53">
        <w:t xml:space="preserve"> унитарно</w:t>
      </w:r>
      <w:r w:rsidR="0000260A" w:rsidRPr="00DE0B53">
        <w:t>е</w:t>
      </w:r>
      <w:r w:rsidRPr="00DE0B53">
        <w:t xml:space="preserve"> предприятие может осуществлять только на основании </w:t>
      </w:r>
      <w:r w:rsidR="009E6719" w:rsidRPr="00DE0B53">
        <w:t>специального разрешения (</w:t>
      </w:r>
      <w:r w:rsidRPr="00DE0B53">
        <w:t>лицензии</w:t>
      </w:r>
      <w:r w:rsidR="009E6719" w:rsidRPr="00DE0B53">
        <w:t>)</w:t>
      </w:r>
      <w:r w:rsidRPr="00DE0B53">
        <w:t xml:space="preserve">. </w:t>
      </w:r>
    </w:p>
    <w:p w:rsidR="00F35F22" w:rsidRPr="00DE0B53" w:rsidRDefault="0043523A" w:rsidP="00F35F22">
      <w:pPr>
        <w:pStyle w:val="71"/>
      </w:pPr>
      <w:r w:rsidRPr="00DE0B53">
        <w:tab/>
      </w:r>
      <w:r w:rsidR="00707A48" w:rsidRPr="00DE0B53">
        <w:t>2</w:t>
      </w:r>
      <w:r w:rsidRPr="00DE0B53">
        <w:t>.</w:t>
      </w:r>
      <w:r w:rsidR="00DE0B53" w:rsidRPr="00DE0B53">
        <w:t>1.</w:t>
      </w:r>
      <w:r w:rsidRPr="00DE0B53">
        <w:tab/>
      </w:r>
      <w:r w:rsidR="009E6719" w:rsidRPr="00DE0B53">
        <w:t>Наличие права пользования поверхностн</w:t>
      </w:r>
      <w:r w:rsidR="00F35F22" w:rsidRPr="00DE0B53">
        <w:t>ым источником водных ресурсов (оз.</w:t>
      </w:r>
      <w:r w:rsidR="00DE0B53" w:rsidRPr="00DE0B53">
        <w:t> </w:t>
      </w:r>
      <w:proofErr w:type="spellStart"/>
      <w:r w:rsidR="00F35F22" w:rsidRPr="00DE0B53">
        <w:t>Иртяш</w:t>
      </w:r>
      <w:proofErr w:type="spellEnd"/>
      <w:r w:rsidR="00F35F22" w:rsidRPr="00DE0B53">
        <w:t>) в целях промышленного, питьевого и хозяйственно-бытового обеспечения водой</w:t>
      </w:r>
      <w:r w:rsidR="00BA3D1B" w:rsidRPr="00DE0B53">
        <w:t xml:space="preserve"> г. Озерск</w:t>
      </w:r>
      <w:r w:rsidR="00F35F22" w:rsidRPr="00DE0B53">
        <w:rPr>
          <w:rStyle w:val="aff2"/>
        </w:rPr>
        <w:footnoteReference w:id="2"/>
      </w:r>
      <w:r w:rsidRPr="00DE0B53">
        <w:t>:</w:t>
      </w:r>
    </w:p>
    <w:p w:rsidR="00565A24" w:rsidRPr="00DE0B53" w:rsidRDefault="00565A24" w:rsidP="009E6719">
      <w:pPr>
        <w:pStyle w:val="100"/>
      </w:pPr>
      <w:r w:rsidRPr="00DE0B53">
        <w:tab/>
        <w:t>–</w:t>
      </w:r>
      <w:r w:rsidRPr="00DE0B53">
        <w:tab/>
      </w:r>
      <w:r w:rsidR="00F35F22" w:rsidRPr="00DE0B53">
        <w:t>договор</w:t>
      </w:r>
      <w:r w:rsidRPr="00DE0B53">
        <w:t xml:space="preserve"> </w:t>
      </w:r>
      <w:r w:rsidRPr="00DE0B53">
        <w:rPr>
          <w:bdr w:val="none" w:sz="0" w:space="0" w:color="auto" w:frame="1"/>
        </w:rPr>
        <w:t>водопользования №</w:t>
      </w:r>
      <w:r w:rsidRPr="00DE0B53">
        <w:t> </w:t>
      </w:r>
      <w:r w:rsidRPr="00DE0B53">
        <w:rPr>
          <w:bdr w:val="none" w:sz="0" w:space="0" w:color="auto" w:frame="1"/>
        </w:rPr>
        <w:t xml:space="preserve">74-1401.05.007-0-ДЗИО-С-2010-00305/00 от 13.09.2010 </w:t>
      </w:r>
      <w:r w:rsidRPr="00DE0B53">
        <w:t xml:space="preserve">на забор (изъятие) водных ресурсов из озера </w:t>
      </w:r>
      <w:proofErr w:type="spellStart"/>
      <w:r w:rsidRPr="00DE0B53">
        <w:t>Иртяш</w:t>
      </w:r>
      <w:proofErr w:type="spellEnd"/>
      <w:r w:rsidRPr="00DE0B53">
        <w:t xml:space="preserve"> (на промышленные и прочие нужды)</w:t>
      </w:r>
      <w:r w:rsidRPr="00DE0B53">
        <w:rPr>
          <w:bdr w:val="none" w:sz="0" w:space="0" w:color="auto" w:frame="1"/>
        </w:rPr>
        <w:t>, заключенны</w:t>
      </w:r>
      <w:r w:rsidR="00F35F22" w:rsidRPr="00DE0B53">
        <w:rPr>
          <w:bdr w:val="none" w:sz="0" w:space="0" w:color="auto" w:frame="1"/>
        </w:rPr>
        <w:t>й</w:t>
      </w:r>
      <w:r w:rsidRPr="00DE0B53">
        <w:rPr>
          <w:bdr w:val="none" w:sz="0" w:space="0" w:color="auto" w:frame="1"/>
        </w:rPr>
        <w:t xml:space="preserve"> </w:t>
      </w:r>
      <w:r w:rsidRPr="00DE0B53">
        <w:t xml:space="preserve">с Министерством промышленности и природных ресурсов Челябинской области до 31.12.2020 (продление до 31.12.2021 согласно </w:t>
      </w:r>
      <w:r w:rsidRPr="00DE0B53">
        <w:rPr>
          <w:rStyle w:val="72"/>
          <w:szCs w:val="28"/>
        </w:rPr>
        <w:t>постановления Правительства Российской Федерации от 03.04.2020 №</w:t>
      </w:r>
      <w:r w:rsidR="00DE0B53" w:rsidRPr="00DE0B53">
        <w:rPr>
          <w:rStyle w:val="72"/>
          <w:szCs w:val="28"/>
        </w:rPr>
        <w:t> </w:t>
      </w:r>
      <w:r w:rsidRPr="00DE0B53">
        <w:rPr>
          <w:rStyle w:val="72"/>
          <w:szCs w:val="28"/>
        </w:rPr>
        <w:t>440 «О продлении действия разрешений и иных особенностях в отношении разрешительной деятельности в 2020 году»</w:t>
      </w:r>
      <w:r w:rsidRPr="00DE0B53">
        <w:t>);</w:t>
      </w:r>
    </w:p>
    <w:p w:rsidR="0043523A" w:rsidRPr="00DE0B53" w:rsidRDefault="00565A24" w:rsidP="0043523A">
      <w:pPr>
        <w:pStyle w:val="71"/>
      </w:pPr>
      <w:r w:rsidRPr="00DE0B53">
        <w:tab/>
        <w:t>–</w:t>
      </w:r>
      <w:r w:rsidRPr="00DE0B53">
        <w:tab/>
      </w:r>
      <w:r w:rsidR="00F35F22" w:rsidRPr="00DE0B53">
        <w:t>договор</w:t>
      </w:r>
      <w:r w:rsidRPr="00DE0B53">
        <w:t xml:space="preserve"> </w:t>
      </w:r>
      <w:r w:rsidRPr="00DE0B53">
        <w:rPr>
          <w:bdr w:val="none" w:sz="0" w:space="0" w:color="auto" w:frame="1"/>
        </w:rPr>
        <w:t xml:space="preserve">водопользования </w:t>
      </w:r>
      <w:r w:rsidR="0043523A" w:rsidRPr="00DE0B53">
        <w:rPr>
          <w:bdr w:val="none" w:sz="0" w:space="0" w:color="auto" w:frame="1"/>
        </w:rPr>
        <w:t>№</w:t>
      </w:r>
      <w:r w:rsidR="0043523A" w:rsidRPr="00DE0B53">
        <w:t> </w:t>
      </w:r>
      <w:r w:rsidR="0043523A" w:rsidRPr="00DE0B53">
        <w:rPr>
          <w:bdr w:val="none" w:sz="0" w:space="0" w:color="auto" w:frame="1"/>
        </w:rPr>
        <w:t xml:space="preserve">74-1401.05.007-0-ДХИО-С-2010-00304/00 от 13.09.2010 </w:t>
      </w:r>
      <w:r w:rsidR="0043523A" w:rsidRPr="00DE0B53">
        <w:t>на забор (изъятие) водных ресурсов из оз</w:t>
      </w:r>
      <w:r w:rsidR="009879B4" w:rsidRPr="00DE0B53">
        <w:t>.</w:t>
      </w:r>
      <w:r w:rsidR="0043523A" w:rsidRPr="00DE0B53">
        <w:t xml:space="preserve"> </w:t>
      </w:r>
      <w:proofErr w:type="spellStart"/>
      <w:r w:rsidR="0043523A" w:rsidRPr="00DE0B53">
        <w:t>Иртяш</w:t>
      </w:r>
      <w:proofErr w:type="spellEnd"/>
      <w:r w:rsidR="0043523A" w:rsidRPr="00DE0B53">
        <w:t xml:space="preserve"> (на питьевое и хозяйственно-бытовое водоснабжение населения г. Озерска), заключенный с Министерством промышленности и природны</w:t>
      </w:r>
      <w:r w:rsidR="00850763" w:rsidRPr="00DE0B53">
        <w:t xml:space="preserve">х ресурсов Челябинской области </w:t>
      </w:r>
      <w:r w:rsidR="0043523A" w:rsidRPr="00DE0B53">
        <w:t>до 31</w:t>
      </w:r>
      <w:r w:rsidR="0052274B" w:rsidRPr="00DE0B53">
        <w:t>.12.2020 (продлен</w:t>
      </w:r>
      <w:r w:rsidR="0043523A" w:rsidRPr="00DE0B53">
        <w:t xml:space="preserve"> до 31.12.2021 согласно </w:t>
      </w:r>
      <w:r w:rsidR="0043523A" w:rsidRPr="00DE0B53">
        <w:rPr>
          <w:rStyle w:val="72"/>
          <w:szCs w:val="28"/>
        </w:rPr>
        <w:t>постановлени</w:t>
      </w:r>
      <w:r w:rsidR="00DE0B53" w:rsidRPr="00DE0B53">
        <w:rPr>
          <w:rStyle w:val="72"/>
          <w:szCs w:val="28"/>
        </w:rPr>
        <w:t>я</w:t>
      </w:r>
      <w:r w:rsidR="0043523A" w:rsidRPr="00DE0B53">
        <w:rPr>
          <w:rStyle w:val="72"/>
          <w:szCs w:val="28"/>
        </w:rPr>
        <w:t xml:space="preserve"> Правительства Российской Федерации от 03.04.2020 №</w:t>
      </w:r>
      <w:r w:rsidR="00DE0B53" w:rsidRPr="00DE0B53">
        <w:rPr>
          <w:rStyle w:val="72"/>
          <w:szCs w:val="28"/>
        </w:rPr>
        <w:t> </w:t>
      </w:r>
      <w:r w:rsidR="0043523A" w:rsidRPr="00DE0B53">
        <w:rPr>
          <w:rStyle w:val="72"/>
          <w:szCs w:val="28"/>
        </w:rPr>
        <w:t>440 «О продлении действия разрешений и иных особенностях в отношении разрешительной деятельности в 2020 году»</w:t>
      </w:r>
      <w:r w:rsidR="0043523A" w:rsidRPr="00DE0B53">
        <w:t>).</w:t>
      </w:r>
    </w:p>
    <w:p w:rsidR="00BA3D1B" w:rsidRPr="00DE0B53" w:rsidRDefault="00821334" w:rsidP="0043523A">
      <w:pPr>
        <w:pStyle w:val="71"/>
      </w:pPr>
      <w:r>
        <w:rPr>
          <w:color w:val="833C0B" w:themeColor="accent2" w:themeShade="80"/>
        </w:rPr>
        <w:tab/>
      </w:r>
      <w:r w:rsidR="00DF2132">
        <w:t>2.2</w:t>
      </w:r>
      <w:r w:rsidRPr="00DE0B53">
        <w:t>.</w:t>
      </w:r>
      <w:r w:rsidRPr="00DE0B53">
        <w:tab/>
        <w:t>Наличие права пользования поверхностным источником водных ресурсов (левобережный канал р.</w:t>
      </w:r>
      <w:r w:rsidR="00DE0B53" w:rsidRPr="00DE0B53">
        <w:t> </w:t>
      </w:r>
      <w:proofErr w:type="spellStart"/>
      <w:r w:rsidRPr="00DE0B53">
        <w:t>Теча</w:t>
      </w:r>
      <w:proofErr w:type="spellEnd"/>
      <w:r w:rsidRPr="00DE0B53">
        <w:t>) в целях сброса сточных, в т.ч. дренажных вод:</w:t>
      </w:r>
    </w:p>
    <w:p w:rsidR="0043523A" w:rsidRPr="00B81C8E" w:rsidRDefault="00821334" w:rsidP="0043523A">
      <w:pPr>
        <w:pStyle w:val="71"/>
        <w:rPr>
          <w:color w:val="833C0B" w:themeColor="accent2" w:themeShade="80"/>
        </w:rPr>
      </w:pPr>
      <w:r w:rsidRPr="00DE0B53">
        <w:tab/>
        <w:t>–</w:t>
      </w:r>
      <w:r w:rsidRPr="00DE0B53">
        <w:tab/>
        <w:t>р</w:t>
      </w:r>
      <w:r w:rsidR="0043523A" w:rsidRPr="00DE0B53">
        <w:t>ешение от 15.01.2016 №</w:t>
      </w:r>
      <w:r w:rsidR="00DF2132">
        <w:t xml:space="preserve"> </w:t>
      </w:r>
      <w:r w:rsidR="0043523A" w:rsidRPr="00DE0B53">
        <w:t xml:space="preserve">74-14.01.05.007-Р-РСБХ-С-2016-00968/00 </w:t>
      </w:r>
      <w:r w:rsidRPr="00DE0B53">
        <w:t>Министерства имущества и природных ресурсов Челябинской области о предоставлении водного объекта в пользование в целях сброса сточных вод, в том числе дренажных</w:t>
      </w:r>
      <w:r w:rsidR="00DE0B53" w:rsidRPr="00DE0B53">
        <w:t>,</w:t>
      </w:r>
      <w:r w:rsidRPr="00DE0B53">
        <w:t xml:space="preserve"> в реку </w:t>
      </w:r>
      <w:proofErr w:type="spellStart"/>
      <w:r w:rsidRPr="00DE0B53">
        <w:t>Теча</w:t>
      </w:r>
      <w:proofErr w:type="spellEnd"/>
      <w:r w:rsidRPr="00DE0B53">
        <w:t xml:space="preserve"> через левобережный канал. Срок действия до 21.07.2020 </w:t>
      </w:r>
      <w:r w:rsidR="00850763" w:rsidRPr="00DE0B53">
        <w:t>(продлен</w:t>
      </w:r>
      <w:r w:rsidR="0043523A" w:rsidRPr="00DE0B53">
        <w:t xml:space="preserve"> до 31.12.2021 согласно </w:t>
      </w:r>
      <w:r w:rsidR="0043523A" w:rsidRPr="00DE0B53">
        <w:rPr>
          <w:rStyle w:val="72"/>
          <w:szCs w:val="28"/>
        </w:rPr>
        <w:t>постановлени</w:t>
      </w:r>
      <w:r w:rsidR="00850763" w:rsidRPr="00DE0B53">
        <w:rPr>
          <w:rStyle w:val="72"/>
          <w:szCs w:val="28"/>
        </w:rPr>
        <w:t>ю</w:t>
      </w:r>
      <w:r w:rsidR="0043523A" w:rsidRPr="00DE0B53">
        <w:rPr>
          <w:rStyle w:val="72"/>
          <w:szCs w:val="28"/>
        </w:rPr>
        <w:t xml:space="preserve"> Правительства Российской Федерации от 03.04.2020 №</w:t>
      </w:r>
      <w:r w:rsidR="00DE0B53" w:rsidRPr="00DE0B53">
        <w:rPr>
          <w:rStyle w:val="72"/>
          <w:szCs w:val="28"/>
        </w:rPr>
        <w:t> </w:t>
      </w:r>
      <w:r w:rsidR="0043523A" w:rsidRPr="00DE0B53">
        <w:rPr>
          <w:rStyle w:val="72"/>
          <w:szCs w:val="28"/>
        </w:rPr>
        <w:t>440 «О продлении действия разрешений и иных особенностях в отношении разрешительной деятельности в 2020 году</w:t>
      </w:r>
      <w:proofErr w:type="gramStart"/>
      <w:r w:rsidR="0043523A" w:rsidRPr="00DE0B53">
        <w:rPr>
          <w:rStyle w:val="72"/>
          <w:szCs w:val="28"/>
        </w:rPr>
        <w:t>»</w:t>
      </w:r>
      <w:proofErr w:type="gramEnd"/>
      <w:r w:rsidR="0043523A" w:rsidRPr="00DE0B53">
        <w:t>).</w:t>
      </w:r>
    </w:p>
    <w:p w:rsidR="00821334" w:rsidRPr="001B7BDC" w:rsidRDefault="00B81C8E" w:rsidP="0043523A">
      <w:pPr>
        <w:pStyle w:val="71"/>
      </w:pPr>
      <w:r>
        <w:tab/>
      </w:r>
      <w:r w:rsidR="00DF2132">
        <w:t>2.3</w:t>
      </w:r>
      <w:r w:rsidRPr="001B7BDC">
        <w:t>.</w:t>
      </w:r>
      <w:r w:rsidRPr="001B7BDC">
        <w:tab/>
        <w:t xml:space="preserve">Наличие права </w:t>
      </w:r>
      <w:r w:rsidRPr="001B7BDC">
        <w:rPr>
          <w:rStyle w:val="72"/>
          <w:szCs w:val="28"/>
        </w:rPr>
        <w:t>на сброс загрязняющих веществ в окружающую природную среду (водные объекты):</w:t>
      </w:r>
    </w:p>
    <w:p w:rsidR="0043523A" w:rsidRDefault="00B81C8E" w:rsidP="00B81C8E">
      <w:pPr>
        <w:pStyle w:val="71"/>
      </w:pPr>
      <w:r w:rsidRPr="001B7BDC">
        <w:tab/>
        <w:t>–</w:t>
      </w:r>
      <w:r w:rsidRPr="001B7BDC">
        <w:tab/>
      </w:r>
      <w:r w:rsidRPr="001B7BDC">
        <w:rPr>
          <w:rStyle w:val="72"/>
          <w:szCs w:val="28"/>
        </w:rPr>
        <w:t>р</w:t>
      </w:r>
      <w:r w:rsidR="0043523A" w:rsidRPr="001B7BDC">
        <w:rPr>
          <w:rStyle w:val="72"/>
          <w:szCs w:val="28"/>
        </w:rPr>
        <w:t xml:space="preserve">азрешение </w:t>
      </w:r>
      <w:r w:rsidRPr="001B7BDC">
        <w:rPr>
          <w:rStyle w:val="72"/>
          <w:szCs w:val="28"/>
        </w:rPr>
        <w:t xml:space="preserve">от 05.02.2016 </w:t>
      </w:r>
      <w:r w:rsidR="0043523A" w:rsidRPr="001B7BDC">
        <w:rPr>
          <w:rStyle w:val="72"/>
          <w:szCs w:val="28"/>
        </w:rPr>
        <w:t>№</w:t>
      </w:r>
      <w:r w:rsidR="0043523A" w:rsidRPr="001B7BDC">
        <w:rPr>
          <w:szCs w:val="28"/>
        </w:rPr>
        <w:t> 232</w:t>
      </w:r>
      <w:r w:rsidR="0043523A" w:rsidRPr="001B7BDC">
        <w:rPr>
          <w:rStyle w:val="72"/>
          <w:szCs w:val="28"/>
        </w:rPr>
        <w:t xml:space="preserve"> </w:t>
      </w:r>
      <w:proofErr w:type="spellStart"/>
      <w:r w:rsidRPr="001B7BDC">
        <w:rPr>
          <w:rStyle w:val="72"/>
          <w:szCs w:val="28"/>
        </w:rPr>
        <w:t>Росприроднадзора</w:t>
      </w:r>
      <w:proofErr w:type="spellEnd"/>
      <w:r w:rsidRPr="001B7BDC">
        <w:rPr>
          <w:rStyle w:val="72"/>
          <w:szCs w:val="28"/>
        </w:rPr>
        <w:t xml:space="preserve"> по Челябинской области </w:t>
      </w:r>
      <w:r w:rsidR="0043523A" w:rsidRPr="001B7BDC">
        <w:rPr>
          <w:rStyle w:val="72"/>
          <w:szCs w:val="28"/>
        </w:rPr>
        <w:t>на сброс загрязняющих веществ в окружающую природную среду (водные объекты)</w:t>
      </w:r>
      <w:r w:rsidRPr="001B7BDC">
        <w:rPr>
          <w:rStyle w:val="72"/>
          <w:szCs w:val="28"/>
        </w:rPr>
        <w:t>. Срок действия</w:t>
      </w:r>
      <w:r w:rsidR="0043523A" w:rsidRPr="001B7BDC">
        <w:rPr>
          <w:rStyle w:val="72"/>
          <w:szCs w:val="28"/>
        </w:rPr>
        <w:t xml:space="preserve"> </w:t>
      </w:r>
      <w:r w:rsidR="0043523A" w:rsidRPr="001B7BDC">
        <w:rPr>
          <w:szCs w:val="28"/>
        </w:rPr>
        <w:t>до</w:t>
      </w:r>
      <w:r w:rsidR="0043523A" w:rsidRPr="001B7BDC">
        <w:rPr>
          <w:rStyle w:val="72"/>
          <w:szCs w:val="28"/>
        </w:rPr>
        <w:t xml:space="preserve"> 21.07.2020 </w:t>
      </w:r>
      <w:r w:rsidR="00850763" w:rsidRPr="001B7BDC">
        <w:t>(продлен</w:t>
      </w:r>
      <w:r w:rsidR="0043523A" w:rsidRPr="001B7BDC">
        <w:t xml:space="preserve"> до 31.12.2021 согласно </w:t>
      </w:r>
      <w:r w:rsidR="0043523A" w:rsidRPr="001B7BDC">
        <w:rPr>
          <w:rStyle w:val="72"/>
          <w:szCs w:val="28"/>
        </w:rPr>
        <w:t>постановлени</w:t>
      </w:r>
      <w:r w:rsidR="001B7BDC" w:rsidRPr="001B7BDC">
        <w:rPr>
          <w:rStyle w:val="72"/>
          <w:szCs w:val="28"/>
        </w:rPr>
        <w:t>я</w:t>
      </w:r>
      <w:r w:rsidR="0043523A" w:rsidRPr="001B7BDC">
        <w:rPr>
          <w:rStyle w:val="72"/>
          <w:szCs w:val="28"/>
        </w:rPr>
        <w:t xml:space="preserve"> Правительства Российской Федерации от 03.04.2020 №</w:t>
      </w:r>
      <w:r w:rsidR="001B7BDC" w:rsidRPr="001B7BDC">
        <w:rPr>
          <w:rStyle w:val="72"/>
          <w:szCs w:val="28"/>
        </w:rPr>
        <w:t> </w:t>
      </w:r>
      <w:r w:rsidR="0043523A" w:rsidRPr="001B7BDC">
        <w:rPr>
          <w:rStyle w:val="72"/>
          <w:szCs w:val="28"/>
        </w:rPr>
        <w:t>440 «О продлении действия разрешений и иных особенностях в отношении разрешительной деятельности в 2020 году»</w:t>
      </w:r>
      <w:r w:rsidR="0043523A" w:rsidRPr="001B7BDC">
        <w:t>).</w:t>
      </w:r>
    </w:p>
    <w:p w:rsidR="00DF2132" w:rsidRPr="002A5E48" w:rsidRDefault="00DF2132" w:rsidP="00DF2132">
      <w:pPr>
        <w:pStyle w:val="71"/>
      </w:pPr>
      <w:r>
        <w:tab/>
      </w:r>
      <w:r w:rsidRPr="002A5E48">
        <w:t>2.4.</w:t>
      </w:r>
      <w:r w:rsidRPr="002A5E48">
        <w:tab/>
        <w:t xml:space="preserve">Наличие права </w:t>
      </w:r>
      <w:r w:rsidRPr="002A5E48">
        <w:rPr>
          <w:rStyle w:val="72"/>
          <w:szCs w:val="28"/>
        </w:rPr>
        <w:t>на сброс загрязняющих веществ в окружающую природную среду (</w:t>
      </w:r>
      <w:r w:rsidRPr="002A5E48">
        <w:rPr>
          <w:szCs w:val="28"/>
        </w:rPr>
        <w:t>в атмосферный воздух</w:t>
      </w:r>
      <w:r w:rsidRPr="002A5E48">
        <w:rPr>
          <w:rStyle w:val="72"/>
          <w:szCs w:val="28"/>
        </w:rPr>
        <w:t>):</w:t>
      </w:r>
    </w:p>
    <w:p w:rsidR="00DF2132" w:rsidRDefault="00DF2132" w:rsidP="00DF2132">
      <w:pPr>
        <w:pStyle w:val="35"/>
        <w:rPr>
          <w:sz w:val="28"/>
          <w:szCs w:val="28"/>
          <w:lang w:eastAsia="ru-RU"/>
        </w:rPr>
      </w:pPr>
      <w:r w:rsidRPr="002A5E48">
        <w:tab/>
        <w:t>–</w:t>
      </w:r>
      <w:r w:rsidRPr="002A5E48">
        <w:tab/>
      </w:r>
      <w:r w:rsidRPr="002A5E48">
        <w:rPr>
          <w:sz w:val="28"/>
          <w:szCs w:val="28"/>
        </w:rPr>
        <w:t xml:space="preserve">разрешение от 17.03.2017 № 1577 </w:t>
      </w:r>
      <w:r w:rsidRPr="002A5E48">
        <w:rPr>
          <w:sz w:val="28"/>
          <w:szCs w:val="28"/>
          <w:lang w:eastAsia="ru-RU"/>
        </w:rPr>
        <w:t>на выброс вредных (загрязняющих) веществ в атмосферный воздух (за исключением радиоактивных веществ)</w:t>
      </w:r>
      <w:r w:rsidRPr="002A5E48">
        <w:rPr>
          <w:rStyle w:val="72"/>
          <w:szCs w:val="28"/>
        </w:rPr>
        <w:t xml:space="preserve"> </w:t>
      </w:r>
      <w:r w:rsidRPr="002A5E48">
        <w:rPr>
          <w:sz w:val="28"/>
          <w:szCs w:val="28"/>
          <w:lang w:eastAsia="ru-RU"/>
        </w:rPr>
        <w:t>выдано</w:t>
      </w:r>
      <w:r w:rsidRPr="002A5E48">
        <w:rPr>
          <w:rStyle w:val="72"/>
          <w:szCs w:val="28"/>
        </w:rPr>
        <w:t xml:space="preserve"> </w:t>
      </w:r>
      <w:proofErr w:type="spellStart"/>
      <w:r w:rsidRPr="002A5E48">
        <w:rPr>
          <w:rStyle w:val="72"/>
          <w:szCs w:val="28"/>
        </w:rPr>
        <w:t>Росприроднадзором</w:t>
      </w:r>
      <w:proofErr w:type="spellEnd"/>
      <w:r w:rsidRPr="002A5E48">
        <w:rPr>
          <w:rStyle w:val="72"/>
          <w:szCs w:val="28"/>
        </w:rPr>
        <w:t xml:space="preserve"> по Челябинской области</w:t>
      </w:r>
      <w:r w:rsidRPr="002A5E48">
        <w:rPr>
          <w:sz w:val="28"/>
          <w:szCs w:val="28"/>
        </w:rPr>
        <w:t xml:space="preserve"> на срок до 09.02.2022 (пос.</w:t>
      </w:r>
      <w:r w:rsidRPr="002A5E48">
        <w:rPr>
          <w:sz w:val="28"/>
          <w:szCs w:val="28"/>
          <w:lang w:val="en-US"/>
        </w:rPr>
        <w:t> </w:t>
      </w:r>
      <w:r w:rsidRPr="002A5E48">
        <w:rPr>
          <w:sz w:val="28"/>
          <w:szCs w:val="28"/>
        </w:rPr>
        <w:t>Метлино)</w:t>
      </w:r>
      <w:r w:rsidRPr="002A5E48">
        <w:rPr>
          <w:sz w:val="28"/>
          <w:szCs w:val="28"/>
          <w:lang w:eastAsia="ru-RU"/>
        </w:rPr>
        <w:t>.</w:t>
      </w:r>
    </w:p>
    <w:p w:rsidR="0043523A" w:rsidRDefault="0043523A" w:rsidP="0043523A">
      <w:pPr>
        <w:pStyle w:val="71"/>
      </w:pPr>
      <w:r w:rsidRPr="00FE0367">
        <w:tab/>
      </w:r>
      <w:r w:rsidR="00DF2132">
        <w:t>2.5</w:t>
      </w:r>
      <w:r w:rsidRPr="00A33D69">
        <w:t>.</w:t>
      </w:r>
      <w:r w:rsidRPr="00A33D69">
        <w:tab/>
      </w:r>
      <w:r w:rsidRPr="00A33D69">
        <w:rPr>
          <w:bdr w:val="none" w:sz="0" w:space="0" w:color="auto" w:frame="1"/>
        </w:rPr>
        <w:t>Документ об утверждении н</w:t>
      </w:r>
      <w:r w:rsidRPr="00A33D69">
        <w:t>ормативов образования отходов и лимитов на их размещение №</w:t>
      </w:r>
      <w:r w:rsidRPr="00A33D69">
        <w:rPr>
          <w:lang w:val="en-US"/>
        </w:rPr>
        <w:t> </w:t>
      </w:r>
      <w:r w:rsidRPr="00A33D69">
        <w:t>3603 от 22.12.2016 выдан</w:t>
      </w:r>
      <w:r w:rsidRPr="00A33D69">
        <w:rPr>
          <w:rStyle w:val="72"/>
        </w:rPr>
        <w:t xml:space="preserve"> </w:t>
      </w:r>
      <w:proofErr w:type="spellStart"/>
      <w:r w:rsidRPr="00A33D69">
        <w:rPr>
          <w:rStyle w:val="72"/>
        </w:rPr>
        <w:t>Росприроднадзором</w:t>
      </w:r>
      <w:proofErr w:type="spellEnd"/>
      <w:r w:rsidRPr="00A33D69">
        <w:rPr>
          <w:rStyle w:val="72"/>
        </w:rPr>
        <w:t xml:space="preserve"> по Челябинской области</w:t>
      </w:r>
      <w:r w:rsidRPr="00A33D69">
        <w:t xml:space="preserve"> на срок до 22.12.2021 (п</w:t>
      </w:r>
      <w:r w:rsidR="001B7BDC">
        <w:t>ос. </w:t>
      </w:r>
      <w:r w:rsidRPr="00A33D69">
        <w:t>Метлино).</w:t>
      </w:r>
    </w:p>
    <w:p w:rsidR="00DF2132" w:rsidRDefault="00DF2132" w:rsidP="00DF2132">
      <w:pPr>
        <w:pStyle w:val="71"/>
      </w:pPr>
      <w:r w:rsidRPr="00FE0367">
        <w:tab/>
      </w:r>
      <w:r>
        <w:t>2.6</w:t>
      </w:r>
      <w:r w:rsidRPr="00DF2132">
        <w:rPr>
          <w:bdr w:val="none" w:sz="0" w:space="0" w:color="auto" w:frame="1"/>
        </w:rPr>
        <w:t>.</w:t>
      </w:r>
      <w:r w:rsidRPr="00DF2132">
        <w:tab/>
        <w:t>Лицензия от 20.08.2015 №</w:t>
      </w:r>
      <w:r w:rsidRPr="00DF2132">
        <w:rPr>
          <w:lang w:val="en-US"/>
        </w:rPr>
        <w:t> </w:t>
      </w:r>
      <w:r w:rsidRPr="00DF2132">
        <w:t>74-Б/00250 Министерство РФ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FE0367">
        <w:t xml:space="preserve"> </w:t>
      </w:r>
    </w:p>
    <w:p w:rsidR="0043523A" w:rsidRDefault="0043523A" w:rsidP="0043523A">
      <w:pPr>
        <w:pStyle w:val="71"/>
        <w:rPr>
          <w:b/>
        </w:rPr>
      </w:pPr>
      <w:r>
        <w:tab/>
      </w:r>
      <w:r w:rsidRPr="00973874">
        <w:rPr>
          <w:b/>
        </w:rPr>
        <w:t>Документы, срок действия которых прекращен:</w:t>
      </w:r>
    </w:p>
    <w:p w:rsidR="00DF2132" w:rsidRPr="00E17E1B" w:rsidRDefault="00DF2132" w:rsidP="00DF2132">
      <w:pPr>
        <w:pStyle w:val="71"/>
      </w:pPr>
      <w:r>
        <w:rPr>
          <w:color w:val="833C0B" w:themeColor="accent2" w:themeShade="80"/>
        </w:rPr>
        <w:tab/>
      </w:r>
      <w:r w:rsidRPr="00E17E1B">
        <w:t>1</w:t>
      </w:r>
      <w:r w:rsidR="001765E7" w:rsidRPr="00E17E1B">
        <w:t>.</w:t>
      </w:r>
      <w:r w:rsidR="001765E7" w:rsidRPr="00E17E1B">
        <w:tab/>
        <w:t>Л</w:t>
      </w:r>
      <w:r w:rsidRPr="00E17E1B">
        <w:t>ицензия от 24.06.2014 ЧЕЛ № 02775 ВЭ, выданная Департаментом по недропользованию по Уральскому федеральному округу на добычу подземных вод на участке п. Метлино для питьевого и хозяйственно-бытового водоснабжения п.</w:t>
      </w:r>
      <w:r w:rsidRPr="00E17E1B">
        <w:rPr>
          <w:lang w:val="en-US"/>
        </w:rPr>
        <w:t> </w:t>
      </w:r>
      <w:r w:rsidRPr="00E17E1B">
        <w:t>Метлино (срок действия до 22.05.2019).</w:t>
      </w:r>
    </w:p>
    <w:p w:rsidR="00DF2132" w:rsidRPr="00DF2132" w:rsidRDefault="00DF2132" w:rsidP="00DF2132">
      <w:pPr>
        <w:pStyle w:val="100"/>
      </w:pPr>
      <w:r w:rsidRPr="00E17E1B">
        <w:rPr>
          <w:color w:val="833C0B" w:themeColor="accent2" w:themeShade="80"/>
        </w:rPr>
        <w:tab/>
      </w:r>
      <w:r w:rsidRPr="00E17E1B">
        <w:t xml:space="preserve">Согласно письменному пояснению главного инженера ММПКХ подача воды в п. Метлино осуществляется за счет централизованных систем водоснабжения (из оз. </w:t>
      </w:r>
      <w:proofErr w:type="spellStart"/>
      <w:r w:rsidRPr="00E17E1B">
        <w:t>Иртяш</w:t>
      </w:r>
      <w:proofErr w:type="spellEnd"/>
      <w:r w:rsidRPr="00E17E1B">
        <w:t>). Артезианские скважины №№ 167, 168, расположенные в п. Метлино, являются резервным источником подачи воды населению в случае аварийной ситуации на водопроводной сети.</w:t>
      </w:r>
    </w:p>
    <w:p w:rsidR="00F02B61" w:rsidRDefault="00DF2132" w:rsidP="00F02B61">
      <w:pPr>
        <w:pStyle w:val="71"/>
        <w:ind w:firstLine="708"/>
      </w:pPr>
      <w:r>
        <w:t>2</w:t>
      </w:r>
      <w:r w:rsidR="001B7BDC">
        <w:rPr>
          <w:bdr w:val="none" w:sz="0" w:space="0" w:color="auto" w:frame="1"/>
        </w:rPr>
        <w:t>.</w:t>
      </w:r>
      <w:r w:rsidR="001B7BDC">
        <w:rPr>
          <w:bdr w:val="none" w:sz="0" w:space="0" w:color="auto" w:frame="1"/>
        </w:rPr>
        <w:tab/>
      </w:r>
      <w:r w:rsidR="00F02B61" w:rsidRPr="006353A3">
        <w:rPr>
          <w:szCs w:val="28"/>
        </w:rPr>
        <w:t>Разрешение № 840 от 04.03.2013 на выброс вредных (загрязняющих)</w:t>
      </w:r>
      <w:r w:rsidR="00F02B61" w:rsidRPr="00FE0367">
        <w:rPr>
          <w:szCs w:val="28"/>
        </w:rPr>
        <w:t xml:space="preserve"> веществ в атмосферный воздух</w:t>
      </w:r>
      <w:r w:rsidR="00E17E1B">
        <w:rPr>
          <w:szCs w:val="28"/>
        </w:rPr>
        <w:t>,</w:t>
      </w:r>
      <w:r w:rsidR="00F02B61" w:rsidRPr="00FE0367">
        <w:rPr>
          <w:szCs w:val="28"/>
        </w:rPr>
        <w:t xml:space="preserve"> выдан</w:t>
      </w:r>
      <w:r w:rsidR="00E17E1B">
        <w:rPr>
          <w:szCs w:val="28"/>
        </w:rPr>
        <w:t>н</w:t>
      </w:r>
      <w:r w:rsidR="00F02B61" w:rsidRPr="00FE0367">
        <w:rPr>
          <w:szCs w:val="28"/>
        </w:rPr>
        <w:t>о</w:t>
      </w:r>
      <w:r w:rsidR="00E17E1B">
        <w:rPr>
          <w:szCs w:val="28"/>
        </w:rPr>
        <w:t>е</w:t>
      </w:r>
      <w:r w:rsidR="00F02B61" w:rsidRPr="00FE0367">
        <w:rPr>
          <w:rStyle w:val="72"/>
          <w:szCs w:val="28"/>
        </w:rPr>
        <w:t xml:space="preserve"> </w:t>
      </w:r>
      <w:proofErr w:type="spellStart"/>
      <w:r w:rsidR="00F02B61" w:rsidRPr="00FE0367">
        <w:rPr>
          <w:rStyle w:val="72"/>
          <w:szCs w:val="28"/>
        </w:rPr>
        <w:t>Росприроднадзором</w:t>
      </w:r>
      <w:proofErr w:type="spellEnd"/>
      <w:r w:rsidR="00F02B61" w:rsidRPr="00FE0367">
        <w:rPr>
          <w:rStyle w:val="72"/>
          <w:szCs w:val="28"/>
        </w:rPr>
        <w:t xml:space="preserve"> по Челябинской области</w:t>
      </w:r>
      <w:r w:rsidR="00E17E1B">
        <w:rPr>
          <w:rStyle w:val="72"/>
          <w:szCs w:val="28"/>
        </w:rPr>
        <w:t xml:space="preserve"> (срок действия до 03.03.2018).</w:t>
      </w:r>
    </w:p>
    <w:p w:rsidR="00F02B61" w:rsidRDefault="0043523A" w:rsidP="00E17E1B">
      <w:pPr>
        <w:pStyle w:val="71"/>
      </w:pPr>
      <w:r>
        <w:tab/>
      </w:r>
      <w:r w:rsidR="00DF2132">
        <w:rPr>
          <w:szCs w:val="28"/>
        </w:rPr>
        <w:t>3</w:t>
      </w:r>
      <w:r w:rsidRPr="006353A3">
        <w:rPr>
          <w:szCs w:val="28"/>
        </w:rPr>
        <w:t>.</w:t>
      </w:r>
      <w:r w:rsidR="001B7BDC">
        <w:rPr>
          <w:szCs w:val="28"/>
        </w:rPr>
        <w:tab/>
      </w:r>
      <w:r w:rsidR="00F02B61" w:rsidRPr="00FE0367">
        <w:rPr>
          <w:bdr w:val="none" w:sz="0" w:space="0" w:color="auto" w:frame="1"/>
        </w:rPr>
        <w:t>Документ об утверждении н</w:t>
      </w:r>
      <w:r w:rsidR="00F02B61" w:rsidRPr="00FE0367">
        <w:t>ормативов образования отходов и лимитов на их размещение № </w:t>
      </w:r>
      <w:r w:rsidR="00F02B61" w:rsidRPr="006353A3">
        <w:t>2687 от 08.05.2014</w:t>
      </w:r>
      <w:r w:rsidR="00E17E1B">
        <w:t>,</w:t>
      </w:r>
      <w:r w:rsidR="00F02B61" w:rsidRPr="006353A3">
        <w:t xml:space="preserve"> выдан</w:t>
      </w:r>
      <w:r w:rsidR="00E17E1B">
        <w:t>ный</w:t>
      </w:r>
      <w:r w:rsidR="00F02B61" w:rsidRPr="006353A3">
        <w:rPr>
          <w:rStyle w:val="72"/>
        </w:rPr>
        <w:t xml:space="preserve"> </w:t>
      </w:r>
      <w:proofErr w:type="spellStart"/>
      <w:r w:rsidR="00F02B61" w:rsidRPr="006353A3">
        <w:rPr>
          <w:rStyle w:val="72"/>
        </w:rPr>
        <w:t>Росприроднадзором</w:t>
      </w:r>
      <w:proofErr w:type="spellEnd"/>
      <w:r w:rsidR="00F02B61" w:rsidRPr="006353A3">
        <w:rPr>
          <w:rStyle w:val="72"/>
        </w:rPr>
        <w:t xml:space="preserve"> по Челябинской области</w:t>
      </w:r>
      <w:r w:rsidR="00F02B61" w:rsidRPr="006353A3">
        <w:t xml:space="preserve"> до 08.05.2019 (г</w:t>
      </w:r>
      <w:r w:rsidR="00F02B61" w:rsidRPr="00FE0367">
        <w:t>. Озерск).</w:t>
      </w:r>
    </w:p>
    <w:p w:rsidR="0043523A" w:rsidRDefault="0043523A" w:rsidP="0043523A">
      <w:pPr>
        <w:pStyle w:val="71"/>
        <w:ind w:firstLine="708"/>
      </w:pPr>
      <w:r w:rsidRPr="00D26163">
        <w:t>Вопросы обращения с отходами производства и потребления регулиру</w:t>
      </w:r>
      <w:r>
        <w:t>ются</w:t>
      </w:r>
      <w:r w:rsidRPr="00D26163">
        <w:t xml:space="preserve"> Федеральным законом «Об отходах произво</w:t>
      </w:r>
      <w:r>
        <w:t>дства и потребления» от 24.06.1998</w:t>
      </w:r>
      <w:r w:rsidR="00DF2132">
        <w:t xml:space="preserve">           </w:t>
      </w:r>
      <w:r w:rsidRPr="00D26163">
        <w:t>№ 89-ФЗ (далее – Закон). Указанный Закон в части 3 статьи 18 предусматривает обязанность индивидуальных предпринимателей и юридических лиц, в результате хозяйственной и иной деятельности которых образуются отходы (за исключением субъектов малого и среднего предпринимательства), разрабатыва</w:t>
      </w:r>
      <w:r w:rsidR="007D03FC">
        <w:t>ть</w:t>
      </w:r>
      <w:r w:rsidRPr="00D26163">
        <w:t xml:space="preserve"> проекты нормативов образования отходов и лимитов на их размещение</w:t>
      </w:r>
      <w:r>
        <w:t xml:space="preserve"> (далее – ПНООЛР)</w:t>
      </w:r>
      <w:r w:rsidRPr="00D26163">
        <w:t>.</w:t>
      </w:r>
      <w:r>
        <w:t xml:space="preserve"> На основании согласованного ПНООЛР утверждаются лимиты на размещение отходов на срок до 5 лет. </w:t>
      </w:r>
    </w:p>
    <w:p w:rsidR="00E17E1B" w:rsidRDefault="00E17E1B" w:rsidP="0043523A">
      <w:pPr>
        <w:pStyle w:val="71"/>
        <w:ind w:firstLine="708"/>
      </w:pPr>
      <w:r>
        <w:t>По данному факту представлены пояснения.</w:t>
      </w:r>
    </w:p>
    <w:p w:rsidR="00C90F0B" w:rsidRPr="00C90F0B" w:rsidRDefault="00C90F0B" w:rsidP="00C90F0B">
      <w:pPr>
        <w:pStyle w:val="71"/>
        <w:rPr>
          <w:b/>
        </w:rPr>
      </w:pPr>
      <w:r>
        <w:tab/>
      </w:r>
      <w:r w:rsidRPr="00973874">
        <w:rPr>
          <w:b/>
        </w:rPr>
        <w:t>Документы,</w:t>
      </w:r>
      <w:r>
        <w:rPr>
          <w:b/>
        </w:rPr>
        <w:t xml:space="preserve"> которые отсутствуют</w:t>
      </w:r>
      <w:r w:rsidRPr="00973874">
        <w:rPr>
          <w:b/>
        </w:rPr>
        <w:t>:</w:t>
      </w:r>
    </w:p>
    <w:p w:rsidR="00C90F0B" w:rsidRDefault="00DF2132" w:rsidP="00DF2132">
      <w:pPr>
        <w:pStyle w:val="71"/>
        <w:numPr>
          <w:ilvl w:val="0"/>
          <w:numId w:val="9"/>
        </w:numPr>
        <w:ind w:left="0" w:firstLine="708"/>
      </w:pPr>
      <w:r>
        <w:rPr>
          <w:szCs w:val="28"/>
        </w:rPr>
        <w:t>Р</w:t>
      </w:r>
      <w:r w:rsidR="00C90F0B">
        <w:rPr>
          <w:szCs w:val="28"/>
        </w:rPr>
        <w:t xml:space="preserve">азрешение на сброс загрязняющих веществ в озеро </w:t>
      </w:r>
      <w:proofErr w:type="spellStart"/>
      <w:r w:rsidR="00C90F0B">
        <w:rPr>
          <w:szCs w:val="28"/>
        </w:rPr>
        <w:t>Бердениш</w:t>
      </w:r>
      <w:proofErr w:type="spellEnd"/>
      <w:r w:rsidR="00C90F0B">
        <w:rPr>
          <w:szCs w:val="28"/>
        </w:rPr>
        <w:t xml:space="preserve">. </w:t>
      </w:r>
      <w:r>
        <w:rPr>
          <w:szCs w:val="28"/>
        </w:rPr>
        <w:t xml:space="preserve">            </w:t>
      </w:r>
      <w:r w:rsidR="00C90F0B" w:rsidRPr="00DE0B53">
        <w:t xml:space="preserve">Согласно письменному пояснению главного инженера ММПКХ </w:t>
      </w:r>
      <w:r w:rsidR="00C90F0B">
        <w:rPr>
          <w:szCs w:val="28"/>
        </w:rPr>
        <w:t>для получения разрешения на сброс загрязняющих веществ необходимо наличие канализационных очистных сооружений.</w:t>
      </w:r>
    </w:p>
    <w:p w:rsidR="00A81A72" w:rsidRPr="00E17E1B" w:rsidRDefault="0043523A" w:rsidP="00FC422D">
      <w:pPr>
        <w:pStyle w:val="71"/>
        <w:rPr>
          <w:szCs w:val="28"/>
        </w:rPr>
      </w:pPr>
      <w:r w:rsidRPr="004F529B">
        <w:rPr>
          <w:lang w:eastAsia="en-US"/>
        </w:rPr>
        <w:tab/>
      </w:r>
    </w:p>
    <w:p w:rsidR="001179BB" w:rsidRPr="00CC64A5" w:rsidRDefault="00653C60" w:rsidP="001179BB">
      <w:pPr>
        <w:pStyle w:val="a7"/>
        <w:rPr>
          <w:b/>
        </w:rPr>
      </w:pPr>
      <w:r w:rsidRPr="00CC64A5">
        <w:rPr>
          <w:b/>
        </w:rPr>
        <w:t>3</w:t>
      </w:r>
      <w:r w:rsidR="00A81A72" w:rsidRPr="00CC64A5">
        <w:rPr>
          <w:b/>
        </w:rPr>
        <w:t>.</w:t>
      </w:r>
      <w:r w:rsidR="00A81A72" w:rsidRPr="00CC64A5">
        <w:rPr>
          <w:b/>
        </w:rPr>
        <w:tab/>
      </w:r>
      <w:r w:rsidR="001179BB" w:rsidRPr="00CC64A5">
        <w:rPr>
          <w:b/>
          <w:lang w:eastAsia="en-US"/>
        </w:rPr>
        <w:t xml:space="preserve">Проверка соблюдения требований по </w:t>
      </w:r>
      <w:r w:rsidR="001179BB" w:rsidRPr="00CC64A5">
        <w:rPr>
          <w:b/>
        </w:rPr>
        <w:t xml:space="preserve">поддержанию положительного размера чистых активов </w:t>
      </w:r>
      <w:r w:rsidR="001179BB" w:rsidRPr="00CC64A5">
        <w:rPr>
          <w:b/>
          <w:lang w:eastAsia="en-US"/>
        </w:rPr>
        <w:t>унитарного предприятия</w:t>
      </w:r>
      <w:r w:rsidR="001179BB" w:rsidRPr="00CC64A5">
        <w:rPr>
          <w:b/>
        </w:rPr>
        <w:t xml:space="preserve">, </w:t>
      </w:r>
      <w:r w:rsidR="001179BB" w:rsidRPr="00CC64A5">
        <w:rPr>
          <w:b/>
          <w:lang w:eastAsia="en-US"/>
        </w:rPr>
        <w:t xml:space="preserve">определению и формированию уставного, резервного </w:t>
      </w:r>
      <w:r w:rsidR="001179BB" w:rsidRPr="00CC64A5">
        <w:rPr>
          <w:b/>
        </w:rPr>
        <w:t>и иных фондов</w:t>
      </w:r>
      <w:r w:rsidR="001179BB" w:rsidRPr="00CC64A5">
        <w:rPr>
          <w:b/>
          <w:lang w:eastAsia="en-US"/>
        </w:rPr>
        <w:t xml:space="preserve"> унитарного предприятия,</w:t>
      </w:r>
      <w:r w:rsidR="001179BB" w:rsidRPr="00CC64A5">
        <w:rPr>
          <w:b/>
        </w:rPr>
        <w:t xml:space="preserve"> в соответствии с их перечнем и в порядке, предусмотрен</w:t>
      </w:r>
      <w:r w:rsidRPr="00CC64A5">
        <w:rPr>
          <w:b/>
        </w:rPr>
        <w:t>ном</w:t>
      </w:r>
      <w:r w:rsidR="001179BB" w:rsidRPr="00CC64A5">
        <w:rPr>
          <w:b/>
        </w:rPr>
        <w:t xml:space="preserve"> уставом предприятия</w:t>
      </w:r>
    </w:p>
    <w:p w:rsidR="00A81A72" w:rsidRPr="00C2340A" w:rsidRDefault="00A81A72" w:rsidP="00A81A72">
      <w:pPr>
        <w:pStyle w:val="14"/>
        <w:rPr>
          <w:b/>
          <w:color w:val="auto"/>
          <w:sz w:val="16"/>
          <w:szCs w:val="16"/>
        </w:rPr>
      </w:pPr>
    </w:p>
    <w:p w:rsidR="00A81A72" w:rsidRPr="00C2340A" w:rsidRDefault="00A81A72" w:rsidP="00A81A72">
      <w:pPr>
        <w:pStyle w:val="14"/>
        <w:rPr>
          <w:rStyle w:val="52"/>
          <w:color w:val="auto"/>
        </w:rPr>
      </w:pPr>
      <w:r w:rsidRPr="00C2340A">
        <w:rPr>
          <w:rStyle w:val="52"/>
          <w:color w:val="auto"/>
        </w:rPr>
        <w:tab/>
        <w:t xml:space="preserve">Согласно пункту 1 статьи 9 </w:t>
      </w:r>
      <w:r w:rsidRPr="00C2340A">
        <w:rPr>
          <w:color w:val="auto"/>
        </w:rPr>
        <w:t>Закон</w:t>
      </w:r>
      <w:r w:rsidR="00707A48">
        <w:rPr>
          <w:color w:val="auto"/>
        </w:rPr>
        <w:t>а</w:t>
      </w:r>
      <w:r w:rsidRPr="00C2340A">
        <w:rPr>
          <w:color w:val="auto"/>
        </w:rPr>
        <w:t xml:space="preserve"> об унитарных предприятиях учредительным документом унитарного предприятия является его устав.</w:t>
      </w:r>
    </w:p>
    <w:p w:rsidR="00A81A72" w:rsidRPr="00C2340A" w:rsidRDefault="00A81A72" w:rsidP="00A81A72">
      <w:pPr>
        <w:pStyle w:val="14"/>
        <w:rPr>
          <w:color w:val="auto"/>
        </w:rPr>
      </w:pPr>
      <w:r w:rsidRPr="00C2340A">
        <w:rPr>
          <w:rStyle w:val="52"/>
          <w:color w:val="auto"/>
        </w:rPr>
        <w:tab/>
        <w:t xml:space="preserve">В </w:t>
      </w:r>
      <w:r w:rsidR="00653C60">
        <w:rPr>
          <w:rStyle w:val="52"/>
          <w:color w:val="auto"/>
        </w:rPr>
        <w:t xml:space="preserve">проверяемый </w:t>
      </w:r>
      <w:r w:rsidRPr="00C2340A">
        <w:rPr>
          <w:rStyle w:val="52"/>
          <w:color w:val="auto"/>
        </w:rPr>
        <w:t xml:space="preserve">период </w:t>
      </w:r>
      <w:r>
        <w:rPr>
          <w:color w:val="auto"/>
        </w:rPr>
        <w:t>ММПКХ</w:t>
      </w:r>
      <w:r w:rsidRPr="00C2340A">
        <w:rPr>
          <w:color w:val="auto"/>
        </w:rPr>
        <w:t xml:space="preserve"> осуществляло свою деятельность в соответствии с Уставом, утвержденным </w:t>
      </w:r>
      <w:r w:rsidRPr="00CB2F51">
        <w:rPr>
          <w:color w:val="auto"/>
        </w:rPr>
        <w:t xml:space="preserve">постановлением администрации Озерского городского округа от </w:t>
      </w:r>
      <w:r>
        <w:rPr>
          <w:color w:val="auto"/>
        </w:rPr>
        <w:t>16</w:t>
      </w:r>
      <w:r w:rsidRPr="00CB2F51">
        <w:rPr>
          <w:color w:val="auto"/>
        </w:rPr>
        <w:t>.0</w:t>
      </w:r>
      <w:r>
        <w:rPr>
          <w:color w:val="auto"/>
        </w:rPr>
        <w:t>7</w:t>
      </w:r>
      <w:r w:rsidRPr="00CB2F51">
        <w:rPr>
          <w:color w:val="auto"/>
        </w:rPr>
        <w:t>.2014 №</w:t>
      </w:r>
      <w:r w:rsidRPr="00CB2F51">
        <w:rPr>
          <w:color w:val="auto"/>
          <w:lang w:val="en-US"/>
        </w:rPr>
        <w:t> </w:t>
      </w:r>
      <w:r w:rsidRPr="008769D3">
        <w:rPr>
          <w:color w:val="auto"/>
        </w:rPr>
        <w:t xml:space="preserve">2214 </w:t>
      </w:r>
      <w:r w:rsidRPr="008769D3">
        <w:rPr>
          <w:rFonts w:eastAsia="Times New Roman"/>
          <w:color w:val="auto"/>
        </w:rPr>
        <w:t>(с изменением от 29.01.2018 № 149)</w:t>
      </w:r>
      <w:r w:rsidRPr="00C2340A">
        <w:rPr>
          <w:color w:val="auto"/>
        </w:rPr>
        <w:t>.</w:t>
      </w:r>
    </w:p>
    <w:p w:rsidR="00A81A72" w:rsidRDefault="00A81A72" w:rsidP="00700213">
      <w:pPr>
        <w:pStyle w:val="14"/>
        <w:rPr>
          <w:color w:val="auto"/>
        </w:rPr>
      </w:pPr>
      <w:r w:rsidRPr="00C2340A">
        <w:rPr>
          <w:color w:val="auto"/>
        </w:rPr>
        <w:tab/>
        <w:t>Уч</w:t>
      </w:r>
      <w:r>
        <w:rPr>
          <w:color w:val="auto"/>
        </w:rPr>
        <w:t xml:space="preserve">редительные документы ММПКХ </w:t>
      </w:r>
      <w:r w:rsidRPr="00C2340A">
        <w:rPr>
          <w:color w:val="auto"/>
        </w:rPr>
        <w:t>прошли соответствующую государственную регистрацию в порядке, установленном главой 6 Федерального закона от 08.08.2001 № 129-ФЗ «О государственной регистрации юридических лиц и индивидуальных предпринимателей».</w:t>
      </w:r>
    </w:p>
    <w:p w:rsidR="00A81A72" w:rsidRPr="00E17E1B" w:rsidRDefault="00700213" w:rsidP="00E17E1B">
      <w:pPr>
        <w:pStyle w:val="14"/>
        <w:rPr>
          <w:color w:val="auto"/>
          <w:lang w:eastAsia="en-US"/>
        </w:rPr>
      </w:pPr>
      <w:r>
        <w:rPr>
          <w:color w:val="auto"/>
        </w:rPr>
        <w:tab/>
      </w:r>
      <w:r w:rsidR="00A81A72" w:rsidRPr="00E17E1B">
        <w:rPr>
          <w:color w:val="auto"/>
          <w:lang w:eastAsia="en-US"/>
        </w:rPr>
        <w:t>3.</w:t>
      </w:r>
      <w:r w:rsidR="00653C60" w:rsidRPr="00E17E1B">
        <w:rPr>
          <w:color w:val="auto"/>
          <w:lang w:eastAsia="en-US"/>
        </w:rPr>
        <w:t>1.</w:t>
      </w:r>
      <w:r w:rsidR="00A81A72" w:rsidRPr="00E17E1B">
        <w:rPr>
          <w:color w:val="auto"/>
          <w:lang w:eastAsia="en-US"/>
        </w:rPr>
        <w:tab/>
        <w:t>Проверкой соблюдения порядка формирования, увеличения (уменьшения) уставного фонда унитарного предприятия установлено:</w:t>
      </w:r>
    </w:p>
    <w:p w:rsidR="006307CD" w:rsidRPr="00003C12" w:rsidRDefault="00A81A72" w:rsidP="006307CD">
      <w:pPr>
        <w:pStyle w:val="131"/>
      </w:pPr>
      <w:bookmarkStart w:id="0" w:name="sub_132"/>
      <w:r w:rsidRPr="00003C12">
        <w:tab/>
      </w:r>
      <w:r w:rsidR="00653C60" w:rsidRPr="00003C12">
        <w:noBreakHyphen/>
        <w:t> с</w:t>
      </w:r>
      <w:r w:rsidR="006307CD" w:rsidRPr="00003C12">
        <w:t xml:space="preserve">огласно статье 12 Закона об унитарных предприятиях </w:t>
      </w:r>
      <w:bookmarkStart w:id="1" w:name="sub_121"/>
      <w:r w:rsidR="006307CD" w:rsidRPr="00003C12">
        <w:t xml:space="preserve">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 (пункт 1). </w:t>
      </w:r>
      <w:bookmarkEnd w:id="1"/>
      <w:r w:rsidR="006307CD" w:rsidRPr="00003C12">
        <w:t>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 (пункт 2).</w:t>
      </w:r>
    </w:p>
    <w:p w:rsidR="00A81A72" w:rsidRPr="00003C12" w:rsidRDefault="006307CD" w:rsidP="00A81A72">
      <w:pPr>
        <w:pStyle w:val="14"/>
        <w:rPr>
          <w:color w:val="auto"/>
        </w:rPr>
      </w:pPr>
      <w:r w:rsidRPr="00003C12">
        <w:rPr>
          <w:color w:val="auto"/>
        </w:rPr>
        <w:tab/>
      </w:r>
      <w:r w:rsidR="00A81A72" w:rsidRPr="00003C12">
        <w:rPr>
          <w:color w:val="auto"/>
        </w:rPr>
        <w:t xml:space="preserve">В соответствии с пунктом 2 статьи 13 </w:t>
      </w:r>
      <w:r w:rsidR="00A81A72" w:rsidRPr="00003C12">
        <w:rPr>
          <w:rStyle w:val="12"/>
          <w:color w:val="auto"/>
        </w:rPr>
        <w:t>Закона об</w:t>
      </w:r>
      <w:r w:rsidR="00A81A72" w:rsidRPr="00003C12">
        <w:rPr>
          <w:color w:val="auto"/>
        </w:rPr>
        <w:t xml:space="preserve"> унитарных предприятиях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bookmarkEnd w:id="0"/>
    </w:p>
    <w:p w:rsidR="00A81A72" w:rsidRPr="00003C12" w:rsidRDefault="00A81A72" w:rsidP="00A81A72">
      <w:pPr>
        <w:pStyle w:val="14"/>
        <w:rPr>
          <w:color w:val="auto"/>
        </w:rPr>
      </w:pPr>
      <w:r w:rsidRPr="00003C12">
        <w:rPr>
          <w:rStyle w:val="140"/>
          <w:color w:val="auto"/>
        </w:rPr>
        <w:tab/>
        <w:t xml:space="preserve">Согласно пункту 4.6 Устава уставный фонд ММПКХ сформирован из имущества, переданного в хозяйственное ведение собственником имущества в сумме </w:t>
      </w:r>
      <w:r w:rsidRPr="00003C12">
        <w:rPr>
          <w:color w:val="auto"/>
        </w:rPr>
        <w:t>2</w:t>
      </w:r>
      <w:r w:rsidR="00653C60" w:rsidRPr="00003C12">
        <w:rPr>
          <w:color w:val="auto"/>
        </w:rPr>
        <w:t> </w:t>
      </w:r>
      <w:r w:rsidRPr="00003C12">
        <w:rPr>
          <w:color w:val="auto"/>
        </w:rPr>
        <w:t>026</w:t>
      </w:r>
      <w:r w:rsidR="00653C60" w:rsidRPr="00003C12">
        <w:rPr>
          <w:color w:val="auto"/>
        </w:rPr>
        <w:t> </w:t>
      </w:r>
      <w:r w:rsidRPr="00003C12">
        <w:rPr>
          <w:color w:val="auto"/>
        </w:rPr>
        <w:t xml:space="preserve">283,95 </w:t>
      </w:r>
      <w:r w:rsidRPr="00003C12">
        <w:rPr>
          <w:rStyle w:val="140"/>
          <w:color w:val="auto"/>
        </w:rPr>
        <w:t>рублей, что соответствует данным бухгалтерского учета (</w:t>
      </w:r>
      <w:proofErr w:type="spellStart"/>
      <w:r w:rsidRPr="00003C12">
        <w:rPr>
          <w:rStyle w:val="140"/>
          <w:color w:val="auto"/>
        </w:rPr>
        <w:t>оборотно</w:t>
      </w:r>
      <w:proofErr w:type="spellEnd"/>
      <w:r w:rsidRPr="00003C12">
        <w:rPr>
          <w:rStyle w:val="140"/>
          <w:color w:val="auto"/>
        </w:rPr>
        <w:t>-сальдовая ведомость по счету 80 «Уставный</w:t>
      </w:r>
      <w:r w:rsidRPr="00003C12">
        <w:rPr>
          <w:color w:val="auto"/>
        </w:rPr>
        <w:t xml:space="preserve"> капитал») за 2020 год и 1 квартал 2021 года.</w:t>
      </w:r>
    </w:p>
    <w:p w:rsidR="00A81A72" w:rsidRPr="00003C12" w:rsidRDefault="00A81A72" w:rsidP="00A81A72">
      <w:pPr>
        <w:pStyle w:val="120"/>
        <w:rPr>
          <w:color w:val="auto"/>
          <w:sz w:val="28"/>
          <w:szCs w:val="28"/>
          <w:lang w:eastAsia="ru-RU"/>
        </w:rPr>
      </w:pPr>
      <w:r w:rsidRPr="00521AE2">
        <w:rPr>
          <w:color w:val="auto"/>
          <w:sz w:val="28"/>
          <w:szCs w:val="28"/>
          <w:lang w:eastAsia="ru-RU"/>
        </w:rPr>
        <w:tab/>
      </w:r>
      <w:r w:rsidR="00653C60" w:rsidRPr="00003C12">
        <w:rPr>
          <w:color w:val="auto"/>
          <w:sz w:val="28"/>
          <w:szCs w:val="28"/>
          <w:lang w:eastAsia="ru-RU"/>
        </w:rPr>
        <w:t>3.2</w:t>
      </w:r>
      <w:r w:rsidRPr="00003C12">
        <w:rPr>
          <w:color w:val="auto"/>
          <w:sz w:val="28"/>
          <w:szCs w:val="28"/>
          <w:lang w:eastAsia="ru-RU"/>
        </w:rPr>
        <w:t>.</w:t>
      </w:r>
      <w:r w:rsidRPr="00003C12">
        <w:rPr>
          <w:color w:val="auto"/>
          <w:sz w:val="28"/>
          <w:szCs w:val="28"/>
          <w:lang w:eastAsia="ru-RU"/>
        </w:rPr>
        <w:tab/>
        <w:t>Проверкой соблюдения обязанности по поддержанию положительного размера чистых активов унитарного предприятия, основанного на праве хозяйственного ведения (в размере, превышающем уставный фонд предприятия), установлено:</w:t>
      </w:r>
    </w:p>
    <w:p w:rsidR="00C867A4" w:rsidRPr="00003C12" w:rsidRDefault="00A81A72" w:rsidP="00C867A4">
      <w:pPr>
        <w:pStyle w:val="131"/>
        <w:rPr>
          <w:rStyle w:val="12"/>
        </w:rPr>
      </w:pPr>
      <w:r w:rsidRPr="00003C12">
        <w:tab/>
      </w:r>
      <w:r w:rsidR="0026640A" w:rsidRPr="00003C12">
        <w:noBreakHyphen/>
        <w:t> с</w:t>
      </w:r>
      <w:r w:rsidR="00C867A4" w:rsidRPr="00003C12">
        <w:rPr>
          <w:rStyle w:val="12"/>
        </w:rPr>
        <w:t xml:space="preserve">огласно требованиям, установленным </w:t>
      </w:r>
      <w:r w:rsidR="00C867A4" w:rsidRPr="00003C12">
        <w:t xml:space="preserve">пунктом 4 статьи 114 Гражданского кодекса РФ, </w:t>
      </w:r>
      <w:r w:rsidR="00C867A4" w:rsidRPr="00003C12">
        <w:rPr>
          <w:rStyle w:val="12"/>
        </w:rPr>
        <w:t xml:space="preserve">абзацем 2 пункта 3 статьи 14 </w:t>
      </w:r>
      <w:r w:rsidR="00C867A4" w:rsidRPr="00003C12">
        <w:t xml:space="preserve">Закона об унитарных предприятиях </w:t>
      </w:r>
      <w:r w:rsidR="00C867A4" w:rsidRPr="00003C12">
        <w:rPr>
          <w:rStyle w:val="12"/>
        </w:rPr>
        <w:t>размер уставного фонда муниципального унитарного предприятия с учетом размера его резервного фонда не может превышать стоимость чистых активов такого предприятия.</w:t>
      </w:r>
    </w:p>
    <w:p w:rsidR="00C867A4" w:rsidRPr="00003C12" w:rsidRDefault="00C867A4" w:rsidP="00C867A4">
      <w:pPr>
        <w:pStyle w:val="131"/>
        <w:rPr>
          <w:lang w:eastAsia="ru-RU"/>
        </w:rPr>
      </w:pPr>
      <w:r w:rsidRPr="00003C12">
        <w:tab/>
        <w:t xml:space="preserve">В соответствии со статьей 15 Закона об унитарных предприятиях в случае, если по окончании финансового года стоимость чистых активов унитарного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до размера, не превышающего стоимости его чистых активов, и зарегистрировать эти изменения в установленном законном порядке. </w:t>
      </w:r>
      <w:bookmarkStart w:id="2" w:name="sub_15202"/>
      <w:r w:rsidRPr="00003C12">
        <w:t>В случае, если по окончании финансового года стоимость чистых активов унитарного предприятия окажется меньше установленного настоящим</w:t>
      </w:r>
      <w:hyperlink w:anchor="sub_123" w:history="1">
        <w:r w:rsidRPr="00003C12">
          <w:t xml:space="preserve"> законом</w:t>
        </w:r>
      </w:hyperlink>
      <w:r w:rsidRPr="00003C12">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 (пункт 2 статьи 15). </w:t>
      </w:r>
      <w:bookmarkStart w:id="3" w:name="sub_153"/>
      <w:bookmarkEnd w:id="2"/>
      <w:r w:rsidRPr="00003C12">
        <w:rPr>
          <w:lang w:eastAsia="ru-RU"/>
        </w:rPr>
        <w:t>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 во</w:t>
      </w:r>
      <w:r w:rsidRPr="00003C12">
        <w:t>змещения причинённых им убытков (пункт 3 статьи 15).</w:t>
      </w:r>
    </w:p>
    <w:bookmarkEnd w:id="3"/>
    <w:p w:rsidR="00A81A72" w:rsidRPr="00003C12" w:rsidRDefault="00A81A72" w:rsidP="00A81A72">
      <w:pPr>
        <w:pStyle w:val="14"/>
        <w:rPr>
          <w:color w:val="auto"/>
        </w:rPr>
      </w:pPr>
      <w:r w:rsidRPr="00003C12">
        <w:rPr>
          <w:color w:val="auto"/>
        </w:rPr>
        <w:tab/>
      </w:r>
      <w:bookmarkStart w:id="4" w:name="sub_15203"/>
      <w:r w:rsidRPr="00003C12">
        <w:rPr>
          <w:color w:val="auto"/>
        </w:rPr>
        <w:t xml:space="preserve">Согласно абзацу 3 пункта 2 статьи 15 Закона об унитарных предприятиях </w:t>
      </w:r>
      <w:bookmarkEnd w:id="4"/>
      <w:r w:rsidRPr="00003C12">
        <w:rPr>
          <w:color w:val="auto"/>
        </w:rPr>
        <w:t xml:space="preserve">для целей определения размера стоимости чистых активов унитарного предприятия подлежат применению нормы </w:t>
      </w:r>
      <w:hyperlink r:id="rId9" w:history="1">
        <w:r w:rsidRPr="00003C12">
          <w:rPr>
            <w:color w:val="auto"/>
          </w:rPr>
          <w:t>приказа</w:t>
        </w:r>
      </w:hyperlink>
      <w:r w:rsidRPr="00003C12">
        <w:rPr>
          <w:color w:val="auto"/>
        </w:rPr>
        <w:t xml:space="preserve"> Минфина России от 28.08.2014 № 84н, утвердившего Порядок определения стоимости чистых активов предприятий и закрепившего перечень строк активов и пассивов бухгалтерского баланса общества, учитываемых при определении размера чистых активов предприятия.</w:t>
      </w:r>
    </w:p>
    <w:p w:rsidR="00A81A72" w:rsidRPr="00003C12" w:rsidRDefault="00A81A72" w:rsidP="00A81A72">
      <w:pPr>
        <w:pStyle w:val="14"/>
        <w:rPr>
          <w:rStyle w:val="12"/>
          <w:color w:val="auto"/>
        </w:rPr>
      </w:pPr>
      <w:r w:rsidRPr="00003C12">
        <w:rPr>
          <w:rStyle w:val="12"/>
          <w:color w:val="auto"/>
        </w:rPr>
        <w:tab/>
        <w:t>По данным бухгал</w:t>
      </w:r>
      <w:r w:rsidR="00C867A4" w:rsidRPr="00003C12">
        <w:rPr>
          <w:rStyle w:val="12"/>
          <w:color w:val="auto"/>
        </w:rPr>
        <w:t>терской (финансовой) отчетности</w:t>
      </w:r>
      <w:r w:rsidRPr="00003C12">
        <w:rPr>
          <w:color w:val="auto"/>
        </w:rPr>
        <w:t xml:space="preserve"> </w:t>
      </w:r>
      <w:r w:rsidRPr="00003C12">
        <w:rPr>
          <w:rStyle w:val="12"/>
          <w:color w:val="auto"/>
        </w:rPr>
        <w:t xml:space="preserve">(ф. 1 «Бухгалтерский баланс») за 2020 год стоимость чистых активов </w:t>
      </w:r>
      <w:r w:rsidR="00C867A4" w:rsidRPr="00003C12">
        <w:rPr>
          <w:color w:val="auto"/>
        </w:rPr>
        <w:t>ММПКХ</w:t>
      </w:r>
      <w:r w:rsidRPr="00003C12">
        <w:rPr>
          <w:rStyle w:val="12"/>
          <w:color w:val="auto"/>
        </w:rPr>
        <w:t xml:space="preserve"> составила:</w:t>
      </w:r>
    </w:p>
    <w:p w:rsidR="000C0E34" w:rsidRPr="00003C12" w:rsidRDefault="000C0E34" w:rsidP="00A81A72">
      <w:pPr>
        <w:pStyle w:val="14"/>
        <w:rPr>
          <w:rStyle w:val="12"/>
          <w:color w:val="auto"/>
          <w:sz w:val="6"/>
          <w:szCs w:val="6"/>
        </w:rPr>
      </w:pPr>
    </w:p>
    <w:tbl>
      <w:tblPr>
        <w:tblW w:w="10206" w:type="dxa"/>
        <w:tblLook w:val="04A0" w:firstRow="1" w:lastRow="0" w:firstColumn="1" w:lastColumn="0" w:noHBand="0" w:noVBand="1"/>
      </w:tblPr>
      <w:tblGrid>
        <w:gridCol w:w="567"/>
        <w:gridCol w:w="4395"/>
        <w:gridCol w:w="960"/>
        <w:gridCol w:w="1449"/>
        <w:gridCol w:w="1418"/>
        <w:gridCol w:w="1417"/>
      </w:tblGrid>
      <w:tr w:rsidR="002A188B" w:rsidRPr="00003C12" w:rsidTr="000C0E34">
        <w:trPr>
          <w:trHeight w:val="20"/>
          <w:tblHeader/>
        </w:trPr>
        <w:tc>
          <w:tcPr>
            <w:tcW w:w="10206" w:type="dxa"/>
            <w:gridSpan w:val="6"/>
            <w:tcBorders>
              <w:top w:val="nil"/>
              <w:left w:val="nil"/>
              <w:bottom w:val="single" w:sz="12" w:space="0" w:color="auto"/>
              <w:right w:val="nil"/>
            </w:tcBorders>
            <w:shd w:val="clear" w:color="auto" w:fill="auto"/>
            <w:vAlign w:val="center"/>
            <w:hideMark/>
          </w:tcPr>
          <w:p w:rsidR="00C867A4" w:rsidRPr="00003C12" w:rsidRDefault="00C867A4" w:rsidP="0026640A">
            <w:pPr>
              <w:jc w:val="right"/>
              <w:rPr>
                <w:sz w:val="18"/>
                <w:szCs w:val="18"/>
                <w:lang w:eastAsia="ru-RU"/>
              </w:rPr>
            </w:pPr>
            <w:r w:rsidRPr="00003C12">
              <w:rPr>
                <w:sz w:val="18"/>
                <w:szCs w:val="18"/>
                <w:lang w:eastAsia="ru-RU"/>
              </w:rPr>
              <w:t xml:space="preserve">Таблица № </w:t>
            </w:r>
            <w:r w:rsidR="0026640A" w:rsidRPr="00003C12">
              <w:rPr>
                <w:sz w:val="18"/>
                <w:szCs w:val="18"/>
                <w:lang w:eastAsia="ru-RU"/>
              </w:rPr>
              <w:t>1</w:t>
            </w:r>
            <w:r w:rsidRPr="00003C12">
              <w:rPr>
                <w:sz w:val="18"/>
                <w:szCs w:val="18"/>
                <w:lang w:eastAsia="ru-RU"/>
              </w:rPr>
              <w:t xml:space="preserve"> (тыс. рублей)</w:t>
            </w:r>
          </w:p>
        </w:tc>
      </w:tr>
      <w:tr w:rsidR="002A188B" w:rsidRPr="00003C12" w:rsidTr="000C0E34">
        <w:trPr>
          <w:trHeight w:val="20"/>
          <w:tblHeader/>
        </w:trPr>
        <w:tc>
          <w:tcPr>
            <w:tcW w:w="567" w:type="dxa"/>
            <w:tcBorders>
              <w:top w:val="single" w:sz="12" w:space="0" w:color="auto"/>
              <w:left w:val="single" w:sz="12" w:space="0" w:color="auto"/>
              <w:bottom w:val="single" w:sz="12" w:space="0" w:color="auto"/>
              <w:right w:val="single" w:sz="4" w:space="0" w:color="auto"/>
            </w:tcBorders>
            <w:shd w:val="clear" w:color="auto" w:fill="auto"/>
            <w:hideMark/>
          </w:tcPr>
          <w:p w:rsidR="00C867A4" w:rsidRPr="00003C12" w:rsidRDefault="00C867A4" w:rsidP="00C867A4">
            <w:pPr>
              <w:jc w:val="center"/>
              <w:rPr>
                <w:sz w:val="18"/>
                <w:szCs w:val="18"/>
                <w:lang w:eastAsia="ru-RU"/>
              </w:rPr>
            </w:pPr>
            <w:r w:rsidRPr="00003C12">
              <w:rPr>
                <w:sz w:val="18"/>
                <w:szCs w:val="18"/>
                <w:lang w:eastAsia="ru-RU"/>
              </w:rPr>
              <w:t>№ п/п</w:t>
            </w:r>
          </w:p>
        </w:tc>
        <w:tc>
          <w:tcPr>
            <w:tcW w:w="4395" w:type="dxa"/>
            <w:tcBorders>
              <w:top w:val="single" w:sz="12" w:space="0" w:color="auto"/>
              <w:left w:val="nil"/>
              <w:bottom w:val="single" w:sz="12" w:space="0" w:color="auto"/>
              <w:right w:val="single" w:sz="4" w:space="0" w:color="auto"/>
            </w:tcBorders>
            <w:shd w:val="clear" w:color="auto" w:fill="auto"/>
            <w:hideMark/>
          </w:tcPr>
          <w:p w:rsidR="00C867A4" w:rsidRPr="00003C12" w:rsidRDefault="00C867A4" w:rsidP="00C867A4">
            <w:pPr>
              <w:jc w:val="center"/>
              <w:rPr>
                <w:sz w:val="18"/>
                <w:szCs w:val="18"/>
                <w:lang w:eastAsia="ru-RU"/>
              </w:rPr>
            </w:pPr>
            <w:r w:rsidRPr="00003C12">
              <w:rPr>
                <w:sz w:val="18"/>
                <w:szCs w:val="18"/>
                <w:lang w:eastAsia="ru-RU"/>
              </w:rPr>
              <w:t>Наименование показателя</w:t>
            </w:r>
          </w:p>
        </w:tc>
        <w:tc>
          <w:tcPr>
            <w:tcW w:w="960" w:type="dxa"/>
            <w:tcBorders>
              <w:top w:val="single" w:sz="12" w:space="0" w:color="auto"/>
              <w:left w:val="nil"/>
              <w:bottom w:val="single" w:sz="12" w:space="0" w:color="auto"/>
              <w:right w:val="single" w:sz="4" w:space="0" w:color="auto"/>
            </w:tcBorders>
            <w:shd w:val="clear" w:color="auto" w:fill="auto"/>
            <w:hideMark/>
          </w:tcPr>
          <w:p w:rsidR="00C867A4" w:rsidRPr="00003C12" w:rsidRDefault="00C867A4" w:rsidP="00C867A4">
            <w:pPr>
              <w:jc w:val="center"/>
              <w:rPr>
                <w:sz w:val="18"/>
                <w:szCs w:val="18"/>
                <w:lang w:eastAsia="ru-RU"/>
              </w:rPr>
            </w:pPr>
            <w:r w:rsidRPr="00003C12">
              <w:rPr>
                <w:sz w:val="18"/>
                <w:szCs w:val="18"/>
                <w:lang w:eastAsia="ru-RU"/>
              </w:rPr>
              <w:t>Код строки</w:t>
            </w:r>
          </w:p>
        </w:tc>
        <w:tc>
          <w:tcPr>
            <w:tcW w:w="1449" w:type="dxa"/>
            <w:tcBorders>
              <w:top w:val="single" w:sz="12" w:space="0" w:color="auto"/>
              <w:left w:val="nil"/>
              <w:bottom w:val="single" w:sz="12" w:space="0" w:color="auto"/>
              <w:right w:val="single" w:sz="4" w:space="0" w:color="auto"/>
            </w:tcBorders>
            <w:shd w:val="clear" w:color="auto" w:fill="auto"/>
            <w:hideMark/>
          </w:tcPr>
          <w:p w:rsidR="00C867A4" w:rsidRPr="00003C12" w:rsidRDefault="00C867A4" w:rsidP="00C867A4">
            <w:pPr>
              <w:jc w:val="center"/>
              <w:rPr>
                <w:sz w:val="18"/>
                <w:szCs w:val="18"/>
                <w:lang w:eastAsia="ru-RU"/>
              </w:rPr>
            </w:pPr>
            <w:r w:rsidRPr="00003C12">
              <w:rPr>
                <w:sz w:val="18"/>
                <w:szCs w:val="18"/>
                <w:lang w:eastAsia="ru-RU"/>
              </w:rPr>
              <w:t>на 31.12.2020</w:t>
            </w:r>
          </w:p>
        </w:tc>
        <w:tc>
          <w:tcPr>
            <w:tcW w:w="1418" w:type="dxa"/>
            <w:tcBorders>
              <w:top w:val="single" w:sz="12" w:space="0" w:color="auto"/>
              <w:left w:val="nil"/>
              <w:bottom w:val="single" w:sz="12" w:space="0" w:color="auto"/>
              <w:right w:val="single" w:sz="4" w:space="0" w:color="auto"/>
            </w:tcBorders>
            <w:shd w:val="clear" w:color="auto" w:fill="auto"/>
            <w:hideMark/>
          </w:tcPr>
          <w:p w:rsidR="00C867A4" w:rsidRPr="00003C12" w:rsidRDefault="00C867A4" w:rsidP="00C867A4">
            <w:pPr>
              <w:jc w:val="center"/>
              <w:rPr>
                <w:sz w:val="18"/>
                <w:szCs w:val="18"/>
                <w:lang w:eastAsia="ru-RU"/>
              </w:rPr>
            </w:pPr>
            <w:r w:rsidRPr="00003C12">
              <w:rPr>
                <w:sz w:val="18"/>
                <w:szCs w:val="18"/>
                <w:lang w:eastAsia="ru-RU"/>
              </w:rPr>
              <w:t>на 31.12.2019</w:t>
            </w:r>
          </w:p>
        </w:tc>
        <w:tc>
          <w:tcPr>
            <w:tcW w:w="1417" w:type="dxa"/>
            <w:tcBorders>
              <w:top w:val="single" w:sz="12" w:space="0" w:color="auto"/>
              <w:left w:val="nil"/>
              <w:bottom w:val="single" w:sz="12" w:space="0" w:color="auto"/>
              <w:right w:val="single" w:sz="12" w:space="0" w:color="auto"/>
            </w:tcBorders>
            <w:shd w:val="clear" w:color="auto" w:fill="auto"/>
            <w:noWrap/>
            <w:hideMark/>
          </w:tcPr>
          <w:p w:rsidR="00C867A4" w:rsidRPr="00003C12" w:rsidRDefault="00C867A4" w:rsidP="00C867A4">
            <w:pPr>
              <w:jc w:val="center"/>
              <w:rPr>
                <w:sz w:val="18"/>
                <w:szCs w:val="18"/>
                <w:lang w:eastAsia="ru-RU"/>
              </w:rPr>
            </w:pPr>
            <w:r w:rsidRPr="00003C12">
              <w:rPr>
                <w:sz w:val="18"/>
                <w:szCs w:val="18"/>
                <w:lang w:eastAsia="ru-RU"/>
              </w:rPr>
              <w:t>на 31.12.2018</w:t>
            </w:r>
          </w:p>
        </w:tc>
      </w:tr>
      <w:tr w:rsidR="002A188B" w:rsidRPr="00003C12" w:rsidTr="000C0E34">
        <w:trPr>
          <w:trHeight w:val="20"/>
        </w:trPr>
        <w:tc>
          <w:tcPr>
            <w:tcW w:w="567" w:type="dxa"/>
            <w:tcBorders>
              <w:top w:val="single" w:sz="12" w:space="0" w:color="auto"/>
              <w:left w:val="single" w:sz="12" w:space="0" w:color="auto"/>
              <w:bottom w:val="nil"/>
              <w:right w:val="single" w:sz="4" w:space="0" w:color="auto"/>
            </w:tcBorders>
            <w:shd w:val="clear" w:color="auto" w:fill="auto"/>
            <w:vAlign w:val="center"/>
            <w:hideMark/>
          </w:tcPr>
          <w:p w:rsidR="00C867A4" w:rsidRPr="00003C12" w:rsidRDefault="00C867A4" w:rsidP="00C867A4">
            <w:pPr>
              <w:jc w:val="center"/>
              <w:rPr>
                <w:b/>
                <w:bCs/>
                <w:sz w:val="18"/>
                <w:szCs w:val="18"/>
                <w:lang w:eastAsia="ru-RU"/>
              </w:rPr>
            </w:pPr>
            <w:r w:rsidRPr="00003C12">
              <w:rPr>
                <w:b/>
                <w:bCs/>
                <w:sz w:val="18"/>
                <w:szCs w:val="18"/>
                <w:lang w:eastAsia="ru-RU"/>
              </w:rPr>
              <w:t>I.</w:t>
            </w:r>
          </w:p>
        </w:tc>
        <w:tc>
          <w:tcPr>
            <w:tcW w:w="4395" w:type="dxa"/>
            <w:tcBorders>
              <w:top w:val="single" w:sz="12" w:space="0" w:color="auto"/>
              <w:left w:val="nil"/>
              <w:bottom w:val="nil"/>
              <w:right w:val="single" w:sz="4" w:space="0" w:color="auto"/>
            </w:tcBorders>
            <w:shd w:val="clear" w:color="auto" w:fill="auto"/>
            <w:vAlign w:val="center"/>
            <w:hideMark/>
          </w:tcPr>
          <w:p w:rsidR="00C867A4" w:rsidRPr="00003C12" w:rsidRDefault="00C867A4" w:rsidP="00C867A4">
            <w:pPr>
              <w:rPr>
                <w:b/>
                <w:bCs/>
                <w:sz w:val="18"/>
                <w:szCs w:val="18"/>
                <w:lang w:eastAsia="ru-RU"/>
              </w:rPr>
            </w:pPr>
            <w:r w:rsidRPr="00003C12">
              <w:rPr>
                <w:b/>
                <w:bCs/>
                <w:sz w:val="18"/>
                <w:szCs w:val="18"/>
                <w:lang w:eastAsia="ru-RU"/>
              </w:rPr>
              <w:t>АКТИВЫ ВСЕГО, в том числе:</w:t>
            </w:r>
          </w:p>
        </w:tc>
        <w:tc>
          <w:tcPr>
            <w:tcW w:w="960" w:type="dxa"/>
            <w:tcBorders>
              <w:top w:val="single" w:sz="12" w:space="0" w:color="auto"/>
              <w:left w:val="nil"/>
              <w:bottom w:val="nil"/>
              <w:right w:val="single" w:sz="4" w:space="0" w:color="auto"/>
            </w:tcBorders>
            <w:shd w:val="clear" w:color="auto" w:fill="auto"/>
            <w:vAlign w:val="center"/>
            <w:hideMark/>
          </w:tcPr>
          <w:p w:rsidR="00C867A4" w:rsidRPr="00003C12" w:rsidRDefault="00C867A4" w:rsidP="00C867A4">
            <w:pPr>
              <w:jc w:val="center"/>
              <w:rPr>
                <w:b/>
                <w:bCs/>
                <w:sz w:val="18"/>
                <w:szCs w:val="18"/>
                <w:lang w:eastAsia="ru-RU"/>
              </w:rPr>
            </w:pPr>
            <w:r w:rsidRPr="00003C12">
              <w:rPr>
                <w:b/>
                <w:bCs/>
                <w:sz w:val="18"/>
                <w:szCs w:val="18"/>
                <w:lang w:eastAsia="ru-RU"/>
              </w:rPr>
              <w:t>1600</w:t>
            </w:r>
          </w:p>
        </w:tc>
        <w:tc>
          <w:tcPr>
            <w:tcW w:w="1449" w:type="dxa"/>
            <w:tcBorders>
              <w:top w:val="single" w:sz="12" w:space="0" w:color="auto"/>
              <w:left w:val="nil"/>
              <w:bottom w:val="nil"/>
              <w:right w:val="single" w:sz="4" w:space="0" w:color="auto"/>
            </w:tcBorders>
            <w:shd w:val="clear" w:color="auto" w:fill="auto"/>
            <w:vAlign w:val="center"/>
            <w:hideMark/>
          </w:tcPr>
          <w:p w:rsidR="00C867A4" w:rsidRPr="00003C12" w:rsidRDefault="00C867A4" w:rsidP="00C867A4">
            <w:pPr>
              <w:jc w:val="right"/>
              <w:rPr>
                <w:b/>
                <w:bCs/>
                <w:sz w:val="18"/>
                <w:szCs w:val="18"/>
                <w:lang w:eastAsia="ru-RU"/>
              </w:rPr>
            </w:pPr>
            <w:r w:rsidRPr="00003C12">
              <w:rPr>
                <w:b/>
                <w:bCs/>
                <w:sz w:val="18"/>
                <w:szCs w:val="18"/>
                <w:lang w:eastAsia="ru-RU"/>
              </w:rPr>
              <w:t>1 672 750,00</w:t>
            </w:r>
          </w:p>
        </w:tc>
        <w:tc>
          <w:tcPr>
            <w:tcW w:w="1418" w:type="dxa"/>
            <w:tcBorders>
              <w:top w:val="single" w:sz="12" w:space="0" w:color="auto"/>
              <w:left w:val="nil"/>
              <w:bottom w:val="nil"/>
              <w:right w:val="single" w:sz="4" w:space="0" w:color="auto"/>
            </w:tcBorders>
            <w:shd w:val="clear" w:color="auto" w:fill="auto"/>
            <w:vAlign w:val="center"/>
            <w:hideMark/>
          </w:tcPr>
          <w:p w:rsidR="00C867A4" w:rsidRPr="00003C12" w:rsidRDefault="001207DB" w:rsidP="00C867A4">
            <w:pPr>
              <w:jc w:val="right"/>
              <w:rPr>
                <w:b/>
                <w:bCs/>
                <w:sz w:val="18"/>
                <w:szCs w:val="18"/>
                <w:lang w:eastAsia="ru-RU"/>
              </w:rPr>
            </w:pPr>
            <w:r w:rsidRPr="00003C12">
              <w:rPr>
                <w:b/>
                <w:bCs/>
                <w:sz w:val="18"/>
                <w:szCs w:val="18"/>
                <w:lang w:eastAsia="ru-RU"/>
              </w:rPr>
              <w:t>1 378 125</w:t>
            </w:r>
            <w:r w:rsidR="00C867A4" w:rsidRPr="00003C12">
              <w:rPr>
                <w:b/>
                <w:bCs/>
                <w:sz w:val="18"/>
                <w:szCs w:val="18"/>
                <w:lang w:eastAsia="ru-RU"/>
              </w:rPr>
              <w:t>,00</w:t>
            </w:r>
          </w:p>
        </w:tc>
        <w:tc>
          <w:tcPr>
            <w:tcW w:w="1417" w:type="dxa"/>
            <w:tcBorders>
              <w:top w:val="single" w:sz="12" w:space="0" w:color="auto"/>
              <w:left w:val="nil"/>
              <w:bottom w:val="nil"/>
              <w:right w:val="single" w:sz="12" w:space="0" w:color="auto"/>
            </w:tcBorders>
            <w:shd w:val="clear" w:color="auto" w:fill="auto"/>
            <w:vAlign w:val="center"/>
            <w:hideMark/>
          </w:tcPr>
          <w:p w:rsidR="00C867A4" w:rsidRPr="00003C12" w:rsidRDefault="001207DB" w:rsidP="00C867A4">
            <w:pPr>
              <w:jc w:val="right"/>
              <w:rPr>
                <w:b/>
                <w:bCs/>
                <w:sz w:val="18"/>
                <w:szCs w:val="18"/>
                <w:lang w:eastAsia="ru-RU"/>
              </w:rPr>
            </w:pPr>
            <w:r w:rsidRPr="00003C12">
              <w:rPr>
                <w:b/>
                <w:bCs/>
                <w:sz w:val="18"/>
                <w:szCs w:val="18"/>
                <w:lang w:eastAsia="ru-RU"/>
              </w:rPr>
              <w:t>1 319 175</w:t>
            </w:r>
            <w:r w:rsidR="00C867A4" w:rsidRPr="00003C12">
              <w:rPr>
                <w:b/>
                <w:bCs/>
                <w:sz w:val="18"/>
                <w:szCs w:val="18"/>
                <w:lang w:eastAsia="ru-RU"/>
              </w:rPr>
              <w:t>,00</w:t>
            </w:r>
          </w:p>
        </w:tc>
      </w:tr>
      <w:tr w:rsidR="002A188B" w:rsidRPr="00003C12" w:rsidTr="000C0E34">
        <w:trPr>
          <w:trHeight w:val="20"/>
        </w:trPr>
        <w:tc>
          <w:tcPr>
            <w:tcW w:w="567" w:type="dxa"/>
            <w:vMerge w:val="restart"/>
            <w:tcBorders>
              <w:top w:val="single" w:sz="8" w:space="0" w:color="auto"/>
              <w:left w:val="single" w:sz="12" w:space="0" w:color="auto"/>
              <w:bottom w:val="single" w:sz="8" w:space="0" w:color="000000"/>
              <w:right w:val="single" w:sz="4" w:space="0" w:color="auto"/>
            </w:tcBorders>
            <w:shd w:val="clear" w:color="auto" w:fill="auto"/>
            <w:vAlign w:val="center"/>
            <w:hideMark/>
          </w:tcPr>
          <w:p w:rsidR="00C867A4" w:rsidRPr="00003C12" w:rsidRDefault="00C867A4" w:rsidP="00C867A4">
            <w:pPr>
              <w:jc w:val="center"/>
              <w:rPr>
                <w:b/>
                <w:bCs/>
                <w:sz w:val="18"/>
                <w:szCs w:val="18"/>
                <w:lang w:eastAsia="ru-RU"/>
              </w:rPr>
            </w:pPr>
            <w:r w:rsidRPr="00003C12">
              <w:rPr>
                <w:b/>
                <w:bCs/>
                <w:sz w:val="18"/>
                <w:szCs w:val="18"/>
                <w:lang w:eastAsia="ru-RU"/>
              </w:rPr>
              <w:t>1.</w:t>
            </w:r>
          </w:p>
        </w:tc>
        <w:tc>
          <w:tcPr>
            <w:tcW w:w="4395" w:type="dxa"/>
            <w:tcBorders>
              <w:top w:val="single" w:sz="8" w:space="0" w:color="auto"/>
              <w:left w:val="nil"/>
              <w:bottom w:val="single" w:sz="4" w:space="0" w:color="auto"/>
              <w:right w:val="single" w:sz="4" w:space="0" w:color="auto"/>
            </w:tcBorders>
            <w:shd w:val="clear" w:color="auto" w:fill="auto"/>
            <w:vAlign w:val="center"/>
            <w:hideMark/>
          </w:tcPr>
          <w:p w:rsidR="00C867A4" w:rsidRPr="00003C12" w:rsidRDefault="00C867A4" w:rsidP="00C867A4">
            <w:pPr>
              <w:rPr>
                <w:b/>
                <w:bCs/>
                <w:sz w:val="18"/>
                <w:szCs w:val="18"/>
                <w:lang w:eastAsia="ru-RU"/>
              </w:rPr>
            </w:pPr>
            <w:proofErr w:type="spellStart"/>
            <w:r w:rsidRPr="00003C12">
              <w:rPr>
                <w:b/>
                <w:bCs/>
                <w:sz w:val="18"/>
                <w:szCs w:val="18"/>
                <w:lang w:eastAsia="ru-RU"/>
              </w:rPr>
              <w:t>Внеоборотные</w:t>
            </w:r>
            <w:proofErr w:type="spellEnd"/>
            <w:r w:rsidRPr="00003C12">
              <w:rPr>
                <w:b/>
                <w:bCs/>
                <w:sz w:val="18"/>
                <w:szCs w:val="18"/>
                <w:lang w:eastAsia="ru-RU"/>
              </w:rPr>
              <w:t xml:space="preserve"> активы всего, в том числе:</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C867A4" w:rsidRPr="00003C12" w:rsidRDefault="00C867A4" w:rsidP="00C867A4">
            <w:pPr>
              <w:jc w:val="center"/>
              <w:rPr>
                <w:b/>
                <w:bCs/>
                <w:sz w:val="18"/>
                <w:szCs w:val="18"/>
                <w:lang w:eastAsia="ru-RU"/>
              </w:rPr>
            </w:pPr>
            <w:r w:rsidRPr="00003C12">
              <w:rPr>
                <w:b/>
                <w:bCs/>
                <w:sz w:val="18"/>
                <w:szCs w:val="18"/>
                <w:lang w:eastAsia="ru-RU"/>
              </w:rPr>
              <w:t>1100</w:t>
            </w:r>
          </w:p>
        </w:tc>
        <w:tc>
          <w:tcPr>
            <w:tcW w:w="1449" w:type="dxa"/>
            <w:tcBorders>
              <w:top w:val="single" w:sz="8" w:space="0" w:color="auto"/>
              <w:left w:val="nil"/>
              <w:bottom w:val="single" w:sz="4" w:space="0" w:color="auto"/>
              <w:right w:val="single" w:sz="4" w:space="0" w:color="auto"/>
            </w:tcBorders>
            <w:shd w:val="clear" w:color="auto" w:fill="auto"/>
            <w:vAlign w:val="center"/>
            <w:hideMark/>
          </w:tcPr>
          <w:p w:rsidR="00C867A4" w:rsidRPr="00003C12" w:rsidRDefault="00C867A4" w:rsidP="00C867A4">
            <w:pPr>
              <w:jc w:val="right"/>
              <w:rPr>
                <w:b/>
                <w:bCs/>
                <w:sz w:val="18"/>
                <w:szCs w:val="18"/>
                <w:lang w:eastAsia="ru-RU"/>
              </w:rPr>
            </w:pPr>
            <w:r w:rsidRPr="00003C12">
              <w:rPr>
                <w:b/>
                <w:bCs/>
                <w:sz w:val="18"/>
                <w:szCs w:val="18"/>
                <w:lang w:eastAsia="ru-RU"/>
              </w:rPr>
              <w:t>1 079 589,00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C867A4" w:rsidRPr="00003C12" w:rsidRDefault="00C867A4" w:rsidP="00C867A4">
            <w:pPr>
              <w:jc w:val="right"/>
              <w:rPr>
                <w:b/>
                <w:bCs/>
                <w:sz w:val="18"/>
                <w:szCs w:val="18"/>
                <w:lang w:eastAsia="ru-RU"/>
              </w:rPr>
            </w:pPr>
            <w:r w:rsidRPr="00003C12">
              <w:rPr>
                <w:b/>
                <w:bCs/>
                <w:sz w:val="18"/>
                <w:szCs w:val="18"/>
                <w:lang w:eastAsia="ru-RU"/>
              </w:rPr>
              <w:t>850 335,00</w:t>
            </w:r>
          </w:p>
        </w:tc>
        <w:tc>
          <w:tcPr>
            <w:tcW w:w="1417" w:type="dxa"/>
            <w:tcBorders>
              <w:top w:val="single" w:sz="8" w:space="0" w:color="auto"/>
              <w:left w:val="nil"/>
              <w:bottom w:val="single" w:sz="4" w:space="0" w:color="auto"/>
              <w:right w:val="single" w:sz="12" w:space="0" w:color="auto"/>
            </w:tcBorders>
            <w:shd w:val="clear" w:color="auto" w:fill="auto"/>
            <w:vAlign w:val="center"/>
            <w:hideMark/>
          </w:tcPr>
          <w:p w:rsidR="00C867A4" w:rsidRPr="00003C12" w:rsidRDefault="00C867A4" w:rsidP="00C867A4">
            <w:pPr>
              <w:jc w:val="right"/>
              <w:rPr>
                <w:b/>
                <w:bCs/>
                <w:sz w:val="18"/>
                <w:szCs w:val="18"/>
                <w:lang w:eastAsia="ru-RU"/>
              </w:rPr>
            </w:pPr>
            <w:r w:rsidRPr="00003C12">
              <w:rPr>
                <w:b/>
                <w:bCs/>
                <w:sz w:val="18"/>
                <w:szCs w:val="18"/>
                <w:lang w:eastAsia="ru-RU"/>
              </w:rPr>
              <w:t>810 792,00</w:t>
            </w:r>
          </w:p>
        </w:tc>
      </w:tr>
      <w:tr w:rsidR="002A188B" w:rsidRPr="00003C12" w:rsidTr="000C0E34">
        <w:trPr>
          <w:trHeight w:val="20"/>
        </w:trPr>
        <w:tc>
          <w:tcPr>
            <w:tcW w:w="567" w:type="dxa"/>
            <w:vMerge/>
            <w:tcBorders>
              <w:top w:val="single" w:sz="8" w:space="0" w:color="auto"/>
              <w:left w:val="single" w:sz="12" w:space="0" w:color="auto"/>
              <w:bottom w:val="single" w:sz="8" w:space="0" w:color="000000"/>
              <w:right w:val="single" w:sz="4" w:space="0" w:color="auto"/>
            </w:tcBorders>
            <w:vAlign w:val="center"/>
            <w:hideMark/>
          </w:tcPr>
          <w:p w:rsidR="00C867A4" w:rsidRPr="00003C12" w:rsidRDefault="00C867A4" w:rsidP="00C867A4">
            <w:pPr>
              <w:rPr>
                <w:b/>
                <w:bCs/>
                <w:sz w:val="18"/>
                <w:szCs w:val="18"/>
                <w:lang w:eastAsia="ru-RU"/>
              </w:rPr>
            </w:pPr>
          </w:p>
        </w:tc>
        <w:tc>
          <w:tcPr>
            <w:tcW w:w="4395"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rPr>
                <w:i/>
                <w:iCs/>
                <w:sz w:val="18"/>
                <w:szCs w:val="18"/>
                <w:lang w:eastAsia="ru-RU"/>
              </w:rPr>
            </w:pPr>
            <w:r w:rsidRPr="00003C12">
              <w:rPr>
                <w:i/>
                <w:iCs/>
                <w:sz w:val="18"/>
                <w:szCs w:val="18"/>
                <w:lang w:eastAsia="ru-RU"/>
              </w:rPr>
              <w:t>- основные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center"/>
              <w:rPr>
                <w:i/>
                <w:iCs/>
                <w:sz w:val="18"/>
                <w:szCs w:val="18"/>
                <w:lang w:eastAsia="ru-RU"/>
              </w:rPr>
            </w:pPr>
            <w:r w:rsidRPr="00003C12">
              <w:rPr>
                <w:i/>
                <w:iCs/>
                <w:sz w:val="18"/>
                <w:szCs w:val="18"/>
                <w:lang w:eastAsia="ru-RU"/>
              </w:rPr>
              <w:t>1150</w:t>
            </w:r>
          </w:p>
        </w:tc>
        <w:tc>
          <w:tcPr>
            <w:tcW w:w="1449"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899 837,00</w:t>
            </w:r>
          </w:p>
        </w:tc>
        <w:tc>
          <w:tcPr>
            <w:tcW w:w="1418"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660 583,00</w:t>
            </w:r>
          </w:p>
        </w:tc>
        <w:tc>
          <w:tcPr>
            <w:tcW w:w="1417" w:type="dxa"/>
            <w:tcBorders>
              <w:top w:val="nil"/>
              <w:left w:val="nil"/>
              <w:bottom w:val="single" w:sz="4" w:space="0" w:color="auto"/>
              <w:right w:val="single" w:sz="12" w:space="0" w:color="auto"/>
            </w:tcBorders>
            <w:shd w:val="clear" w:color="auto" w:fill="auto"/>
            <w:noWrap/>
            <w:vAlign w:val="center"/>
            <w:hideMark/>
          </w:tcPr>
          <w:p w:rsidR="00C867A4" w:rsidRPr="00003C12" w:rsidRDefault="00C867A4" w:rsidP="00C867A4">
            <w:pPr>
              <w:jc w:val="right"/>
              <w:rPr>
                <w:i/>
                <w:iCs/>
                <w:sz w:val="18"/>
                <w:szCs w:val="18"/>
                <w:lang w:eastAsia="ru-RU"/>
              </w:rPr>
            </w:pPr>
            <w:r w:rsidRPr="00003C12">
              <w:rPr>
                <w:i/>
                <w:iCs/>
                <w:sz w:val="18"/>
                <w:szCs w:val="18"/>
                <w:lang w:eastAsia="ru-RU"/>
              </w:rPr>
              <w:t>655 993,00</w:t>
            </w:r>
          </w:p>
        </w:tc>
      </w:tr>
      <w:tr w:rsidR="002A188B" w:rsidRPr="00003C12" w:rsidTr="000C0E34">
        <w:trPr>
          <w:trHeight w:val="20"/>
        </w:trPr>
        <w:tc>
          <w:tcPr>
            <w:tcW w:w="567" w:type="dxa"/>
            <w:vMerge/>
            <w:tcBorders>
              <w:top w:val="single" w:sz="8" w:space="0" w:color="auto"/>
              <w:left w:val="single" w:sz="12" w:space="0" w:color="auto"/>
              <w:bottom w:val="single" w:sz="8" w:space="0" w:color="000000"/>
              <w:right w:val="single" w:sz="4" w:space="0" w:color="auto"/>
            </w:tcBorders>
            <w:vAlign w:val="center"/>
            <w:hideMark/>
          </w:tcPr>
          <w:p w:rsidR="00C867A4" w:rsidRPr="00003C12" w:rsidRDefault="00C867A4" w:rsidP="00C867A4">
            <w:pPr>
              <w:rPr>
                <w:b/>
                <w:bCs/>
                <w:sz w:val="18"/>
                <w:szCs w:val="18"/>
                <w:lang w:eastAsia="ru-RU"/>
              </w:rPr>
            </w:pPr>
          </w:p>
        </w:tc>
        <w:tc>
          <w:tcPr>
            <w:tcW w:w="4395"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rPr>
                <w:i/>
                <w:iCs/>
                <w:sz w:val="18"/>
                <w:szCs w:val="18"/>
                <w:lang w:eastAsia="ru-RU"/>
              </w:rPr>
            </w:pPr>
            <w:r w:rsidRPr="00003C12">
              <w:rPr>
                <w:i/>
                <w:iCs/>
                <w:sz w:val="18"/>
                <w:szCs w:val="18"/>
                <w:lang w:eastAsia="ru-RU"/>
              </w:rPr>
              <w:t>- отложенные налоговые активы</w:t>
            </w:r>
          </w:p>
        </w:tc>
        <w:tc>
          <w:tcPr>
            <w:tcW w:w="960"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center"/>
              <w:rPr>
                <w:i/>
                <w:iCs/>
                <w:sz w:val="18"/>
                <w:szCs w:val="18"/>
                <w:lang w:eastAsia="ru-RU"/>
              </w:rPr>
            </w:pPr>
            <w:r w:rsidRPr="00003C12">
              <w:rPr>
                <w:i/>
                <w:iCs/>
                <w:sz w:val="18"/>
                <w:szCs w:val="18"/>
                <w:lang w:eastAsia="ru-RU"/>
              </w:rPr>
              <w:t>1180</w:t>
            </w:r>
          </w:p>
        </w:tc>
        <w:tc>
          <w:tcPr>
            <w:tcW w:w="1449"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179 752,00</w:t>
            </w:r>
          </w:p>
        </w:tc>
        <w:tc>
          <w:tcPr>
            <w:tcW w:w="1418"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189 752,00</w:t>
            </w:r>
          </w:p>
        </w:tc>
        <w:tc>
          <w:tcPr>
            <w:tcW w:w="1417" w:type="dxa"/>
            <w:tcBorders>
              <w:top w:val="nil"/>
              <w:left w:val="nil"/>
              <w:bottom w:val="single" w:sz="4" w:space="0" w:color="auto"/>
              <w:right w:val="single" w:sz="12" w:space="0" w:color="auto"/>
            </w:tcBorders>
            <w:shd w:val="clear" w:color="auto" w:fill="auto"/>
            <w:noWrap/>
            <w:vAlign w:val="center"/>
            <w:hideMark/>
          </w:tcPr>
          <w:p w:rsidR="00C867A4" w:rsidRPr="00003C12" w:rsidRDefault="00C867A4" w:rsidP="00C867A4">
            <w:pPr>
              <w:jc w:val="right"/>
              <w:rPr>
                <w:i/>
                <w:iCs/>
                <w:sz w:val="18"/>
                <w:szCs w:val="18"/>
                <w:lang w:eastAsia="ru-RU"/>
              </w:rPr>
            </w:pPr>
            <w:r w:rsidRPr="00003C12">
              <w:rPr>
                <w:i/>
                <w:iCs/>
                <w:sz w:val="18"/>
                <w:szCs w:val="18"/>
                <w:lang w:eastAsia="ru-RU"/>
              </w:rPr>
              <w:t>154 799,00</w:t>
            </w:r>
          </w:p>
        </w:tc>
      </w:tr>
      <w:tr w:rsidR="002A188B" w:rsidRPr="00003C12" w:rsidTr="000C0E34">
        <w:trPr>
          <w:trHeight w:val="20"/>
        </w:trPr>
        <w:tc>
          <w:tcPr>
            <w:tcW w:w="567" w:type="dxa"/>
            <w:vMerge/>
            <w:tcBorders>
              <w:top w:val="single" w:sz="8" w:space="0" w:color="auto"/>
              <w:left w:val="single" w:sz="12" w:space="0" w:color="auto"/>
              <w:bottom w:val="single" w:sz="12" w:space="0" w:color="auto"/>
              <w:right w:val="single" w:sz="4" w:space="0" w:color="auto"/>
            </w:tcBorders>
            <w:vAlign w:val="center"/>
            <w:hideMark/>
          </w:tcPr>
          <w:p w:rsidR="00C867A4" w:rsidRPr="00003C12" w:rsidRDefault="00C867A4" w:rsidP="00C867A4">
            <w:pPr>
              <w:rPr>
                <w:b/>
                <w:bCs/>
                <w:sz w:val="18"/>
                <w:szCs w:val="18"/>
                <w:lang w:eastAsia="ru-RU"/>
              </w:rPr>
            </w:pPr>
          </w:p>
        </w:tc>
        <w:tc>
          <w:tcPr>
            <w:tcW w:w="4395"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rPr>
                <w:i/>
                <w:iCs/>
                <w:sz w:val="18"/>
                <w:szCs w:val="18"/>
                <w:lang w:eastAsia="ru-RU"/>
              </w:rPr>
            </w:pPr>
            <w:r w:rsidRPr="00003C12">
              <w:rPr>
                <w:i/>
                <w:iCs/>
                <w:sz w:val="18"/>
                <w:szCs w:val="18"/>
                <w:lang w:eastAsia="ru-RU"/>
              </w:rPr>
              <w:t xml:space="preserve">- прочие </w:t>
            </w:r>
            <w:proofErr w:type="spellStart"/>
            <w:r w:rsidRPr="00003C12">
              <w:rPr>
                <w:i/>
                <w:iCs/>
                <w:sz w:val="18"/>
                <w:szCs w:val="18"/>
                <w:lang w:eastAsia="ru-RU"/>
              </w:rPr>
              <w:t>внеоборотные</w:t>
            </w:r>
            <w:proofErr w:type="spellEnd"/>
            <w:r w:rsidRPr="00003C12">
              <w:rPr>
                <w:i/>
                <w:iCs/>
                <w:sz w:val="18"/>
                <w:szCs w:val="18"/>
                <w:lang w:eastAsia="ru-RU"/>
              </w:rPr>
              <w:t xml:space="preserve"> активы</w:t>
            </w:r>
          </w:p>
        </w:tc>
        <w:tc>
          <w:tcPr>
            <w:tcW w:w="960"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jc w:val="center"/>
              <w:rPr>
                <w:i/>
                <w:iCs/>
                <w:sz w:val="18"/>
                <w:szCs w:val="18"/>
                <w:lang w:eastAsia="ru-RU"/>
              </w:rPr>
            </w:pPr>
            <w:r w:rsidRPr="00003C12">
              <w:rPr>
                <w:i/>
                <w:iCs/>
                <w:sz w:val="18"/>
                <w:szCs w:val="18"/>
                <w:lang w:eastAsia="ru-RU"/>
              </w:rPr>
              <w:t>1190</w:t>
            </w:r>
          </w:p>
        </w:tc>
        <w:tc>
          <w:tcPr>
            <w:tcW w:w="1449"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0,00</w:t>
            </w:r>
          </w:p>
        </w:tc>
        <w:tc>
          <w:tcPr>
            <w:tcW w:w="1418"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0,00</w:t>
            </w:r>
          </w:p>
        </w:tc>
        <w:tc>
          <w:tcPr>
            <w:tcW w:w="1417" w:type="dxa"/>
            <w:tcBorders>
              <w:top w:val="nil"/>
              <w:left w:val="nil"/>
              <w:bottom w:val="single" w:sz="12" w:space="0" w:color="auto"/>
              <w:right w:val="single" w:sz="12" w:space="0" w:color="auto"/>
            </w:tcBorders>
            <w:shd w:val="clear" w:color="auto" w:fill="auto"/>
            <w:noWrap/>
            <w:vAlign w:val="center"/>
            <w:hideMark/>
          </w:tcPr>
          <w:p w:rsidR="00C867A4" w:rsidRPr="00003C12" w:rsidRDefault="00C867A4" w:rsidP="00C867A4">
            <w:pPr>
              <w:jc w:val="right"/>
              <w:rPr>
                <w:i/>
                <w:iCs/>
                <w:sz w:val="18"/>
                <w:szCs w:val="18"/>
                <w:lang w:eastAsia="ru-RU"/>
              </w:rPr>
            </w:pPr>
            <w:r w:rsidRPr="00003C12">
              <w:rPr>
                <w:i/>
                <w:iCs/>
                <w:sz w:val="18"/>
                <w:szCs w:val="18"/>
                <w:lang w:eastAsia="ru-RU"/>
              </w:rPr>
              <w:t>0,00</w:t>
            </w:r>
          </w:p>
        </w:tc>
      </w:tr>
      <w:tr w:rsidR="002A188B" w:rsidRPr="00003C12" w:rsidTr="000C0E34">
        <w:trPr>
          <w:trHeight w:val="20"/>
        </w:trPr>
        <w:tc>
          <w:tcPr>
            <w:tcW w:w="567"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867A4" w:rsidRPr="00003C12" w:rsidRDefault="00C867A4" w:rsidP="00C867A4">
            <w:pPr>
              <w:jc w:val="center"/>
              <w:rPr>
                <w:b/>
                <w:bCs/>
                <w:sz w:val="18"/>
                <w:szCs w:val="18"/>
                <w:lang w:eastAsia="ru-RU"/>
              </w:rPr>
            </w:pPr>
            <w:r w:rsidRPr="00003C12">
              <w:rPr>
                <w:b/>
                <w:bCs/>
                <w:sz w:val="18"/>
                <w:szCs w:val="18"/>
                <w:lang w:eastAsia="ru-RU"/>
              </w:rPr>
              <w:t>2.</w:t>
            </w:r>
          </w:p>
        </w:tc>
        <w:tc>
          <w:tcPr>
            <w:tcW w:w="4395" w:type="dxa"/>
            <w:tcBorders>
              <w:top w:val="single" w:sz="12" w:space="0" w:color="auto"/>
              <w:left w:val="nil"/>
              <w:bottom w:val="single" w:sz="4" w:space="0" w:color="auto"/>
              <w:right w:val="single" w:sz="4" w:space="0" w:color="auto"/>
            </w:tcBorders>
            <w:shd w:val="clear" w:color="auto" w:fill="auto"/>
            <w:vAlign w:val="center"/>
            <w:hideMark/>
          </w:tcPr>
          <w:p w:rsidR="00C867A4" w:rsidRPr="00003C12" w:rsidRDefault="00C867A4" w:rsidP="00C867A4">
            <w:pPr>
              <w:rPr>
                <w:b/>
                <w:bCs/>
                <w:sz w:val="18"/>
                <w:szCs w:val="18"/>
                <w:lang w:eastAsia="ru-RU"/>
              </w:rPr>
            </w:pPr>
            <w:r w:rsidRPr="00003C12">
              <w:rPr>
                <w:b/>
                <w:bCs/>
                <w:sz w:val="18"/>
                <w:szCs w:val="18"/>
                <w:lang w:eastAsia="ru-RU"/>
              </w:rPr>
              <w:t>Оборотные активы всего, в том числе:</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C867A4" w:rsidRPr="00003C12" w:rsidRDefault="00C867A4" w:rsidP="00C867A4">
            <w:pPr>
              <w:jc w:val="center"/>
              <w:rPr>
                <w:b/>
                <w:bCs/>
                <w:sz w:val="18"/>
                <w:szCs w:val="18"/>
                <w:lang w:eastAsia="ru-RU"/>
              </w:rPr>
            </w:pPr>
            <w:r w:rsidRPr="00003C12">
              <w:rPr>
                <w:b/>
                <w:bCs/>
                <w:sz w:val="18"/>
                <w:szCs w:val="18"/>
                <w:lang w:eastAsia="ru-RU"/>
              </w:rPr>
              <w:t>1200</w:t>
            </w:r>
          </w:p>
        </w:tc>
        <w:tc>
          <w:tcPr>
            <w:tcW w:w="1449" w:type="dxa"/>
            <w:tcBorders>
              <w:top w:val="single" w:sz="12" w:space="0" w:color="auto"/>
              <w:left w:val="nil"/>
              <w:bottom w:val="single" w:sz="4" w:space="0" w:color="auto"/>
              <w:right w:val="single" w:sz="4" w:space="0" w:color="auto"/>
            </w:tcBorders>
            <w:shd w:val="clear" w:color="auto" w:fill="auto"/>
            <w:vAlign w:val="center"/>
            <w:hideMark/>
          </w:tcPr>
          <w:p w:rsidR="00C867A4" w:rsidRPr="00003C12" w:rsidRDefault="00C867A4" w:rsidP="00C867A4">
            <w:pPr>
              <w:jc w:val="right"/>
              <w:rPr>
                <w:b/>
                <w:bCs/>
                <w:sz w:val="18"/>
                <w:szCs w:val="18"/>
                <w:lang w:eastAsia="ru-RU"/>
              </w:rPr>
            </w:pPr>
            <w:r w:rsidRPr="00003C12">
              <w:rPr>
                <w:b/>
                <w:bCs/>
                <w:sz w:val="18"/>
                <w:szCs w:val="18"/>
                <w:lang w:eastAsia="ru-RU"/>
              </w:rPr>
              <w:t>593 161,00</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C867A4" w:rsidRPr="00003C12" w:rsidRDefault="00C867A4" w:rsidP="00C867A4">
            <w:pPr>
              <w:jc w:val="right"/>
              <w:rPr>
                <w:b/>
                <w:bCs/>
                <w:sz w:val="18"/>
                <w:szCs w:val="18"/>
                <w:lang w:eastAsia="ru-RU"/>
              </w:rPr>
            </w:pPr>
            <w:r w:rsidRPr="00003C12">
              <w:rPr>
                <w:b/>
                <w:bCs/>
                <w:sz w:val="18"/>
                <w:szCs w:val="18"/>
                <w:lang w:eastAsia="ru-RU"/>
              </w:rPr>
              <w:t>527 789,00</w:t>
            </w:r>
          </w:p>
        </w:tc>
        <w:tc>
          <w:tcPr>
            <w:tcW w:w="1417" w:type="dxa"/>
            <w:tcBorders>
              <w:top w:val="single" w:sz="12" w:space="0" w:color="auto"/>
              <w:left w:val="nil"/>
              <w:bottom w:val="single" w:sz="4" w:space="0" w:color="auto"/>
              <w:right w:val="single" w:sz="12" w:space="0" w:color="auto"/>
            </w:tcBorders>
            <w:shd w:val="clear" w:color="auto" w:fill="auto"/>
            <w:vAlign w:val="center"/>
            <w:hideMark/>
          </w:tcPr>
          <w:p w:rsidR="00C867A4" w:rsidRPr="00003C12" w:rsidRDefault="00C867A4" w:rsidP="00C867A4">
            <w:pPr>
              <w:jc w:val="right"/>
              <w:rPr>
                <w:b/>
                <w:bCs/>
                <w:sz w:val="18"/>
                <w:szCs w:val="18"/>
                <w:lang w:eastAsia="ru-RU"/>
              </w:rPr>
            </w:pPr>
            <w:r w:rsidRPr="00003C12">
              <w:rPr>
                <w:b/>
                <w:bCs/>
                <w:sz w:val="18"/>
                <w:szCs w:val="18"/>
                <w:lang w:eastAsia="ru-RU"/>
              </w:rPr>
              <w:t>508 382,00</w:t>
            </w:r>
          </w:p>
        </w:tc>
      </w:tr>
      <w:tr w:rsidR="002A188B" w:rsidRPr="00003C12" w:rsidTr="000C0E34">
        <w:trPr>
          <w:trHeight w:val="20"/>
        </w:trPr>
        <w:tc>
          <w:tcPr>
            <w:tcW w:w="567" w:type="dxa"/>
            <w:vMerge/>
            <w:tcBorders>
              <w:top w:val="nil"/>
              <w:left w:val="single" w:sz="12" w:space="0" w:color="auto"/>
              <w:bottom w:val="single" w:sz="8" w:space="0" w:color="000000"/>
              <w:right w:val="single" w:sz="4" w:space="0" w:color="auto"/>
            </w:tcBorders>
            <w:vAlign w:val="center"/>
            <w:hideMark/>
          </w:tcPr>
          <w:p w:rsidR="00C867A4" w:rsidRPr="00003C12" w:rsidRDefault="00C867A4" w:rsidP="00C867A4">
            <w:pPr>
              <w:rPr>
                <w:b/>
                <w:bCs/>
                <w:sz w:val="18"/>
                <w:szCs w:val="18"/>
                <w:lang w:eastAsia="ru-RU"/>
              </w:rPr>
            </w:pPr>
          </w:p>
        </w:tc>
        <w:tc>
          <w:tcPr>
            <w:tcW w:w="4395"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rPr>
                <w:i/>
                <w:iCs/>
                <w:sz w:val="18"/>
                <w:szCs w:val="18"/>
                <w:lang w:eastAsia="ru-RU"/>
              </w:rPr>
            </w:pPr>
            <w:r w:rsidRPr="00003C12">
              <w:rPr>
                <w:i/>
                <w:iCs/>
                <w:sz w:val="18"/>
                <w:szCs w:val="18"/>
                <w:lang w:eastAsia="ru-RU"/>
              </w:rPr>
              <w:t>- запасы</w:t>
            </w:r>
          </w:p>
        </w:tc>
        <w:tc>
          <w:tcPr>
            <w:tcW w:w="960"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center"/>
              <w:rPr>
                <w:i/>
                <w:iCs/>
                <w:sz w:val="18"/>
                <w:szCs w:val="18"/>
                <w:lang w:eastAsia="ru-RU"/>
              </w:rPr>
            </w:pPr>
            <w:r w:rsidRPr="00003C12">
              <w:rPr>
                <w:i/>
                <w:iCs/>
                <w:sz w:val="18"/>
                <w:szCs w:val="18"/>
                <w:lang w:eastAsia="ru-RU"/>
              </w:rPr>
              <w:t>1210</w:t>
            </w:r>
          </w:p>
        </w:tc>
        <w:tc>
          <w:tcPr>
            <w:tcW w:w="1449"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42 638,00</w:t>
            </w:r>
          </w:p>
        </w:tc>
        <w:tc>
          <w:tcPr>
            <w:tcW w:w="1418"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32 860,00</w:t>
            </w:r>
          </w:p>
        </w:tc>
        <w:tc>
          <w:tcPr>
            <w:tcW w:w="1417" w:type="dxa"/>
            <w:tcBorders>
              <w:top w:val="nil"/>
              <w:left w:val="nil"/>
              <w:bottom w:val="single" w:sz="4" w:space="0" w:color="auto"/>
              <w:right w:val="single" w:sz="12" w:space="0" w:color="auto"/>
            </w:tcBorders>
            <w:shd w:val="clear" w:color="auto" w:fill="auto"/>
            <w:noWrap/>
            <w:vAlign w:val="center"/>
            <w:hideMark/>
          </w:tcPr>
          <w:p w:rsidR="00C867A4" w:rsidRPr="00003C12" w:rsidRDefault="00C867A4" w:rsidP="00C867A4">
            <w:pPr>
              <w:jc w:val="right"/>
              <w:rPr>
                <w:i/>
                <w:iCs/>
                <w:sz w:val="18"/>
                <w:szCs w:val="18"/>
                <w:lang w:eastAsia="ru-RU"/>
              </w:rPr>
            </w:pPr>
            <w:r w:rsidRPr="00003C12">
              <w:rPr>
                <w:i/>
                <w:iCs/>
                <w:sz w:val="18"/>
                <w:szCs w:val="18"/>
                <w:lang w:eastAsia="ru-RU"/>
              </w:rPr>
              <w:t>19 584,00</w:t>
            </w:r>
          </w:p>
        </w:tc>
      </w:tr>
      <w:tr w:rsidR="002A188B" w:rsidRPr="00003C12" w:rsidTr="000C0E34">
        <w:trPr>
          <w:trHeight w:val="20"/>
        </w:trPr>
        <w:tc>
          <w:tcPr>
            <w:tcW w:w="567" w:type="dxa"/>
            <w:vMerge/>
            <w:tcBorders>
              <w:top w:val="nil"/>
              <w:left w:val="single" w:sz="12" w:space="0" w:color="auto"/>
              <w:bottom w:val="single" w:sz="8" w:space="0" w:color="000000"/>
              <w:right w:val="single" w:sz="4" w:space="0" w:color="auto"/>
            </w:tcBorders>
            <w:vAlign w:val="center"/>
            <w:hideMark/>
          </w:tcPr>
          <w:p w:rsidR="00C867A4" w:rsidRPr="00003C12" w:rsidRDefault="00C867A4" w:rsidP="00C867A4">
            <w:pPr>
              <w:rPr>
                <w:b/>
                <w:bCs/>
                <w:sz w:val="18"/>
                <w:szCs w:val="18"/>
                <w:lang w:eastAsia="ru-RU"/>
              </w:rPr>
            </w:pPr>
          </w:p>
        </w:tc>
        <w:tc>
          <w:tcPr>
            <w:tcW w:w="4395"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rPr>
                <w:i/>
                <w:iCs/>
                <w:sz w:val="18"/>
                <w:szCs w:val="18"/>
                <w:lang w:eastAsia="ru-RU"/>
              </w:rPr>
            </w:pPr>
            <w:r w:rsidRPr="00003C12">
              <w:rPr>
                <w:i/>
                <w:iCs/>
                <w:sz w:val="18"/>
                <w:szCs w:val="18"/>
                <w:lang w:eastAsia="ru-RU"/>
              </w:rPr>
              <w:t>- НДС</w:t>
            </w:r>
          </w:p>
        </w:tc>
        <w:tc>
          <w:tcPr>
            <w:tcW w:w="960"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center"/>
              <w:rPr>
                <w:i/>
                <w:iCs/>
                <w:sz w:val="18"/>
                <w:szCs w:val="18"/>
                <w:lang w:eastAsia="ru-RU"/>
              </w:rPr>
            </w:pPr>
            <w:r w:rsidRPr="00003C12">
              <w:rPr>
                <w:i/>
                <w:iCs/>
                <w:sz w:val="18"/>
                <w:szCs w:val="18"/>
                <w:lang w:eastAsia="ru-RU"/>
              </w:rPr>
              <w:t>1220</w:t>
            </w:r>
          </w:p>
        </w:tc>
        <w:tc>
          <w:tcPr>
            <w:tcW w:w="1449"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1 286,00</w:t>
            </w:r>
          </w:p>
        </w:tc>
        <w:tc>
          <w:tcPr>
            <w:tcW w:w="1418"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192,00</w:t>
            </w:r>
          </w:p>
        </w:tc>
        <w:tc>
          <w:tcPr>
            <w:tcW w:w="1417" w:type="dxa"/>
            <w:tcBorders>
              <w:top w:val="nil"/>
              <w:left w:val="nil"/>
              <w:bottom w:val="single" w:sz="4" w:space="0" w:color="auto"/>
              <w:right w:val="single" w:sz="12" w:space="0" w:color="auto"/>
            </w:tcBorders>
            <w:shd w:val="clear" w:color="auto" w:fill="auto"/>
            <w:noWrap/>
            <w:vAlign w:val="center"/>
            <w:hideMark/>
          </w:tcPr>
          <w:p w:rsidR="00C867A4" w:rsidRPr="00003C12" w:rsidRDefault="00C867A4" w:rsidP="00C867A4">
            <w:pPr>
              <w:jc w:val="right"/>
              <w:rPr>
                <w:i/>
                <w:iCs/>
                <w:sz w:val="18"/>
                <w:szCs w:val="18"/>
                <w:lang w:eastAsia="ru-RU"/>
              </w:rPr>
            </w:pPr>
            <w:r w:rsidRPr="00003C12">
              <w:rPr>
                <w:i/>
                <w:iCs/>
                <w:sz w:val="18"/>
                <w:szCs w:val="18"/>
                <w:lang w:eastAsia="ru-RU"/>
              </w:rPr>
              <w:t>107,00</w:t>
            </w:r>
          </w:p>
        </w:tc>
      </w:tr>
      <w:tr w:rsidR="002A188B" w:rsidRPr="00003C12" w:rsidTr="000C0E34">
        <w:trPr>
          <w:trHeight w:val="20"/>
        </w:trPr>
        <w:tc>
          <w:tcPr>
            <w:tcW w:w="567" w:type="dxa"/>
            <w:vMerge/>
            <w:tcBorders>
              <w:top w:val="nil"/>
              <w:left w:val="single" w:sz="12" w:space="0" w:color="auto"/>
              <w:bottom w:val="single" w:sz="8" w:space="0" w:color="000000"/>
              <w:right w:val="single" w:sz="4" w:space="0" w:color="auto"/>
            </w:tcBorders>
            <w:vAlign w:val="center"/>
            <w:hideMark/>
          </w:tcPr>
          <w:p w:rsidR="00C867A4" w:rsidRPr="00003C12" w:rsidRDefault="00C867A4" w:rsidP="00C867A4">
            <w:pPr>
              <w:rPr>
                <w:b/>
                <w:bCs/>
                <w:sz w:val="18"/>
                <w:szCs w:val="18"/>
                <w:lang w:eastAsia="ru-RU"/>
              </w:rPr>
            </w:pPr>
          </w:p>
        </w:tc>
        <w:tc>
          <w:tcPr>
            <w:tcW w:w="4395"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rPr>
                <w:i/>
                <w:iCs/>
                <w:sz w:val="18"/>
                <w:szCs w:val="18"/>
                <w:lang w:eastAsia="ru-RU"/>
              </w:rPr>
            </w:pPr>
            <w:r w:rsidRPr="00003C12">
              <w:rPr>
                <w:i/>
                <w:iCs/>
                <w:sz w:val="18"/>
                <w:szCs w:val="18"/>
                <w:lang w:eastAsia="ru-RU"/>
              </w:rPr>
              <w:t>- дебиторская задолженность</w:t>
            </w:r>
          </w:p>
        </w:tc>
        <w:tc>
          <w:tcPr>
            <w:tcW w:w="960"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center"/>
              <w:rPr>
                <w:i/>
                <w:iCs/>
                <w:sz w:val="18"/>
                <w:szCs w:val="18"/>
                <w:lang w:eastAsia="ru-RU"/>
              </w:rPr>
            </w:pPr>
            <w:r w:rsidRPr="00003C12">
              <w:rPr>
                <w:i/>
                <w:iCs/>
                <w:sz w:val="18"/>
                <w:szCs w:val="18"/>
                <w:lang w:eastAsia="ru-RU"/>
              </w:rPr>
              <w:t>1230</w:t>
            </w:r>
          </w:p>
        </w:tc>
        <w:tc>
          <w:tcPr>
            <w:tcW w:w="1449"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527 680,00</w:t>
            </w:r>
          </w:p>
        </w:tc>
        <w:tc>
          <w:tcPr>
            <w:tcW w:w="1418"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491 566,00</w:t>
            </w:r>
          </w:p>
        </w:tc>
        <w:tc>
          <w:tcPr>
            <w:tcW w:w="1417" w:type="dxa"/>
            <w:tcBorders>
              <w:top w:val="nil"/>
              <w:left w:val="nil"/>
              <w:bottom w:val="single" w:sz="4" w:space="0" w:color="auto"/>
              <w:right w:val="single" w:sz="12" w:space="0" w:color="auto"/>
            </w:tcBorders>
            <w:shd w:val="clear" w:color="auto" w:fill="auto"/>
            <w:noWrap/>
            <w:vAlign w:val="center"/>
            <w:hideMark/>
          </w:tcPr>
          <w:p w:rsidR="00C867A4" w:rsidRPr="00003C12" w:rsidRDefault="00C867A4" w:rsidP="00C867A4">
            <w:pPr>
              <w:jc w:val="right"/>
              <w:rPr>
                <w:i/>
                <w:iCs/>
                <w:sz w:val="18"/>
                <w:szCs w:val="18"/>
                <w:lang w:eastAsia="ru-RU"/>
              </w:rPr>
            </w:pPr>
            <w:r w:rsidRPr="00003C12">
              <w:rPr>
                <w:i/>
                <w:iCs/>
                <w:sz w:val="18"/>
                <w:szCs w:val="18"/>
                <w:lang w:eastAsia="ru-RU"/>
              </w:rPr>
              <w:t>483 790,00</w:t>
            </w:r>
          </w:p>
        </w:tc>
      </w:tr>
      <w:tr w:rsidR="002A188B" w:rsidRPr="00003C12" w:rsidTr="000C0E34">
        <w:trPr>
          <w:trHeight w:val="20"/>
        </w:trPr>
        <w:tc>
          <w:tcPr>
            <w:tcW w:w="567" w:type="dxa"/>
            <w:vMerge/>
            <w:tcBorders>
              <w:top w:val="nil"/>
              <w:left w:val="single" w:sz="12" w:space="0" w:color="auto"/>
              <w:bottom w:val="single" w:sz="8" w:space="0" w:color="000000"/>
              <w:right w:val="single" w:sz="4" w:space="0" w:color="auto"/>
            </w:tcBorders>
            <w:vAlign w:val="center"/>
            <w:hideMark/>
          </w:tcPr>
          <w:p w:rsidR="00C867A4" w:rsidRPr="00003C12" w:rsidRDefault="00C867A4" w:rsidP="00C867A4">
            <w:pPr>
              <w:rPr>
                <w:b/>
                <w:bCs/>
                <w:sz w:val="18"/>
                <w:szCs w:val="18"/>
                <w:lang w:eastAsia="ru-RU"/>
              </w:rPr>
            </w:pPr>
          </w:p>
        </w:tc>
        <w:tc>
          <w:tcPr>
            <w:tcW w:w="4395"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rPr>
                <w:i/>
                <w:iCs/>
                <w:sz w:val="18"/>
                <w:szCs w:val="18"/>
                <w:lang w:eastAsia="ru-RU"/>
              </w:rPr>
            </w:pPr>
            <w:r w:rsidRPr="00003C12">
              <w:rPr>
                <w:i/>
                <w:iCs/>
                <w:sz w:val="18"/>
                <w:szCs w:val="18"/>
                <w:lang w:eastAsia="ru-RU"/>
              </w:rPr>
              <w:t>- денежные средства и денежные эквиваленты</w:t>
            </w:r>
          </w:p>
        </w:tc>
        <w:tc>
          <w:tcPr>
            <w:tcW w:w="960"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center"/>
              <w:rPr>
                <w:i/>
                <w:iCs/>
                <w:sz w:val="18"/>
                <w:szCs w:val="18"/>
                <w:lang w:eastAsia="ru-RU"/>
              </w:rPr>
            </w:pPr>
            <w:r w:rsidRPr="00003C12">
              <w:rPr>
                <w:i/>
                <w:iCs/>
                <w:sz w:val="18"/>
                <w:szCs w:val="18"/>
                <w:lang w:eastAsia="ru-RU"/>
              </w:rPr>
              <w:t>1250</w:t>
            </w:r>
          </w:p>
        </w:tc>
        <w:tc>
          <w:tcPr>
            <w:tcW w:w="1449"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20 460,00</w:t>
            </w:r>
          </w:p>
        </w:tc>
        <w:tc>
          <w:tcPr>
            <w:tcW w:w="1418"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2 193,00</w:t>
            </w:r>
          </w:p>
        </w:tc>
        <w:tc>
          <w:tcPr>
            <w:tcW w:w="1417" w:type="dxa"/>
            <w:tcBorders>
              <w:top w:val="nil"/>
              <w:left w:val="nil"/>
              <w:bottom w:val="single" w:sz="4" w:space="0" w:color="auto"/>
              <w:right w:val="single" w:sz="12" w:space="0" w:color="auto"/>
            </w:tcBorders>
            <w:shd w:val="clear" w:color="auto" w:fill="auto"/>
            <w:noWrap/>
            <w:vAlign w:val="center"/>
            <w:hideMark/>
          </w:tcPr>
          <w:p w:rsidR="00C867A4" w:rsidRPr="00003C12" w:rsidRDefault="00C867A4" w:rsidP="00C867A4">
            <w:pPr>
              <w:jc w:val="right"/>
              <w:rPr>
                <w:i/>
                <w:iCs/>
                <w:sz w:val="18"/>
                <w:szCs w:val="18"/>
                <w:lang w:eastAsia="ru-RU"/>
              </w:rPr>
            </w:pPr>
            <w:r w:rsidRPr="00003C12">
              <w:rPr>
                <w:i/>
                <w:iCs/>
                <w:sz w:val="18"/>
                <w:szCs w:val="18"/>
                <w:lang w:eastAsia="ru-RU"/>
              </w:rPr>
              <w:t>4 306,00</w:t>
            </w:r>
          </w:p>
        </w:tc>
      </w:tr>
      <w:tr w:rsidR="002A188B" w:rsidRPr="00003C12" w:rsidTr="000C0E34">
        <w:trPr>
          <w:trHeight w:val="20"/>
        </w:trPr>
        <w:tc>
          <w:tcPr>
            <w:tcW w:w="567" w:type="dxa"/>
            <w:vMerge/>
            <w:tcBorders>
              <w:top w:val="nil"/>
              <w:left w:val="single" w:sz="12" w:space="0" w:color="auto"/>
              <w:bottom w:val="single" w:sz="12" w:space="0" w:color="auto"/>
              <w:right w:val="single" w:sz="4" w:space="0" w:color="auto"/>
            </w:tcBorders>
            <w:vAlign w:val="center"/>
            <w:hideMark/>
          </w:tcPr>
          <w:p w:rsidR="00C867A4" w:rsidRPr="00003C12" w:rsidRDefault="00C867A4" w:rsidP="00C867A4">
            <w:pPr>
              <w:rPr>
                <w:b/>
                <w:bCs/>
                <w:sz w:val="18"/>
                <w:szCs w:val="18"/>
                <w:lang w:eastAsia="ru-RU"/>
              </w:rPr>
            </w:pPr>
          </w:p>
        </w:tc>
        <w:tc>
          <w:tcPr>
            <w:tcW w:w="4395"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rPr>
                <w:i/>
                <w:iCs/>
                <w:sz w:val="18"/>
                <w:szCs w:val="18"/>
                <w:lang w:eastAsia="ru-RU"/>
              </w:rPr>
            </w:pPr>
            <w:r w:rsidRPr="00003C12">
              <w:rPr>
                <w:i/>
                <w:iCs/>
                <w:sz w:val="18"/>
                <w:szCs w:val="18"/>
                <w:lang w:eastAsia="ru-RU"/>
              </w:rPr>
              <w:t>- прочие оборотные активы</w:t>
            </w:r>
          </w:p>
        </w:tc>
        <w:tc>
          <w:tcPr>
            <w:tcW w:w="960"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jc w:val="center"/>
              <w:rPr>
                <w:i/>
                <w:iCs/>
                <w:sz w:val="18"/>
                <w:szCs w:val="18"/>
                <w:lang w:eastAsia="ru-RU"/>
              </w:rPr>
            </w:pPr>
            <w:r w:rsidRPr="00003C12">
              <w:rPr>
                <w:i/>
                <w:iCs/>
                <w:sz w:val="18"/>
                <w:szCs w:val="18"/>
                <w:lang w:eastAsia="ru-RU"/>
              </w:rPr>
              <w:t>1260</w:t>
            </w:r>
          </w:p>
        </w:tc>
        <w:tc>
          <w:tcPr>
            <w:tcW w:w="1449"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1 097,00</w:t>
            </w:r>
          </w:p>
        </w:tc>
        <w:tc>
          <w:tcPr>
            <w:tcW w:w="1418"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978,00</w:t>
            </w:r>
          </w:p>
        </w:tc>
        <w:tc>
          <w:tcPr>
            <w:tcW w:w="1417" w:type="dxa"/>
            <w:tcBorders>
              <w:top w:val="nil"/>
              <w:left w:val="nil"/>
              <w:bottom w:val="single" w:sz="12" w:space="0" w:color="auto"/>
              <w:right w:val="single" w:sz="12" w:space="0" w:color="auto"/>
            </w:tcBorders>
            <w:shd w:val="clear" w:color="auto" w:fill="auto"/>
            <w:noWrap/>
            <w:vAlign w:val="center"/>
            <w:hideMark/>
          </w:tcPr>
          <w:p w:rsidR="00C867A4" w:rsidRPr="00003C12" w:rsidRDefault="00C867A4" w:rsidP="00C867A4">
            <w:pPr>
              <w:jc w:val="right"/>
              <w:rPr>
                <w:i/>
                <w:iCs/>
                <w:sz w:val="18"/>
                <w:szCs w:val="18"/>
                <w:lang w:eastAsia="ru-RU"/>
              </w:rPr>
            </w:pPr>
            <w:r w:rsidRPr="00003C12">
              <w:rPr>
                <w:i/>
                <w:iCs/>
                <w:sz w:val="18"/>
                <w:szCs w:val="18"/>
                <w:lang w:eastAsia="ru-RU"/>
              </w:rPr>
              <w:t>595,00</w:t>
            </w:r>
          </w:p>
        </w:tc>
      </w:tr>
      <w:tr w:rsidR="002A188B" w:rsidRPr="00003C12" w:rsidTr="000C0E34">
        <w:trPr>
          <w:trHeight w:val="20"/>
        </w:trPr>
        <w:tc>
          <w:tcPr>
            <w:tcW w:w="567"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867A4" w:rsidRPr="00003C12" w:rsidRDefault="00C867A4" w:rsidP="00C867A4">
            <w:pPr>
              <w:jc w:val="center"/>
              <w:rPr>
                <w:b/>
                <w:bCs/>
                <w:sz w:val="18"/>
                <w:szCs w:val="18"/>
                <w:lang w:eastAsia="ru-RU"/>
              </w:rPr>
            </w:pPr>
            <w:r w:rsidRPr="00003C12">
              <w:rPr>
                <w:b/>
                <w:bCs/>
                <w:sz w:val="18"/>
                <w:szCs w:val="18"/>
                <w:lang w:eastAsia="ru-RU"/>
              </w:rPr>
              <w:t>II.</w:t>
            </w:r>
          </w:p>
        </w:tc>
        <w:tc>
          <w:tcPr>
            <w:tcW w:w="4395" w:type="dxa"/>
            <w:tcBorders>
              <w:top w:val="single" w:sz="12" w:space="0" w:color="auto"/>
              <w:left w:val="nil"/>
              <w:bottom w:val="single" w:sz="4" w:space="0" w:color="auto"/>
              <w:right w:val="single" w:sz="4" w:space="0" w:color="auto"/>
            </w:tcBorders>
            <w:shd w:val="clear" w:color="auto" w:fill="auto"/>
            <w:vAlign w:val="center"/>
            <w:hideMark/>
          </w:tcPr>
          <w:p w:rsidR="00C867A4" w:rsidRPr="00003C12" w:rsidRDefault="00C867A4" w:rsidP="00C867A4">
            <w:pPr>
              <w:rPr>
                <w:b/>
                <w:bCs/>
                <w:sz w:val="18"/>
                <w:szCs w:val="18"/>
                <w:lang w:eastAsia="ru-RU"/>
              </w:rPr>
            </w:pPr>
            <w:r w:rsidRPr="00003C12">
              <w:rPr>
                <w:b/>
                <w:bCs/>
                <w:sz w:val="18"/>
                <w:szCs w:val="18"/>
                <w:lang w:eastAsia="ru-RU"/>
              </w:rPr>
              <w:t>ПАССИВЫ ВСЕГО, в том числе:</w:t>
            </w:r>
          </w:p>
        </w:tc>
        <w:tc>
          <w:tcPr>
            <w:tcW w:w="960" w:type="dxa"/>
            <w:tcBorders>
              <w:top w:val="single" w:sz="12" w:space="0" w:color="auto"/>
              <w:left w:val="nil"/>
              <w:bottom w:val="single" w:sz="4" w:space="0" w:color="auto"/>
              <w:right w:val="single" w:sz="4" w:space="0" w:color="auto"/>
            </w:tcBorders>
            <w:shd w:val="clear" w:color="auto" w:fill="auto"/>
            <w:vAlign w:val="center"/>
            <w:hideMark/>
          </w:tcPr>
          <w:p w:rsidR="00C867A4" w:rsidRPr="00003C12" w:rsidRDefault="00C867A4" w:rsidP="00C867A4">
            <w:pPr>
              <w:jc w:val="center"/>
              <w:rPr>
                <w:b/>
                <w:bCs/>
                <w:sz w:val="18"/>
                <w:szCs w:val="18"/>
                <w:lang w:eastAsia="ru-RU"/>
              </w:rPr>
            </w:pPr>
            <w:r w:rsidRPr="00003C12">
              <w:rPr>
                <w:b/>
                <w:bCs/>
                <w:sz w:val="18"/>
                <w:szCs w:val="18"/>
                <w:lang w:eastAsia="ru-RU"/>
              </w:rPr>
              <w:t>1500</w:t>
            </w:r>
          </w:p>
        </w:tc>
        <w:tc>
          <w:tcPr>
            <w:tcW w:w="1449" w:type="dxa"/>
            <w:tcBorders>
              <w:top w:val="single" w:sz="12" w:space="0" w:color="auto"/>
              <w:left w:val="nil"/>
              <w:bottom w:val="single" w:sz="4" w:space="0" w:color="auto"/>
              <w:right w:val="single" w:sz="4" w:space="0" w:color="auto"/>
            </w:tcBorders>
            <w:shd w:val="clear" w:color="auto" w:fill="auto"/>
            <w:vAlign w:val="center"/>
            <w:hideMark/>
          </w:tcPr>
          <w:p w:rsidR="00C867A4" w:rsidRPr="00003C12" w:rsidRDefault="00C867A4" w:rsidP="00C867A4">
            <w:pPr>
              <w:jc w:val="right"/>
              <w:rPr>
                <w:b/>
                <w:bCs/>
                <w:sz w:val="18"/>
                <w:szCs w:val="18"/>
                <w:lang w:eastAsia="ru-RU"/>
              </w:rPr>
            </w:pPr>
            <w:r w:rsidRPr="00003C12">
              <w:rPr>
                <w:b/>
                <w:bCs/>
                <w:sz w:val="18"/>
                <w:szCs w:val="18"/>
                <w:lang w:eastAsia="ru-RU"/>
              </w:rPr>
              <w:t>1 964 167,00</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C867A4" w:rsidRPr="00003C12" w:rsidRDefault="00C867A4" w:rsidP="00C867A4">
            <w:pPr>
              <w:jc w:val="right"/>
              <w:rPr>
                <w:b/>
                <w:bCs/>
                <w:sz w:val="18"/>
                <w:szCs w:val="18"/>
                <w:lang w:eastAsia="ru-RU"/>
              </w:rPr>
            </w:pPr>
            <w:r w:rsidRPr="00003C12">
              <w:rPr>
                <w:b/>
                <w:bCs/>
                <w:sz w:val="18"/>
                <w:szCs w:val="18"/>
                <w:lang w:eastAsia="ru-RU"/>
              </w:rPr>
              <w:t>1 610 751,00</w:t>
            </w:r>
          </w:p>
        </w:tc>
        <w:tc>
          <w:tcPr>
            <w:tcW w:w="1417" w:type="dxa"/>
            <w:tcBorders>
              <w:top w:val="single" w:sz="12" w:space="0" w:color="auto"/>
              <w:left w:val="nil"/>
              <w:bottom w:val="single" w:sz="4" w:space="0" w:color="auto"/>
              <w:right w:val="single" w:sz="12" w:space="0" w:color="auto"/>
            </w:tcBorders>
            <w:shd w:val="clear" w:color="auto" w:fill="auto"/>
            <w:vAlign w:val="center"/>
            <w:hideMark/>
          </w:tcPr>
          <w:p w:rsidR="00C867A4" w:rsidRPr="00003C12" w:rsidRDefault="00C867A4" w:rsidP="00C867A4">
            <w:pPr>
              <w:jc w:val="right"/>
              <w:rPr>
                <w:b/>
                <w:bCs/>
                <w:sz w:val="18"/>
                <w:szCs w:val="18"/>
                <w:lang w:eastAsia="ru-RU"/>
              </w:rPr>
            </w:pPr>
            <w:r w:rsidRPr="00003C12">
              <w:rPr>
                <w:b/>
                <w:bCs/>
                <w:sz w:val="18"/>
                <w:szCs w:val="18"/>
                <w:lang w:eastAsia="ru-RU"/>
              </w:rPr>
              <w:t>1 452 910,00</w:t>
            </w:r>
          </w:p>
        </w:tc>
      </w:tr>
      <w:tr w:rsidR="002A188B" w:rsidRPr="00003C12" w:rsidTr="000C0E34">
        <w:trPr>
          <w:trHeight w:val="20"/>
        </w:trPr>
        <w:tc>
          <w:tcPr>
            <w:tcW w:w="567" w:type="dxa"/>
            <w:vMerge/>
            <w:tcBorders>
              <w:top w:val="nil"/>
              <w:left w:val="single" w:sz="12" w:space="0" w:color="auto"/>
              <w:bottom w:val="single" w:sz="8" w:space="0" w:color="000000"/>
              <w:right w:val="single" w:sz="4" w:space="0" w:color="auto"/>
            </w:tcBorders>
            <w:vAlign w:val="center"/>
            <w:hideMark/>
          </w:tcPr>
          <w:p w:rsidR="00C867A4" w:rsidRPr="00003C12" w:rsidRDefault="00C867A4" w:rsidP="00C867A4">
            <w:pPr>
              <w:rPr>
                <w:b/>
                <w:bCs/>
                <w:sz w:val="18"/>
                <w:szCs w:val="18"/>
                <w:lang w:eastAsia="ru-RU"/>
              </w:rPr>
            </w:pPr>
          </w:p>
        </w:tc>
        <w:tc>
          <w:tcPr>
            <w:tcW w:w="4395"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rPr>
                <w:i/>
                <w:iCs/>
                <w:sz w:val="18"/>
                <w:szCs w:val="18"/>
                <w:lang w:eastAsia="ru-RU"/>
              </w:rPr>
            </w:pPr>
            <w:r w:rsidRPr="00003C12">
              <w:rPr>
                <w:i/>
                <w:iCs/>
                <w:sz w:val="18"/>
                <w:szCs w:val="18"/>
                <w:lang w:eastAsia="ru-RU"/>
              </w:rPr>
              <w:t>- долгосрочные обязательства</w:t>
            </w:r>
          </w:p>
        </w:tc>
        <w:tc>
          <w:tcPr>
            <w:tcW w:w="960"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center"/>
              <w:rPr>
                <w:i/>
                <w:iCs/>
                <w:sz w:val="18"/>
                <w:szCs w:val="18"/>
                <w:lang w:eastAsia="ru-RU"/>
              </w:rPr>
            </w:pPr>
            <w:r w:rsidRPr="00003C12">
              <w:rPr>
                <w:i/>
                <w:iCs/>
                <w:sz w:val="18"/>
                <w:szCs w:val="18"/>
                <w:lang w:eastAsia="ru-RU"/>
              </w:rPr>
              <w:t>1420</w:t>
            </w:r>
          </w:p>
        </w:tc>
        <w:tc>
          <w:tcPr>
            <w:tcW w:w="1449"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54 146,00</w:t>
            </w:r>
          </w:p>
        </w:tc>
        <w:tc>
          <w:tcPr>
            <w:tcW w:w="1418"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4 262,00</w:t>
            </w:r>
          </w:p>
        </w:tc>
        <w:tc>
          <w:tcPr>
            <w:tcW w:w="1417" w:type="dxa"/>
            <w:tcBorders>
              <w:top w:val="nil"/>
              <w:left w:val="nil"/>
              <w:bottom w:val="single" w:sz="4" w:space="0" w:color="auto"/>
              <w:right w:val="single" w:sz="12" w:space="0" w:color="auto"/>
            </w:tcBorders>
            <w:shd w:val="clear" w:color="auto" w:fill="auto"/>
            <w:noWrap/>
            <w:vAlign w:val="center"/>
            <w:hideMark/>
          </w:tcPr>
          <w:p w:rsidR="00C867A4" w:rsidRPr="00003C12" w:rsidRDefault="00C867A4" w:rsidP="00C867A4">
            <w:pPr>
              <w:jc w:val="right"/>
              <w:rPr>
                <w:i/>
                <w:iCs/>
                <w:sz w:val="18"/>
                <w:szCs w:val="18"/>
                <w:lang w:eastAsia="ru-RU"/>
              </w:rPr>
            </w:pPr>
            <w:r w:rsidRPr="00003C12">
              <w:rPr>
                <w:i/>
                <w:iCs/>
                <w:sz w:val="18"/>
                <w:szCs w:val="18"/>
                <w:lang w:eastAsia="ru-RU"/>
              </w:rPr>
              <w:t>3 555,00</w:t>
            </w:r>
          </w:p>
        </w:tc>
      </w:tr>
      <w:tr w:rsidR="002A188B" w:rsidRPr="00003C12" w:rsidTr="000C0E34">
        <w:trPr>
          <w:trHeight w:val="20"/>
        </w:trPr>
        <w:tc>
          <w:tcPr>
            <w:tcW w:w="567" w:type="dxa"/>
            <w:vMerge/>
            <w:tcBorders>
              <w:top w:val="nil"/>
              <w:left w:val="single" w:sz="12" w:space="0" w:color="auto"/>
              <w:bottom w:val="single" w:sz="8" w:space="0" w:color="000000"/>
              <w:right w:val="single" w:sz="4" w:space="0" w:color="auto"/>
            </w:tcBorders>
            <w:vAlign w:val="center"/>
            <w:hideMark/>
          </w:tcPr>
          <w:p w:rsidR="00C867A4" w:rsidRPr="00003C12" w:rsidRDefault="00C867A4" w:rsidP="00C867A4">
            <w:pPr>
              <w:rPr>
                <w:b/>
                <w:bCs/>
                <w:sz w:val="18"/>
                <w:szCs w:val="18"/>
                <w:lang w:eastAsia="ru-RU"/>
              </w:rPr>
            </w:pPr>
          </w:p>
        </w:tc>
        <w:tc>
          <w:tcPr>
            <w:tcW w:w="4395"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rPr>
                <w:i/>
                <w:iCs/>
                <w:sz w:val="18"/>
                <w:szCs w:val="18"/>
                <w:lang w:eastAsia="ru-RU"/>
              </w:rPr>
            </w:pPr>
            <w:r w:rsidRPr="00003C12">
              <w:rPr>
                <w:i/>
                <w:iCs/>
                <w:sz w:val="18"/>
                <w:szCs w:val="18"/>
                <w:lang w:eastAsia="ru-RU"/>
              </w:rPr>
              <w:t>- кредиторская задолженность</w:t>
            </w:r>
          </w:p>
        </w:tc>
        <w:tc>
          <w:tcPr>
            <w:tcW w:w="960"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center"/>
              <w:rPr>
                <w:i/>
                <w:iCs/>
                <w:sz w:val="18"/>
                <w:szCs w:val="18"/>
                <w:lang w:eastAsia="ru-RU"/>
              </w:rPr>
            </w:pPr>
            <w:r w:rsidRPr="00003C12">
              <w:rPr>
                <w:i/>
                <w:iCs/>
                <w:sz w:val="18"/>
                <w:szCs w:val="18"/>
                <w:lang w:eastAsia="ru-RU"/>
              </w:rPr>
              <w:t>1520</w:t>
            </w:r>
          </w:p>
        </w:tc>
        <w:tc>
          <w:tcPr>
            <w:tcW w:w="1449"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1 899 298,00</w:t>
            </w:r>
          </w:p>
        </w:tc>
        <w:tc>
          <w:tcPr>
            <w:tcW w:w="1418" w:type="dxa"/>
            <w:tcBorders>
              <w:top w:val="nil"/>
              <w:left w:val="nil"/>
              <w:bottom w:val="single" w:sz="4"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1 599 218,00</w:t>
            </w:r>
          </w:p>
        </w:tc>
        <w:tc>
          <w:tcPr>
            <w:tcW w:w="1417" w:type="dxa"/>
            <w:tcBorders>
              <w:top w:val="nil"/>
              <w:left w:val="nil"/>
              <w:bottom w:val="single" w:sz="4" w:space="0" w:color="auto"/>
              <w:right w:val="single" w:sz="12" w:space="0" w:color="auto"/>
            </w:tcBorders>
            <w:shd w:val="clear" w:color="auto" w:fill="auto"/>
            <w:noWrap/>
            <w:vAlign w:val="center"/>
            <w:hideMark/>
          </w:tcPr>
          <w:p w:rsidR="00C867A4" w:rsidRPr="00003C12" w:rsidRDefault="00C867A4" w:rsidP="00C867A4">
            <w:pPr>
              <w:jc w:val="right"/>
              <w:rPr>
                <w:i/>
                <w:iCs/>
                <w:sz w:val="18"/>
                <w:szCs w:val="18"/>
                <w:lang w:eastAsia="ru-RU"/>
              </w:rPr>
            </w:pPr>
            <w:r w:rsidRPr="00003C12">
              <w:rPr>
                <w:i/>
                <w:iCs/>
                <w:sz w:val="18"/>
                <w:szCs w:val="18"/>
                <w:lang w:eastAsia="ru-RU"/>
              </w:rPr>
              <w:t>1 444 115,00</w:t>
            </w:r>
          </w:p>
        </w:tc>
      </w:tr>
      <w:tr w:rsidR="002A188B" w:rsidRPr="00003C12" w:rsidTr="000C0E34">
        <w:trPr>
          <w:trHeight w:val="20"/>
        </w:trPr>
        <w:tc>
          <w:tcPr>
            <w:tcW w:w="567" w:type="dxa"/>
            <w:vMerge/>
            <w:tcBorders>
              <w:top w:val="nil"/>
              <w:left w:val="single" w:sz="12" w:space="0" w:color="auto"/>
              <w:bottom w:val="single" w:sz="12" w:space="0" w:color="auto"/>
              <w:right w:val="single" w:sz="4" w:space="0" w:color="auto"/>
            </w:tcBorders>
            <w:vAlign w:val="center"/>
            <w:hideMark/>
          </w:tcPr>
          <w:p w:rsidR="00C867A4" w:rsidRPr="00003C12" w:rsidRDefault="00C867A4" w:rsidP="00C867A4">
            <w:pPr>
              <w:rPr>
                <w:b/>
                <w:bCs/>
                <w:sz w:val="18"/>
                <w:szCs w:val="18"/>
                <w:lang w:eastAsia="ru-RU"/>
              </w:rPr>
            </w:pPr>
          </w:p>
        </w:tc>
        <w:tc>
          <w:tcPr>
            <w:tcW w:w="4395"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rPr>
                <w:i/>
                <w:iCs/>
                <w:sz w:val="18"/>
                <w:szCs w:val="18"/>
                <w:lang w:eastAsia="ru-RU"/>
              </w:rPr>
            </w:pPr>
            <w:r w:rsidRPr="00003C12">
              <w:rPr>
                <w:i/>
                <w:iCs/>
                <w:sz w:val="18"/>
                <w:szCs w:val="18"/>
                <w:lang w:eastAsia="ru-RU"/>
              </w:rPr>
              <w:t>- оценочные обязательства</w:t>
            </w:r>
          </w:p>
        </w:tc>
        <w:tc>
          <w:tcPr>
            <w:tcW w:w="960"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jc w:val="center"/>
              <w:rPr>
                <w:i/>
                <w:iCs/>
                <w:sz w:val="18"/>
                <w:szCs w:val="18"/>
                <w:lang w:eastAsia="ru-RU"/>
              </w:rPr>
            </w:pPr>
            <w:r w:rsidRPr="00003C12">
              <w:rPr>
                <w:i/>
                <w:iCs/>
                <w:sz w:val="18"/>
                <w:szCs w:val="18"/>
                <w:lang w:eastAsia="ru-RU"/>
              </w:rPr>
              <w:t>1540</w:t>
            </w:r>
          </w:p>
        </w:tc>
        <w:tc>
          <w:tcPr>
            <w:tcW w:w="1449"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10 723,00</w:t>
            </w:r>
          </w:p>
        </w:tc>
        <w:tc>
          <w:tcPr>
            <w:tcW w:w="1418" w:type="dxa"/>
            <w:tcBorders>
              <w:top w:val="nil"/>
              <w:left w:val="nil"/>
              <w:bottom w:val="single" w:sz="12" w:space="0" w:color="auto"/>
              <w:right w:val="single" w:sz="4" w:space="0" w:color="auto"/>
            </w:tcBorders>
            <w:shd w:val="clear" w:color="auto" w:fill="auto"/>
            <w:vAlign w:val="center"/>
            <w:hideMark/>
          </w:tcPr>
          <w:p w:rsidR="00C867A4" w:rsidRPr="00003C12" w:rsidRDefault="00C867A4" w:rsidP="00C867A4">
            <w:pPr>
              <w:jc w:val="right"/>
              <w:rPr>
                <w:i/>
                <w:iCs/>
                <w:sz w:val="18"/>
                <w:szCs w:val="18"/>
                <w:lang w:eastAsia="ru-RU"/>
              </w:rPr>
            </w:pPr>
            <w:r w:rsidRPr="00003C12">
              <w:rPr>
                <w:i/>
                <w:iCs/>
                <w:sz w:val="18"/>
                <w:szCs w:val="18"/>
                <w:lang w:eastAsia="ru-RU"/>
              </w:rPr>
              <w:t>7 271,00</w:t>
            </w:r>
          </w:p>
        </w:tc>
        <w:tc>
          <w:tcPr>
            <w:tcW w:w="1417" w:type="dxa"/>
            <w:tcBorders>
              <w:top w:val="nil"/>
              <w:left w:val="nil"/>
              <w:bottom w:val="single" w:sz="12" w:space="0" w:color="auto"/>
              <w:right w:val="single" w:sz="12" w:space="0" w:color="auto"/>
            </w:tcBorders>
            <w:shd w:val="clear" w:color="auto" w:fill="auto"/>
            <w:noWrap/>
            <w:vAlign w:val="center"/>
            <w:hideMark/>
          </w:tcPr>
          <w:p w:rsidR="00C867A4" w:rsidRPr="00003C12" w:rsidRDefault="00C867A4" w:rsidP="00C867A4">
            <w:pPr>
              <w:jc w:val="right"/>
              <w:rPr>
                <w:i/>
                <w:iCs/>
                <w:sz w:val="18"/>
                <w:szCs w:val="18"/>
                <w:lang w:eastAsia="ru-RU"/>
              </w:rPr>
            </w:pPr>
            <w:r w:rsidRPr="00003C12">
              <w:rPr>
                <w:i/>
                <w:iCs/>
                <w:sz w:val="18"/>
                <w:szCs w:val="18"/>
                <w:lang w:eastAsia="ru-RU"/>
              </w:rPr>
              <w:t>5 240,00</w:t>
            </w:r>
          </w:p>
        </w:tc>
      </w:tr>
      <w:tr w:rsidR="002A188B" w:rsidRPr="00003C12" w:rsidTr="000C0E34">
        <w:trPr>
          <w:trHeight w:val="20"/>
        </w:trPr>
        <w:tc>
          <w:tcPr>
            <w:tcW w:w="567"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867A4" w:rsidRPr="00003C12" w:rsidRDefault="00C867A4" w:rsidP="00C867A4">
            <w:pPr>
              <w:jc w:val="center"/>
              <w:rPr>
                <w:b/>
                <w:bCs/>
                <w:sz w:val="18"/>
                <w:szCs w:val="18"/>
                <w:lang w:eastAsia="ru-RU"/>
              </w:rPr>
            </w:pPr>
            <w:r w:rsidRPr="00003C12">
              <w:rPr>
                <w:b/>
                <w:bCs/>
                <w:sz w:val="18"/>
                <w:szCs w:val="18"/>
                <w:lang w:eastAsia="ru-RU"/>
              </w:rPr>
              <w:t>III.</w:t>
            </w:r>
          </w:p>
        </w:tc>
        <w:tc>
          <w:tcPr>
            <w:tcW w:w="4395" w:type="dxa"/>
            <w:tcBorders>
              <w:top w:val="single" w:sz="12" w:space="0" w:color="auto"/>
              <w:left w:val="nil"/>
              <w:bottom w:val="single" w:sz="12" w:space="0" w:color="auto"/>
              <w:right w:val="single" w:sz="4" w:space="0" w:color="auto"/>
            </w:tcBorders>
            <w:shd w:val="clear" w:color="auto" w:fill="auto"/>
            <w:vAlign w:val="center"/>
            <w:hideMark/>
          </w:tcPr>
          <w:p w:rsidR="00C867A4" w:rsidRPr="00003C12" w:rsidRDefault="00C867A4" w:rsidP="00C867A4">
            <w:pPr>
              <w:rPr>
                <w:b/>
                <w:bCs/>
                <w:sz w:val="18"/>
                <w:szCs w:val="18"/>
                <w:lang w:eastAsia="ru-RU"/>
              </w:rPr>
            </w:pPr>
            <w:r w:rsidRPr="00003C12">
              <w:rPr>
                <w:b/>
                <w:bCs/>
                <w:sz w:val="18"/>
                <w:szCs w:val="18"/>
                <w:lang w:eastAsia="ru-RU"/>
              </w:rPr>
              <w:t>ИТОГО ЧИСТЫЕ АКТИВЫ</w:t>
            </w:r>
          </w:p>
        </w:tc>
        <w:tc>
          <w:tcPr>
            <w:tcW w:w="960" w:type="dxa"/>
            <w:tcBorders>
              <w:top w:val="single" w:sz="12" w:space="0" w:color="auto"/>
              <w:left w:val="nil"/>
              <w:bottom w:val="single" w:sz="12" w:space="0" w:color="auto"/>
              <w:right w:val="single" w:sz="4" w:space="0" w:color="auto"/>
            </w:tcBorders>
            <w:shd w:val="clear" w:color="auto" w:fill="auto"/>
            <w:vAlign w:val="center"/>
            <w:hideMark/>
          </w:tcPr>
          <w:p w:rsidR="00C867A4" w:rsidRPr="00003C12" w:rsidRDefault="00C867A4" w:rsidP="00C867A4">
            <w:pPr>
              <w:jc w:val="center"/>
              <w:rPr>
                <w:b/>
                <w:bCs/>
                <w:sz w:val="18"/>
                <w:szCs w:val="18"/>
                <w:lang w:eastAsia="ru-RU"/>
              </w:rPr>
            </w:pPr>
            <w:r w:rsidRPr="00003C12">
              <w:rPr>
                <w:b/>
                <w:bCs/>
                <w:sz w:val="18"/>
                <w:szCs w:val="18"/>
                <w:lang w:eastAsia="ru-RU"/>
              </w:rPr>
              <w:t> </w:t>
            </w:r>
          </w:p>
        </w:tc>
        <w:tc>
          <w:tcPr>
            <w:tcW w:w="1449" w:type="dxa"/>
            <w:tcBorders>
              <w:top w:val="single" w:sz="12" w:space="0" w:color="auto"/>
              <w:left w:val="nil"/>
              <w:bottom w:val="single" w:sz="12" w:space="0" w:color="auto"/>
              <w:right w:val="single" w:sz="4" w:space="0" w:color="auto"/>
            </w:tcBorders>
            <w:shd w:val="clear" w:color="auto" w:fill="auto"/>
            <w:vAlign w:val="center"/>
            <w:hideMark/>
          </w:tcPr>
          <w:p w:rsidR="00C867A4" w:rsidRPr="00003C12" w:rsidRDefault="00C867A4" w:rsidP="00EA27F2">
            <w:pPr>
              <w:jc w:val="right"/>
              <w:rPr>
                <w:b/>
                <w:bCs/>
                <w:sz w:val="18"/>
                <w:szCs w:val="18"/>
                <w:lang w:eastAsia="ru-RU"/>
              </w:rPr>
            </w:pPr>
            <w:r w:rsidRPr="00003C12">
              <w:rPr>
                <w:b/>
                <w:bCs/>
                <w:sz w:val="18"/>
                <w:szCs w:val="18"/>
                <w:lang w:eastAsia="ru-RU"/>
              </w:rPr>
              <w:t>-291 41</w:t>
            </w:r>
            <w:r w:rsidR="00EA27F2" w:rsidRPr="00003C12">
              <w:rPr>
                <w:b/>
                <w:bCs/>
                <w:sz w:val="18"/>
                <w:szCs w:val="18"/>
                <w:lang w:eastAsia="ru-RU"/>
              </w:rPr>
              <w:t>8</w:t>
            </w:r>
            <w:r w:rsidRPr="00003C12">
              <w:rPr>
                <w:b/>
                <w:bCs/>
                <w:sz w:val="18"/>
                <w:szCs w:val="18"/>
                <w:lang w:eastAsia="ru-RU"/>
              </w:rPr>
              <w:t>,00</w:t>
            </w:r>
          </w:p>
        </w:tc>
        <w:tc>
          <w:tcPr>
            <w:tcW w:w="1418" w:type="dxa"/>
            <w:tcBorders>
              <w:top w:val="single" w:sz="12" w:space="0" w:color="auto"/>
              <w:left w:val="nil"/>
              <w:bottom w:val="single" w:sz="12" w:space="0" w:color="auto"/>
              <w:right w:val="single" w:sz="4" w:space="0" w:color="auto"/>
            </w:tcBorders>
            <w:shd w:val="clear" w:color="auto" w:fill="auto"/>
            <w:vAlign w:val="center"/>
            <w:hideMark/>
          </w:tcPr>
          <w:p w:rsidR="00C867A4" w:rsidRPr="00003C12" w:rsidRDefault="001207DB" w:rsidP="00C867A4">
            <w:pPr>
              <w:jc w:val="right"/>
              <w:rPr>
                <w:b/>
                <w:bCs/>
                <w:sz w:val="18"/>
                <w:szCs w:val="18"/>
                <w:lang w:eastAsia="ru-RU"/>
              </w:rPr>
            </w:pPr>
            <w:r w:rsidRPr="00003C12">
              <w:rPr>
                <w:b/>
                <w:bCs/>
                <w:sz w:val="18"/>
                <w:szCs w:val="18"/>
                <w:lang w:eastAsia="ru-RU"/>
              </w:rPr>
              <w:t>-232 626</w:t>
            </w:r>
            <w:r w:rsidR="00C867A4" w:rsidRPr="00003C12">
              <w:rPr>
                <w:b/>
                <w:bCs/>
                <w:sz w:val="18"/>
                <w:szCs w:val="18"/>
                <w:lang w:eastAsia="ru-RU"/>
              </w:rPr>
              <w:t>,00</w:t>
            </w:r>
          </w:p>
        </w:tc>
        <w:tc>
          <w:tcPr>
            <w:tcW w:w="1417" w:type="dxa"/>
            <w:tcBorders>
              <w:top w:val="single" w:sz="12" w:space="0" w:color="auto"/>
              <w:left w:val="nil"/>
              <w:bottom w:val="single" w:sz="12" w:space="0" w:color="auto"/>
              <w:right w:val="single" w:sz="12" w:space="0" w:color="auto"/>
            </w:tcBorders>
            <w:shd w:val="clear" w:color="auto" w:fill="auto"/>
            <w:vAlign w:val="center"/>
            <w:hideMark/>
          </w:tcPr>
          <w:p w:rsidR="00C867A4" w:rsidRPr="00003C12" w:rsidRDefault="001207DB" w:rsidP="00C867A4">
            <w:pPr>
              <w:jc w:val="right"/>
              <w:rPr>
                <w:b/>
                <w:bCs/>
                <w:sz w:val="18"/>
                <w:szCs w:val="18"/>
                <w:lang w:eastAsia="ru-RU"/>
              </w:rPr>
            </w:pPr>
            <w:r w:rsidRPr="00003C12">
              <w:rPr>
                <w:b/>
                <w:bCs/>
                <w:sz w:val="18"/>
                <w:szCs w:val="18"/>
                <w:lang w:eastAsia="ru-RU"/>
              </w:rPr>
              <w:t>-133 735</w:t>
            </w:r>
            <w:r w:rsidR="00C867A4" w:rsidRPr="00003C12">
              <w:rPr>
                <w:b/>
                <w:bCs/>
                <w:sz w:val="18"/>
                <w:szCs w:val="18"/>
                <w:lang w:eastAsia="ru-RU"/>
              </w:rPr>
              <w:t>,00</w:t>
            </w:r>
          </w:p>
        </w:tc>
      </w:tr>
    </w:tbl>
    <w:p w:rsidR="00A81A72" w:rsidRPr="00003C12" w:rsidRDefault="00A81A72" w:rsidP="00A81A72">
      <w:pPr>
        <w:pStyle w:val="100"/>
        <w:rPr>
          <w:sz w:val="6"/>
          <w:szCs w:val="6"/>
        </w:rPr>
      </w:pPr>
    </w:p>
    <w:p w:rsidR="00A81A72" w:rsidRPr="00003C12" w:rsidRDefault="00A81A72" w:rsidP="00A81A72">
      <w:pPr>
        <w:pStyle w:val="100"/>
        <w:rPr>
          <w:szCs w:val="28"/>
        </w:rPr>
      </w:pPr>
      <w:r w:rsidRPr="00003C12">
        <w:tab/>
      </w:r>
      <w:r w:rsidR="00EA27F2" w:rsidRPr="00EE2F90">
        <w:rPr>
          <w:rStyle w:val="12"/>
        </w:rPr>
        <w:t>В нарушение абзаца 2 части 3 статьи 14 Закона об унитарных предприятиях</w:t>
      </w:r>
      <w:r w:rsidR="00EA27F2" w:rsidRPr="00EE2F90">
        <w:t xml:space="preserve"> </w:t>
      </w:r>
      <w:r w:rsidR="00EA27F2" w:rsidRPr="00EE2F90">
        <w:rPr>
          <w:rStyle w:val="12"/>
        </w:rPr>
        <w:t xml:space="preserve">по итогам финансово-хозяйственной деятельности за 2020 год </w:t>
      </w:r>
      <w:r w:rsidRPr="00EE2F90">
        <w:rPr>
          <w:szCs w:val="28"/>
        </w:rPr>
        <w:t xml:space="preserve">размер уставного фонда ММПКХ </w:t>
      </w:r>
      <w:r w:rsidR="00EA27F2" w:rsidRPr="00EE2F90">
        <w:rPr>
          <w:szCs w:val="28"/>
        </w:rPr>
        <w:t>(</w:t>
      </w:r>
      <w:r w:rsidR="00EA27F2" w:rsidRPr="00EE2F90">
        <w:rPr>
          <w:rStyle w:val="12"/>
          <w:szCs w:val="28"/>
          <w:lang w:eastAsia="ru-RU"/>
        </w:rPr>
        <w:t>2 026,00 тыс.</w:t>
      </w:r>
      <w:r w:rsidR="00EA27F2" w:rsidRPr="00EE2F90">
        <w:rPr>
          <w:rStyle w:val="12"/>
          <w:szCs w:val="28"/>
        </w:rPr>
        <w:t xml:space="preserve"> рублей) </w:t>
      </w:r>
      <w:r w:rsidR="00EA27F2" w:rsidRPr="00EE2F90">
        <w:rPr>
          <w:szCs w:val="28"/>
        </w:rPr>
        <w:t xml:space="preserve">с учетом </w:t>
      </w:r>
      <w:r w:rsidRPr="00EE2F90">
        <w:rPr>
          <w:szCs w:val="28"/>
        </w:rPr>
        <w:t xml:space="preserve">резервного </w:t>
      </w:r>
      <w:r w:rsidR="00EA27F2" w:rsidRPr="00EE2F90">
        <w:rPr>
          <w:szCs w:val="28"/>
        </w:rPr>
        <w:t xml:space="preserve">фонда (0,00 рублей) превысил </w:t>
      </w:r>
      <w:r w:rsidR="00EA27F2" w:rsidRPr="00EE2F90">
        <w:rPr>
          <w:rStyle w:val="12"/>
          <w:szCs w:val="28"/>
        </w:rPr>
        <w:t xml:space="preserve">размер чистых активов </w:t>
      </w:r>
      <w:r w:rsidR="000C0E34" w:rsidRPr="00EE2F90">
        <w:rPr>
          <w:szCs w:val="28"/>
        </w:rPr>
        <w:t>на</w:t>
      </w:r>
      <w:r w:rsidR="00EA27F2" w:rsidRPr="00EE2F90">
        <w:rPr>
          <w:szCs w:val="28"/>
        </w:rPr>
        <w:t xml:space="preserve"> 293 444,00 тыс. рублей</w:t>
      </w:r>
      <w:r w:rsidRPr="00EE2F90">
        <w:rPr>
          <w:szCs w:val="28"/>
        </w:rPr>
        <w:t>:</w:t>
      </w:r>
    </w:p>
    <w:p w:rsidR="000C0E34" w:rsidRPr="00BF1072" w:rsidRDefault="000C0E34" w:rsidP="00A81A72">
      <w:pPr>
        <w:pStyle w:val="100"/>
        <w:rPr>
          <w:sz w:val="6"/>
          <w:szCs w:val="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71"/>
        <w:gridCol w:w="1274"/>
        <w:gridCol w:w="1133"/>
        <w:gridCol w:w="1414"/>
        <w:gridCol w:w="1523"/>
        <w:gridCol w:w="3290"/>
      </w:tblGrid>
      <w:tr w:rsidR="00BF1072" w:rsidRPr="00BF1072" w:rsidTr="000C0E34">
        <w:trPr>
          <w:trHeight w:val="20"/>
          <w:tblHeader/>
        </w:trPr>
        <w:tc>
          <w:tcPr>
            <w:tcW w:w="5000" w:type="pct"/>
            <w:gridSpan w:val="6"/>
            <w:tcBorders>
              <w:top w:val="nil"/>
              <w:left w:val="nil"/>
              <w:bottom w:val="single" w:sz="12" w:space="0" w:color="auto"/>
              <w:right w:val="nil"/>
            </w:tcBorders>
            <w:vAlign w:val="center"/>
          </w:tcPr>
          <w:p w:rsidR="00A81A72" w:rsidRPr="00BF1072" w:rsidRDefault="00A81A72" w:rsidP="0026640A">
            <w:pPr>
              <w:jc w:val="right"/>
              <w:rPr>
                <w:sz w:val="18"/>
                <w:szCs w:val="18"/>
              </w:rPr>
            </w:pPr>
            <w:r w:rsidRPr="00BF1072">
              <w:rPr>
                <w:sz w:val="18"/>
                <w:szCs w:val="18"/>
              </w:rPr>
              <w:t xml:space="preserve">Таблица № </w:t>
            </w:r>
            <w:r w:rsidR="0026640A" w:rsidRPr="00BF1072">
              <w:rPr>
                <w:sz w:val="18"/>
                <w:szCs w:val="18"/>
              </w:rPr>
              <w:t>2</w:t>
            </w:r>
            <w:r w:rsidRPr="00BF1072">
              <w:rPr>
                <w:sz w:val="18"/>
                <w:szCs w:val="18"/>
              </w:rPr>
              <w:t xml:space="preserve"> (тыс. рублей)</w:t>
            </w:r>
          </w:p>
        </w:tc>
      </w:tr>
      <w:tr w:rsidR="009B3412" w:rsidRPr="004669BD" w:rsidTr="000C0E34">
        <w:trPr>
          <w:trHeight w:val="20"/>
          <w:tblHeader/>
        </w:trPr>
        <w:tc>
          <w:tcPr>
            <w:tcW w:w="770" w:type="pct"/>
            <w:vMerge w:val="restart"/>
            <w:tcBorders>
              <w:top w:val="single" w:sz="12" w:space="0" w:color="auto"/>
              <w:bottom w:val="single" w:sz="6" w:space="0" w:color="auto"/>
            </w:tcBorders>
          </w:tcPr>
          <w:p w:rsidR="00A81A72" w:rsidRPr="004669BD" w:rsidRDefault="00A81A72" w:rsidP="00A20A27">
            <w:pPr>
              <w:jc w:val="center"/>
              <w:rPr>
                <w:sz w:val="18"/>
                <w:szCs w:val="18"/>
              </w:rPr>
            </w:pPr>
            <w:r w:rsidRPr="004669BD">
              <w:rPr>
                <w:sz w:val="18"/>
                <w:szCs w:val="18"/>
              </w:rPr>
              <w:t>Учетный период</w:t>
            </w:r>
          </w:p>
        </w:tc>
        <w:tc>
          <w:tcPr>
            <w:tcW w:w="624" w:type="pct"/>
            <w:vMerge w:val="restart"/>
            <w:tcBorders>
              <w:top w:val="single" w:sz="12" w:space="0" w:color="auto"/>
              <w:bottom w:val="single" w:sz="6" w:space="0" w:color="auto"/>
            </w:tcBorders>
          </w:tcPr>
          <w:p w:rsidR="00A81A72" w:rsidRPr="004669BD" w:rsidRDefault="00A81A72" w:rsidP="00A20A27">
            <w:pPr>
              <w:jc w:val="center"/>
              <w:rPr>
                <w:sz w:val="18"/>
                <w:szCs w:val="18"/>
              </w:rPr>
            </w:pPr>
            <w:r w:rsidRPr="004669BD">
              <w:rPr>
                <w:sz w:val="18"/>
                <w:szCs w:val="18"/>
              </w:rPr>
              <w:t>Стоимость чистых активов</w:t>
            </w:r>
          </w:p>
        </w:tc>
        <w:tc>
          <w:tcPr>
            <w:tcW w:w="1994" w:type="pct"/>
            <w:gridSpan w:val="3"/>
            <w:tcBorders>
              <w:top w:val="single" w:sz="12" w:space="0" w:color="auto"/>
              <w:bottom w:val="single" w:sz="6" w:space="0" w:color="auto"/>
            </w:tcBorders>
          </w:tcPr>
          <w:p w:rsidR="00A81A72" w:rsidRPr="004669BD" w:rsidRDefault="00A81A72" w:rsidP="00A20A27">
            <w:pPr>
              <w:jc w:val="center"/>
              <w:rPr>
                <w:sz w:val="18"/>
                <w:szCs w:val="18"/>
              </w:rPr>
            </w:pPr>
            <w:r w:rsidRPr="004669BD">
              <w:rPr>
                <w:sz w:val="18"/>
                <w:szCs w:val="18"/>
              </w:rPr>
              <w:t>Размер уставного фонда с учетом резервного</w:t>
            </w:r>
          </w:p>
        </w:tc>
        <w:tc>
          <w:tcPr>
            <w:tcW w:w="1612" w:type="pct"/>
            <w:vMerge w:val="restart"/>
            <w:tcBorders>
              <w:top w:val="single" w:sz="12" w:space="0" w:color="auto"/>
              <w:bottom w:val="single" w:sz="6" w:space="0" w:color="auto"/>
            </w:tcBorders>
          </w:tcPr>
          <w:p w:rsidR="00A81A72" w:rsidRPr="004669BD" w:rsidRDefault="00A81A72" w:rsidP="00A20A27">
            <w:pPr>
              <w:jc w:val="center"/>
              <w:rPr>
                <w:sz w:val="18"/>
                <w:szCs w:val="18"/>
              </w:rPr>
            </w:pPr>
            <w:r w:rsidRPr="004669BD">
              <w:rPr>
                <w:sz w:val="18"/>
                <w:szCs w:val="18"/>
              </w:rPr>
              <w:t xml:space="preserve">Отклонение стоимости чистых активов от уставного фонда </w:t>
            </w:r>
          </w:p>
          <w:p w:rsidR="00A81A72" w:rsidRPr="004669BD" w:rsidRDefault="00A81A72" w:rsidP="00A20A27">
            <w:pPr>
              <w:jc w:val="center"/>
              <w:rPr>
                <w:sz w:val="18"/>
                <w:szCs w:val="18"/>
              </w:rPr>
            </w:pPr>
            <w:r w:rsidRPr="004669BD">
              <w:rPr>
                <w:sz w:val="18"/>
                <w:szCs w:val="18"/>
              </w:rPr>
              <w:t>с учетом резервного (гр.5-гр.2)</w:t>
            </w:r>
          </w:p>
        </w:tc>
      </w:tr>
      <w:tr w:rsidR="009B3412" w:rsidRPr="004669BD" w:rsidTr="000C0E34">
        <w:trPr>
          <w:trHeight w:val="20"/>
          <w:tblHeader/>
        </w:trPr>
        <w:tc>
          <w:tcPr>
            <w:tcW w:w="770" w:type="pct"/>
            <w:vMerge/>
            <w:tcBorders>
              <w:top w:val="single" w:sz="6" w:space="0" w:color="auto"/>
              <w:bottom w:val="single" w:sz="12" w:space="0" w:color="auto"/>
            </w:tcBorders>
            <w:vAlign w:val="center"/>
          </w:tcPr>
          <w:p w:rsidR="00A81A72" w:rsidRPr="004669BD" w:rsidRDefault="00A81A72" w:rsidP="00A20A27">
            <w:pPr>
              <w:rPr>
                <w:sz w:val="18"/>
                <w:szCs w:val="18"/>
              </w:rPr>
            </w:pPr>
          </w:p>
        </w:tc>
        <w:tc>
          <w:tcPr>
            <w:tcW w:w="624" w:type="pct"/>
            <w:vMerge/>
            <w:tcBorders>
              <w:top w:val="single" w:sz="6" w:space="0" w:color="auto"/>
              <w:bottom w:val="single" w:sz="12" w:space="0" w:color="auto"/>
            </w:tcBorders>
            <w:vAlign w:val="center"/>
          </w:tcPr>
          <w:p w:rsidR="00A81A72" w:rsidRPr="004669BD" w:rsidRDefault="00A81A72" w:rsidP="00A20A27">
            <w:pPr>
              <w:rPr>
                <w:sz w:val="18"/>
                <w:szCs w:val="18"/>
              </w:rPr>
            </w:pPr>
          </w:p>
        </w:tc>
        <w:tc>
          <w:tcPr>
            <w:tcW w:w="555" w:type="pct"/>
            <w:tcBorders>
              <w:top w:val="single" w:sz="6" w:space="0" w:color="auto"/>
              <w:bottom w:val="single" w:sz="12" w:space="0" w:color="auto"/>
            </w:tcBorders>
          </w:tcPr>
          <w:p w:rsidR="00A81A72" w:rsidRPr="004669BD" w:rsidRDefault="00A81A72" w:rsidP="00A20A27">
            <w:pPr>
              <w:jc w:val="center"/>
              <w:rPr>
                <w:sz w:val="18"/>
                <w:szCs w:val="18"/>
              </w:rPr>
            </w:pPr>
            <w:r w:rsidRPr="004669BD">
              <w:rPr>
                <w:sz w:val="18"/>
                <w:szCs w:val="18"/>
              </w:rPr>
              <w:t>уставный</w:t>
            </w:r>
          </w:p>
        </w:tc>
        <w:tc>
          <w:tcPr>
            <w:tcW w:w="693" w:type="pct"/>
            <w:tcBorders>
              <w:top w:val="single" w:sz="6" w:space="0" w:color="auto"/>
              <w:bottom w:val="single" w:sz="12" w:space="0" w:color="auto"/>
            </w:tcBorders>
          </w:tcPr>
          <w:p w:rsidR="00A81A72" w:rsidRPr="004669BD" w:rsidRDefault="00A81A72" w:rsidP="00A20A27">
            <w:pPr>
              <w:jc w:val="center"/>
              <w:rPr>
                <w:sz w:val="18"/>
                <w:szCs w:val="18"/>
              </w:rPr>
            </w:pPr>
            <w:r w:rsidRPr="004669BD">
              <w:rPr>
                <w:sz w:val="18"/>
                <w:szCs w:val="18"/>
              </w:rPr>
              <w:t>резервный</w:t>
            </w:r>
          </w:p>
        </w:tc>
        <w:tc>
          <w:tcPr>
            <w:tcW w:w="746" w:type="pct"/>
            <w:tcBorders>
              <w:top w:val="single" w:sz="6" w:space="0" w:color="auto"/>
              <w:bottom w:val="single" w:sz="12" w:space="0" w:color="auto"/>
            </w:tcBorders>
          </w:tcPr>
          <w:p w:rsidR="00A81A72" w:rsidRPr="004669BD" w:rsidRDefault="00A81A72" w:rsidP="00A20A27">
            <w:pPr>
              <w:jc w:val="center"/>
              <w:rPr>
                <w:sz w:val="18"/>
                <w:szCs w:val="18"/>
              </w:rPr>
            </w:pPr>
            <w:r w:rsidRPr="004669BD">
              <w:rPr>
                <w:sz w:val="18"/>
                <w:szCs w:val="18"/>
              </w:rPr>
              <w:t xml:space="preserve">всего </w:t>
            </w:r>
          </w:p>
          <w:p w:rsidR="00A81A72" w:rsidRPr="004669BD" w:rsidRDefault="00A81A72" w:rsidP="00A20A27">
            <w:pPr>
              <w:jc w:val="center"/>
              <w:rPr>
                <w:sz w:val="18"/>
                <w:szCs w:val="18"/>
              </w:rPr>
            </w:pPr>
            <w:r w:rsidRPr="004669BD">
              <w:rPr>
                <w:sz w:val="18"/>
                <w:szCs w:val="18"/>
              </w:rPr>
              <w:t>(гр.3+гр.4)</w:t>
            </w:r>
          </w:p>
        </w:tc>
        <w:tc>
          <w:tcPr>
            <w:tcW w:w="1612" w:type="pct"/>
            <w:vMerge/>
            <w:tcBorders>
              <w:top w:val="single" w:sz="6" w:space="0" w:color="auto"/>
              <w:bottom w:val="single" w:sz="12" w:space="0" w:color="auto"/>
            </w:tcBorders>
          </w:tcPr>
          <w:p w:rsidR="00A81A72" w:rsidRPr="004669BD" w:rsidRDefault="00A81A72" w:rsidP="00A20A27">
            <w:pPr>
              <w:jc w:val="center"/>
              <w:rPr>
                <w:sz w:val="18"/>
                <w:szCs w:val="18"/>
              </w:rPr>
            </w:pPr>
          </w:p>
        </w:tc>
      </w:tr>
      <w:tr w:rsidR="009B3412" w:rsidRPr="004669BD" w:rsidTr="000C0E34">
        <w:trPr>
          <w:trHeight w:val="20"/>
          <w:tblHeader/>
        </w:trPr>
        <w:tc>
          <w:tcPr>
            <w:tcW w:w="770" w:type="pct"/>
            <w:tcBorders>
              <w:top w:val="single" w:sz="12" w:space="0" w:color="auto"/>
              <w:bottom w:val="single" w:sz="12" w:space="0" w:color="auto"/>
            </w:tcBorders>
            <w:vAlign w:val="center"/>
          </w:tcPr>
          <w:p w:rsidR="00A81A72" w:rsidRPr="004669BD" w:rsidRDefault="00A81A72" w:rsidP="00A20A27">
            <w:pPr>
              <w:jc w:val="center"/>
              <w:rPr>
                <w:sz w:val="18"/>
                <w:szCs w:val="18"/>
              </w:rPr>
            </w:pPr>
            <w:r w:rsidRPr="004669BD">
              <w:rPr>
                <w:sz w:val="18"/>
                <w:szCs w:val="18"/>
              </w:rPr>
              <w:t>1</w:t>
            </w:r>
          </w:p>
        </w:tc>
        <w:tc>
          <w:tcPr>
            <w:tcW w:w="624" w:type="pct"/>
            <w:tcBorders>
              <w:top w:val="single" w:sz="12" w:space="0" w:color="auto"/>
              <w:bottom w:val="single" w:sz="12" w:space="0" w:color="auto"/>
            </w:tcBorders>
            <w:vAlign w:val="center"/>
          </w:tcPr>
          <w:p w:rsidR="00A81A72" w:rsidRPr="004669BD" w:rsidRDefault="00A81A72" w:rsidP="00A20A27">
            <w:pPr>
              <w:jc w:val="center"/>
              <w:rPr>
                <w:sz w:val="18"/>
                <w:szCs w:val="18"/>
              </w:rPr>
            </w:pPr>
            <w:r w:rsidRPr="004669BD">
              <w:rPr>
                <w:sz w:val="18"/>
                <w:szCs w:val="18"/>
              </w:rPr>
              <w:t>2</w:t>
            </w:r>
          </w:p>
        </w:tc>
        <w:tc>
          <w:tcPr>
            <w:tcW w:w="555" w:type="pct"/>
            <w:tcBorders>
              <w:top w:val="single" w:sz="12" w:space="0" w:color="auto"/>
              <w:bottom w:val="single" w:sz="12" w:space="0" w:color="auto"/>
            </w:tcBorders>
            <w:noWrap/>
            <w:vAlign w:val="center"/>
          </w:tcPr>
          <w:p w:rsidR="00A81A72" w:rsidRPr="004669BD" w:rsidRDefault="00A81A72" w:rsidP="00A20A27">
            <w:pPr>
              <w:jc w:val="center"/>
              <w:rPr>
                <w:sz w:val="18"/>
                <w:szCs w:val="18"/>
              </w:rPr>
            </w:pPr>
            <w:r w:rsidRPr="004669BD">
              <w:rPr>
                <w:sz w:val="18"/>
                <w:szCs w:val="18"/>
              </w:rPr>
              <w:t>3</w:t>
            </w:r>
          </w:p>
        </w:tc>
        <w:tc>
          <w:tcPr>
            <w:tcW w:w="693" w:type="pct"/>
            <w:tcBorders>
              <w:top w:val="single" w:sz="12" w:space="0" w:color="auto"/>
              <w:bottom w:val="single" w:sz="12" w:space="0" w:color="auto"/>
            </w:tcBorders>
            <w:vAlign w:val="center"/>
          </w:tcPr>
          <w:p w:rsidR="00A81A72" w:rsidRPr="004669BD" w:rsidRDefault="00A81A72" w:rsidP="00A20A27">
            <w:pPr>
              <w:jc w:val="center"/>
              <w:rPr>
                <w:sz w:val="18"/>
                <w:szCs w:val="18"/>
              </w:rPr>
            </w:pPr>
            <w:r w:rsidRPr="004669BD">
              <w:rPr>
                <w:sz w:val="18"/>
                <w:szCs w:val="18"/>
              </w:rPr>
              <w:t>4</w:t>
            </w:r>
          </w:p>
        </w:tc>
        <w:tc>
          <w:tcPr>
            <w:tcW w:w="746" w:type="pct"/>
            <w:tcBorders>
              <w:top w:val="single" w:sz="12" w:space="0" w:color="auto"/>
              <w:bottom w:val="single" w:sz="12" w:space="0" w:color="auto"/>
            </w:tcBorders>
            <w:vAlign w:val="center"/>
          </w:tcPr>
          <w:p w:rsidR="00A81A72" w:rsidRPr="004669BD" w:rsidRDefault="00A81A72" w:rsidP="00A20A27">
            <w:pPr>
              <w:jc w:val="center"/>
              <w:rPr>
                <w:sz w:val="18"/>
                <w:szCs w:val="18"/>
              </w:rPr>
            </w:pPr>
            <w:r w:rsidRPr="004669BD">
              <w:rPr>
                <w:sz w:val="18"/>
                <w:szCs w:val="18"/>
              </w:rPr>
              <w:t>5</w:t>
            </w:r>
          </w:p>
        </w:tc>
        <w:tc>
          <w:tcPr>
            <w:tcW w:w="1612" w:type="pct"/>
            <w:tcBorders>
              <w:top w:val="single" w:sz="12" w:space="0" w:color="auto"/>
              <w:bottom w:val="single" w:sz="12" w:space="0" w:color="auto"/>
            </w:tcBorders>
            <w:vAlign w:val="center"/>
          </w:tcPr>
          <w:p w:rsidR="00A81A72" w:rsidRPr="004669BD" w:rsidRDefault="00A81A72" w:rsidP="00A20A27">
            <w:pPr>
              <w:jc w:val="center"/>
              <w:rPr>
                <w:sz w:val="18"/>
                <w:szCs w:val="18"/>
              </w:rPr>
            </w:pPr>
            <w:r w:rsidRPr="004669BD">
              <w:rPr>
                <w:sz w:val="18"/>
                <w:szCs w:val="18"/>
              </w:rPr>
              <w:t>6</w:t>
            </w:r>
          </w:p>
        </w:tc>
      </w:tr>
      <w:tr w:rsidR="009B3412" w:rsidRPr="004669BD" w:rsidTr="000C0E34">
        <w:trPr>
          <w:trHeight w:val="20"/>
        </w:trPr>
        <w:tc>
          <w:tcPr>
            <w:tcW w:w="770" w:type="pct"/>
            <w:tcBorders>
              <w:top w:val="single" w:sz="12" w:space="0" w:color="auto"/>
              <w:left w:val="single" w:sz="12" w:space="0" w:color="auto"/>
              <w:bottom w:val="single" w:sz="12" w:space="0" w:color="auto"/>
            </w:tcBorders>
            <w:noWrap/>
            <w:vAlign w:val="center"/>
          </w:tcPr>
          <w:p w:rsidR="00A81A72" w:rsidRPr="004669BD" w:rsidRDefault="00A81A72" w:rsidP="00A20A27">
            <w:pPr>
              <w:rPr>
                <w:sz w:val="18"/>
                <w:szCs w:val="18"/>
              </w:rPr>
            </w:pPr>
            <w:r w:rsidRPr="004669BD">
              <w:rPr>
                <w:sz w:val="18"/>
                <w:szCs w:val="18"/>
              </w:rPr>
              <w:t>2020 год</w:t>
            </w:r>
          </w:p>
        </w:tc>
        <w:tc>
          <w:tcPr>
            <w:tcW w:w="624" w:type="pct"/>
            <w:tcBorders>
              <w:top w:val="single" w:sz="12" w:space="0" w:color="auto"/>
              <w:bottom w:val="single" w:sz="12" w:space="0" w:color="auto"/>
            </w:tcBorders>
            <w:noWrap/>
            <w:vAlign w:val="center"/>
          </w:tcPr>
          <w:p w:rsidR="00A81A72" w:rsidRPr="004669BD" w:rsidRDefault="00EA27F2" w:rsidP="00A20A27">
            <w:pPr>
              <w:jc w:val="right"/>
              <w:rPr>
                <w:sz w:val="18"/>
                <w:szCs w:val="18"/>
              </w:rPr>
            </w:pPr>
            <w:r w:rsidRPr="004669BD">
              <w:rPr>
                <w:bCs/>
                <w:sz w:val="18"/>
                <w:szCs w:val="18"/>
              </w:rPr>
              <w:t>- 291 418,00</w:t>
            </w:r>
          </w:p>
        </w:tc>
        <w:tc>
          <w:tcPr>
            <w:tcW w:w="555" w:type="pct"/>
            <w:tcBorders>
              <w:top w:val="single" w:sz="12" w:space="0" w:color="auto"/>
              <w:bottom w:val="single" w:sz="12" w:space="0" w:color="auto"/>
            </w:tcBorders>
            <w:vAlign w:val="center"/>
          </w:tcPr>
          <w:p w:rsidR="00A81A72" w:rsidRPr="004669BD" w:rsidRDefault="00A81A72" w:rsidP="00A20A27">
            <w:pPr>
              <w:jc w:val="right"/>
              <w:rPr>
                <w:sz w:val="18"/>
                <w:szCs w:val="18"/>
              </w:rPr>
            </w:pPr>
            <w:r w:rsidRPr="004669BD">
              <w:rPr>
                <w:sz w:val="18"/>
                <w:szCs w:val="18"/>
              </w:rPr>
              <w:t>2 026,00</w:t>
            </w:r>
          </w:p>
        </w:tc>
        <w:tc>
          <w:tcPr>
            <w:tcW w:w="693" w:type="pct"/>
            <w:tcBorders>
              <w:top w:val="single" w:sz="12" w:space="0" w:color="auto"/>
              <w:bottom w:val="single" w:sz="12" w:space="0" w:color="auto"/>
            </w:tcBorders>
            <w:vAlign w:val="center"/>
          </w:tcPr>
          <w:p w:rsidR="00A81A72" w:rsidRPr="004669BD" w:rsidRDefault="00A81A72" w:rsidP="00A20A27">
            <w:pPr>
              <w:jc w:val="center"/>
              <w:rPr>
                <w:sz w:val="18"/>
                <w:szCs w:val="18"/>
              </w:rPr>
            </w:pPr>
            <w:r w:rsidRPr="004669BD">
              <w:rPr>
                <w:sz w:val="18"/>
                <w:szCs w:val="18"/>
              </w:rPr>
              <w:t>-</w:t>
            </w:r>
          </w:p>
        </w:tc>
        <w:tc>
          <w:tcPr>
            <w:tcW w:w="746" w:type="pct"/>
            <w:tcBorders>
              <w:top w:val="single" w:sz="12" w:space="0" w:color="auto"/>
              <w:bottom w:val="single" w:sz="12" w:space="0" w:color="auto"/>
            </w:tcBorders>
            <w:vAlign w:val="center"/>
          </w:tcPr>
          <w:p w:rsidR="00A81A72" w:rsidRPr="004669BD" w:rsidRDefault="00A81A72" w:rsidP="00A20A27">
            <w:pPr>
              <w:jc w:val="right"/>
              <w:rPr>
                <w:sz w:val="18"/>
                <w:szCs w:val="18"/>
              </w:rPr>
            </w:pPr>
            <w:r w:rsidRPr="004669BD">
              <w:rPr>
                <w:sz w:val="18"/>
                <w:szCs w:val="18"/>
              </w:rPr>
              <w:t>2 026,00</w:t>
            </w:r>
          </w:p>
        </w:tc>
        <w:tc>
          <w:tcPr>
            <w:tcW w:w="1612" w:type="pct"/>
            <w:tcBorders>
              <w:top w:val="single" w:sz="12" w:space="0" w:color="auto"/>
              <w:bottom w:val="single" w:sz="12" w:space="0" w:color="auto"/>
              <w:right w:val="single" w:sz="12" w:space="0" w:color="auto"/>
            </w:tcBorders>
            <w:noWrap/>
            <w:vAlign w:val="center"/>
          </w:tcPr>
          <w:p w:rsidR="00A81A72" w:rsidRPr="004669BD" w:rsidRDefault="00EA27F2" w:rsidP="00A20A27">
            <w:pPr>
              <w:jc w:val="right"/>
              <w:rPr>
                <w:sz w:val="18"/>
                <w:szCs w:val="18"/>
              </w:rPr>
            </w:pPr>
            <w:r w:rsidRPr="004669BD">
              <w:rPr>
                <w:sz w:val="18"/>
                <w:szCs w:val="18"/>
              </w:rPr>
              <w:t xml:space="preserve">+ </w:t>
            </w:r>
            <w:r w:rsidR="00A81A72" w:rsidRPr="004669BD">
              <w:rPr>
                <w:sz w:val="18"/>
                <w:szCs w:val="18"/>
              </w:rPr>
              <w:t>293 444,00</w:t>
            </w:r>
          </w:p>
        </w:tc>
      </w:tr>
    </w:tbl>
    <w:p w:rsidR="00A81A72" w:rsidRPr="004669BD" w:rsidRDefault="00A81A72" w:rsidP="00A81A72">
      <w:pPr>
        <w:pStyle w:val="25"/>
        <w:rPr>
          <w:sz w:val="6"/>
          <w:szCs w:val="6"/>
        </w:rPr>
      </w:pPr>
    </w:p>
    <w:p w:rsidR="00B96F29" w:rsidRPr="004669BD" w:rsidRDefault="00EA27F2" w:rsidP="00D7562A">
      <w:pPr>
        <w:pStyle w:val="100"/>
      </w:pPr>
      <w:r w:rsidRPr="004669BD">
        <w:tab/>
      </w:r>
      <w:r w:rsidR="008963D5" w:rsidRPr="004669BD">
        <w:t>Согласно данным годовой бухгалтерской (финансовой) отчётности ММПКХ (строка 3600 «Чистые активы» ф. 4 «Отчет об изменении капитала») за 2020</w:t>
      </w:r>
      <w:r w:rsidR="00B96F29" w:rsidRPr="004669BD">
        <w:t>, 2019</w:t>
      </w:r>
      <w:r w:rsidR="008963D5" w:rsidRPr="004669BD">
        <w:t xml:space="preserve"> год</w:t>
      </w:r>
      <w:r w:rsidR="00B96F29" w:rsidRPr="004669BD">
        <w:t>ы</w:t>
      </w:r>
      <w:r w:rsidR="008963D5" w:rsidRPr="004669BD">
        <w:t xml:space="preserve"> чистые активы предприятия имеют о</w:t>
      </w:r>
      <w:r w:rsidRPr="004669BD">
        <w:t xml:space="preserve">трицательную величину на протяжении </w:t>
      </w:r>
      <w:r w:rsidR="008963D5" w:rsidRPr="004669BD">
        <w:t>трёх</w:t>
      </w:r>
      <w:r w:rsidRPr="004669BD">
        <w:t xml:space="preserve"> лет</w:t>
      </w:r>
      <w:r w:rsidR="008963D5" w:rsidRPr="004669BD">
        <w:t xml:space="preserve"> </w:t>
      </w:r>
      <w:r w:rsidR="00D7562A" w:rsidRPr="004669BD">
        <w:t>подряд</w:t>
      </w:r>
      <w:r w:rsidR="00B96F29" w:rsidRPr="004669BD">
        <w:t>, начиная с 2018 года.</w:t>
      </w:r>
    </w:p>
    <w:p w:rsidR="00D7562A" w:rsidRDefault="00B96F29" w:rsidP="00D7562A">
      <w:pPr>
        <w:pStyle w:val="100"/>
      </w:pPr>
      <w:r w:rsidRPr="00B96F29">
        <w:rPr>
          <w:color w:val="833C0B" w:themeColor="accent2" w:themeShade="80"/>
        </w:rPr>
        <w:tab/>
      </w:r>
      <w:r w:rsidRPr="0023248F">
        <w:t xml:space="preserve">С учетом того, что текущие обязательства ММПКХ на протяжении трёх лет, начиная с 2018 года по текущий период 2021 года </w:t>
      </w:r>
      <w:r w:rsidR="00D7562A" w:rsidRPr="0023248F">
        <w:rPr>
          <w:rStyle w:val="12"/>
        </w:rPr>
        <w:t>выше величины чистых активов</w:t>
      </w:r>
      <w:r w:rsidR="00D7562A" w:rsidRPr="0023248F">
        <w:t xml:space="preserve">, предприятие не в состоянии удовлетворить предъявленные требования кредиторов. Кроме того, при таких обстоятельствах, с учетом неудовлетворительной структуры баланса и отрицательной стоимости чистых активов, </w:t>
      </w:r>
      <w:r w:rsidR="008A6DF3" w:rsidRPr="0023248F">
        <w:t>ММПКХ</w:t>
      </w:r>
      <w:r w:rsidR="00D7562A" w:rsidRPr="0023248F">
        <w:t xml:space="preserve"> отвечает признакам недостаточности имущества, указанным в пункте 2 статьи 3 Федерального закона от 26.10.2002 № 127-ФЗ «О несостоятельности (банкротстве)» (далее – </w:t>
      </w:r>
      <w:r w:rsidR="00D7562A" w:rsidRPr="0023248F">
        <w:rPr>
          <w:rStyle w:val="121"/>
          <w:color w:val="auto"/>
          <w:sz w:val="28"/>
        </w:rPr>
        <w:t>Закон о несостоятельности (банкротстве). Следовательно</w:t>
      </w:r>
      <w:r w:rsidR="00D7562A" w:rsidRPr="0023248F">
        <w:t xml:space="preserve">, при досрочном предъявлении кредиторами своих требований, и непринятии собственником имущества мер по восстановлению платежеспособности предприятия, у ММПКХ возникает обязанность по обращению в Арбитражный суд с заявлением должника о банкротстве, предусмотренная пунктом 1 статьи 9 Закона </w:t>
      </w:r>
      <w:r w:rsidR="00D7562A" w:rsidRPr="0023248F">
        <w:rPr>
          <w:rStyle w:val="121"/>
          <w:color w:val="auto"/>
          <w:sz w:val="28"/>
        </w:rPr>
        <w:t>о несостоятельности (банкротстве)</w:t>
      </w:r>
      <w:r w:rsidR="00D7562A" w:rsidRPr="0023248F">
        <w:t>. Эта ситуация указывает на наличие существенной неопределенности, которая может вызвать значительные сомнения в способности ММПКХ продолжать непрерывно свою деятельность.</w:t>
      </w:r>
    </w:p>
    <w:p w:rsidR="00165CA9" w:rsidRPr="0023248F" w:rsidRDefault="00165CA9" w:rsidP="00165CA9">
      <w:pPr>
        <w:pStyle w:val="100"/>
      </w:pPr>
      <w:r>
        <w:tab/>
      </w:r>
      <w:r w:rsidRPr="00935AEB">
        <w:t>Неисполнение руководителем юридического лица обязанности по подаче заявления о признании соответственно юридического лица банкротом в арбитражный суд в случаях, предусмотренных статьей 9 Закона о несостоятельности (банкротстве) имеет признаки административного правонарушения, ответственность за которое предусмотрено частью 5 статьи 14.13 КоАП РФ.</w:t>
      </w:r>
    </w:p>
    <w:p w:rsidR="00583338" w:rsidRPr="0023248F" w:rsidRDefault="00583338" w:rsidP="00583338">
      <w:pPr>
        <w:pStyle w:val="a7"/>
      </w:pPr>
      <w:r w:rsidRPr="0023248F">
        <w:tab/>
        <w:t xml:space="preserve">Пунктом 3 статьи 15 </w:t>
      </w:r>
      <w:r w:rsidRPr="0023248F">
        <w:rPr>
          <w:rStyle w:val="12"/>
        </w:rPr>
        <w:t>Закона об унитарных предприятиях</w:t>
      </w:r>
      <w:r w:rsidRPr="0023248F">
        <w:t xml:space="preserve"> установлен срок для принятия требуемого решения – 6 (шесть) календарных месяцев после окончания финансового года. Финансовый год заканчивается 31 декабря, соответственно, указанный шестимесячный календарный срок, согласно статье 191 Гражданского кодекса РФ, начинает исчисляться на следующий день после наступления события, которыми определено его начало, то есть с 1 января нового года, а истекает в соответствующее число последнего месяца срока – 1 июля.</w:t>
      </w:r>
    </w:p>
    <w:p w:rsidR="00583338" w:rsidRPr="0023248F" w:rsidRDefault="00583338" w:rsidP="00583338">
      <w:pPr>
        <w:pStyle w:val="25"/>
      </w:pPr>
      <w:r w:rsidRPr="0023248F">
        <w:rPr>
          <w:szCs w:val="28"/>
        </w:rPr>
        <w:tab/>
      </w:r>
      <w:r w:rsidRPr="0023248F">
        <w:t>Непринятие мер по улучшению финансового положения предприятия, когда стоимость чистых активов приобретает отрицательное значение, создает возможность злоупотреблений, введения контрагентов в заблуждение относительно финансовой устойчивости предприятия, ведет к нарушению прав и законных интересов других лиц (в том числе кредиторов и потребителей).</w:t>
      </w:r>
    </w:p>
    <w:p w:rsidR="00583338" w:rsidRPr="0023248F" w:rsidRDefault="00583338" w:rsidP="00D7562A">
      <w:pPr>
        <w:pStyle w:val="100"/>
      </w:pPr>
      <w:r w:rsidRPr="0023248F">
        <w:tab/>
        <w:t xml:space="preserve">Согласно нормам статьи 15 Закона об унитарных предприятиях, стоимость чистых активов играет определяющую роль в решении вопроса о ликвидации или реорганизации муниципального предприятия. </w:t>
      </w:r>
    </w:p>
    <w:p w:rsidR="00583338" w:rsidRPr="0023248F" w:rsidRDefault="00583338" w:rsidP="00583338">
      <w:pPr>
        <w:pStyle w:val="a7"/>
      </w:pPr>
      <w:r w:rsidRPr="0023248F">
        <w:tab/>
      </w:r>
      <w:r w:rsidR="008A6DF3" w:rsidRPr="0023248F">
        <w:t>В соответствии с требованиями Закона о несостоятельности (банкротстве) обязанность принять решение о ликвидации или реорганизации муниципального предприятия возникает у собственника имущества, поскольку только ему принадлежат права владения, пользования и распоряжения имуществом, закрепленного на праве хозяйственного ведения за муниципальным предприятием.</w:t>
      </w:r>
    </w:p>
    <w:p w:rsidR="0049219C" w:rsidRPr="0049219C" w:rsidRDefault="008A6DF3" w:rsidP="0049219C">
      <w:pPr>
        <w:pStyle w:val="100"/>
      </w:pPr>
      <w:r w:rsidRPr="0023248F">
        <w:tab/>
        <w:t xml:space="preserve">Так, в соответствии с требованиями статьи 35 Закона об унитарных предприятиях, </w:t>
      </w:r>
      <w:r w:rsidRPr="00165CA9">
        <w:t xml:space="preserve">статьи 30 Закона о несостоятельности (банкротстве) </w:t>
      </w:r>
      <w:r w:rsidR="0049219C" w:rsidRPr="00165CA9">
        <w:t xml:space="preserve">в случае возникновения признаков банкротства, установленных </w:t>
      </w:r>
      <w:hyperlink w:anchor="sub_302" w:history="1">
        <w:r w:rsidR="0049219C" w:rsidRPr="00165CA9">
          <w:rPr>
            <w:rStyle w:val="afb"/>
            <w:color w:val="auto"/>
            <w:u w:val="none"/>
          </w:rPr>
          <w:t>пунктом 2 статьи 3</w:t>
        </w:r>
      </w:hyperlink>
      <w:r w:rsidR="0049219C" w:rsidRPr="00165CA9">
        <w:t xml:space="preserve"> Закона о несостоятельности (банкротстве), или обстоятельств, предусмотренных </w:t>
      </w:r>
      <w:hyperlink w:anchor="sub_8" w:history="1">
        <w:r w:rsidR="0049219C" w:rsidRPr="00165CA9">
          <w:rPr>
            <w:rStyle w:val="afb"/>
            <w:color w:val="auto"/>
            <w:u w:val="none"/>
          </w:rPr>
          <w:t>статьей 8</w:t>
        </w:r>
      </w:hyperlink>
      <w:r w:rsidR="0049219C" w:rsidRPr="00165CA9">
        <w:t xml:space="preserve"> или </w:t>
      </w:r>
      <w:hyperlink w:anchor="sub_9" w:history="1">
        <w:r w:rsidR="0049219C" w:rsidRPr="00281744">
          <w:rPr>
            <w:rStyle w:val="afb"/>
            <w:color w:val="auto"/>
            <w:u w:val="none"/>
          </w:rPr>
          <w:t>9</w:t>
        </w:r>
      </w:hyperlink>
      <w:r w:rsidR="0049219C" w:rsidRPr="00281744">
        <w:t xml:space="preserve"> За</w:t>
      </w:r>
      <w:r w:rsidR="0049219C" w:rsidRPr="00165CA9">
        <w:t>кона о несостоятельности (банкротстве), руководитель должника обязан включить сведения о наличии таких обстоятельств в Единый федеральный реестр сведений о фактах деятельности</w:t>
      </w:r>
      <w:r w:rsidR="0049219C" w:rsidRPr="0049219C">
        <w:t xml:space="preserve"> юридических лиц в течение десяти рабочих дней с даты, когда руководителю стало или должно было стать известно об их возникновении, а также в разумный срок предпринять все зависящие от него разумные необходимые меры, направленные на предупреждение банкротства должника.</w:t>
      </w:r>
      <w:bookmarkStart w:id="5" w:name="sub_300102"/>
      <w:r w:rsidR="0049219C">
        <w:t xml:space="preserve"> </w:t>
      </w:r>
      <w:r w:rsidR="0049219C" w:rsidRPr="0049219C">
        <w:t xml:space="preserve">Руководитель должника и иные его органы, а также учредители (участники) должника, собственник имущества должника </w:t>
      </w:r>
      <w:r w:rsidR="0049219C">
        <w:noBreakHyphen/>
      </w:r>
      <w:r w:rsidR="0049219C" w:rsidRPr="0049219C">
        <w:t xml:space="preserve">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допускать действия (бездействие), которые могут заведомо ухудшить финансовое положение должника.</w:t>
      </w:r>
    </w:p>
    <w:bookmarkEnd w:id="5"/>
    <w:p w:rsidR="008A6DF3" w:rsidRPr="0023248F" w:rsidRDefault="008A6DF3" w:rsidP="008A6DF3">
      <w:pPr>
        <w:pStyle w:val="100"/>
      </w:pPr>
      <w:r w:rsidRPr="0023248F">
        <w:tab/>
        <w:t>Факт того, что чистые активы предприятия приняли значение меньшее, чем минимальный размер уставного фонда (или отрицательное значение), становится известен собственнику имущества при утверждении финансовой отчетности, в которой содержатся все данные, необходимые для проведения соответствующего расчета (</w:t>
      </w:r>
      <w:hyperlink r:id="rId10" w:history="1">
        <w:r w:rsidRPr="0023248F">
          <w:rPr>
            <w:rStyle w:val="af4"/>
          </w:rPr>
          <w:t>пункт 9 части 1 статьи 20</w:t>
        </w:r>
      </w:hyperlink>
      <w:r w:rsidRPr="0023248F">
        <w:t xml:space="preserve"> Закона об унитарных предприятиях). </w:t>
      </w:r>
    </w:p>
    <w:p w:rsidR="008A6DF3" w:rsidRPr="0023248F" w:rsidRDefault="009B3DB4" w:rsidP="008A6DF3">
      <w:pPr>
        <w:pStyle w:val="100"/>
      </w:pPr>
      <w:r w:rsidRPr="0023248F">
        <w:tab/>
      </w:r>
      <w:r w:rsidR="008A6DF3" w:rsidRPr="0023248F">
        <w:t xml:space="preserve">Таким образом, у собственника имущества предприятия, выявившего данное обстоятельство, возникает обязанность предпринять активные действия по восстановлению размера чистых активов – провести </w:t>
      </w:r>
      <w:proofErr w:type="spellStart"/>
      <w:r w:rsidR="008A6DF3" w:rsidRPr="0023248F">
        <w:t>докапитализацию</w:t>
      </w:r>
      <w:proofErr w:type="spellEnd"/>
      <w:r w:rsidR="008A6DF3" w:rsidRPr="0023248F">
        <w:t xml:space="preserve"> предприятия. Мерами по увеличению размера чистых активов могут быть: передача дополнительного публичного имущества (</w:t>
      </w:r>
      <w:hyperlink r:id="rId11" w:history="1">
        <w:r w:rsidR="008A6DF3" w:rsidRPr="0023248F">
          <w:t>статья 11</w:t>
        </w:r>
      </w:hyperlink>
      <w:r w:rsidR="008A6DF3" w:rsidRPr="0023248F">
        <w:t xml:space="preserve"> Закона об унитарных предприятиях), пересмотр производственных программ и финансовых планов, результатом которых должен стать отказ от убыточных операций и (или) увеличение количества и объема прибыльных операций; предоставление субсидий, покрывающих убытки и т.п.</w:t>
      </w:r>
    </w:p>
    <w:p w:rsidR="008A6DF3" w:rsidRPr="0023248F" w:rsidRDefault="008A6DF3" w:rsidP="008A6DF3">
      <w:pPr>
        <w:pStyle w:val="100"/>
      </w:pPr>
      <w:r w:rsidRPr="0023248F">
        <w:tab/>
        <w:t>Если это невозможно, нецелесообразно, либо в течение 3 (трех) месяцев действия не дали искомого результата, то предприятие необходимо ликвидировать или реорганизовать (например, присоединить к другому унитарному предприятию).</w:t>
      </w:r>
    </w:p>
    <w:p w:rsidR="008A6DF3" w:rsidRDefault="008A6DF3" w:rsidP="008A6DF3">
      <w:pPr>
        <w:pStyle w:val="100"/>
      </w:pPr>
      <w:r w:rsidRPr="0023248F">
        <w:tab/>
        <w:t>С финансово-экономической точки зрения описанные действия необходимы постольку, поскольку возникла ситуация, когда требования кредиторов предприятия не являются полностью обеспеченными его активами и, следовательно, дальнейшее ведение хозяйственной деятельности может привести к тому, что появится новая необеспеченная кредиторская задолженность и (или) ранее возникшая задолженность станет еще менее обеспеченной.</w:t>
      </w:r>
    </w:p>
    <w:p w:rsidR="00415D83" w:rsidRPr="00415D83" w:rsidRDefault="00415D83" w:rsidP="00415D83">
      <w:pPr>
        <w:pStyle w:val="100"/>
      </w:pPr>
      <w:r>
        <w:tab/>
      </w:r>
      <w:r w:rsidRPr="00415D83">
        <w:t xml:space="preserve">Согласно статье 61.12 Закона о несостоятельности (банкротстве)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w:t>
      </w:r>
      <w:hyperlink w:anchor="sub_9" w:history="1">
        <w:r w:rsidRPr="00415D83">
          <w:t>статьей 9</w:t>
        </w:r>
      </w:hyperlink>
      <w:r w:rsidRPr="00415D83">
        <w:t xml:space="preserve"> настоящего закона, влечет за собой субсидиарную ответственность лиц, на которых Закон</w:t>
      </w:r>
      <w:r>
        <w:t>ом</w:t>
      </w:r>
      <w:r w:rsidRPr="00415D83">
        <w:t xml:space="preserve"> о несостоятельности (банкротстве) возложена обязанность по созыву заседания для принятия решения о подаче заявления должника в арбитражный суд, и (или) принятию такого решения, и (или) подаче данного заявления в арбитражный суд.</w:t>
      </w:r>
    </w:p>
    <w:p w:rsidR="00415D83" w:rsidRPr="00415D83" w:rsidRDefault="00415D83" w:rsidP="00415D83">
      <w:pPr>
        <w:pStyle w:val="100"/>
      </w:pPr>
      <w:r w:rsidRPr="00415D83">
        <w:tab/>
        <w:t>При нарушении указанной обязанности несколькими лицами эти лица отвечают солидарно.</w:t>
      </w:r>
    </w:p>
    <w:p w:rsidR="004B4DCA" w:rsidRPr="0023248F" w:rsidRDefault="008A6DF3" w:rsidP="00D17F64">
      <w:pPr>
        <w:pStyle w:val="100"/>
      </w:pPr>
      <w:r w:rsidRPr="0023248F">
        <w:tab/>
      </w:r>
      <w:r w:rsidR="004B4DCA" w:rsidRPr="0023248F">
        <w:t xml:space="preserve">О наличии отрицательной величины чистых активов ММПКХ собственник имущества уведомлялся </w:t>
      </w:r>
      <w:r w:rsidR="004B4DCA" w:rsidRPr="00C22AD9">
        <w:t>руководством предприятия на балансовых комиссиях</w:t>
      </w:r>
      <w:r w:rsidR="00C22AD9">
        <w:t xml:space="preserve"> </w:t>
      </w:r>
      <w:r w:rsidR="0037000B">
        <w:t xml:space="preserve">и </w:t>
      </w:r>
      <w:r w:rsidR="0037000B" w:rsidRPr="00C22AD9">
        <w:t>посредством</w:t>
      </w:r>
      <w:r w:rsidR="004B4DCA" w:rsidRPr="00C22AD9">
        <w:t xml:space="preserve"> предоставления</w:t>
      </w:r>
      <w:r w:rsidR="004B4DCA" w:rsidRPr="0023248F">
        <w:t xml:space="preserve"> годовой бухгалтерской (финансовой) отчетности предприятия</w:t>
      </w:r>
      <w:r w:rsidR="00F70192" w:rsidRPr="0023248F">
        <w:t xml:space="preserve"> за 2018-2020 </w:t>
      </w:r>
      <w:proofErr w:type="spellStart"/>
      <w:r w:rsidR="0037000B" w:rsidRPr="0023248F">
        <w:t>г</w:t>
      </w:r>
      <w:r w:rsidR="0037000B">
        <w:t>.</w:t>
      </w:r>
      <w:r w:rsidR="0037000B" w:rsidRPr="0023248F">
        <w:t>г</w:t>
      </w:r>
      <w:proofErr w:type="spellEnd"/>
      <w:r w:rsidR="0037000B" w:rsidRPr="0023248F">
        <w:t>.</w:t>
      </w:r>
    </w:p>
    <w:p w:rsidR="006307CD" w:rsidRPr="00BE7DF7" w:rsidRDefault="006307CD" w:rsidP="006307CD">
      <w:pPr>
        <w:jc w:val="both"/>
        <w:rPr>
          <w:sz w:val="28"/>
          <w:szCs w:val="28"/>
        </w:rPr>
      </w:pPr>
      <w:r w:rsidRPr="006307CD">
        <w:rPr>
          <w:rStyle w:val="101"/>
        </w:rPr>
        <w:tab/>
      </w:r>
      <w:r w:rsidR="0026640A" w:rsidRPr="00BE7DF7">
        <w:rPr>
          <w:rStyle w:val="101"/>
        </w:rPr>
        <w:t>3.3</w:t>
      </w:r>
      <w:r w:rsidRPr="00BE7DF7">
        <w:rPr>
          <w:rStyle w:val="101"/>
        </w:rPr>
        <w:t>.</w:t>
      </w:r>
      <w:r w:rsidRPr="00BE7DF7">
        <w:rPr>
          <w:rStyle w:val="101"/>
        </w:rPr>
        <w:tab/>
        <w:t>Проверкой</w:t>
      </w:r>
      <w:r w:rsidRPr="00BE7DF7">
        <w:rPr>
          <w:sz w:val="28"/>
          <w:szCs w:val="28"/>
        </w:rPr>
        <w:t xml:space="preserve"> соблюдения порядка формирования резервного фонда муниципального унитарного предприятия и иных фондов в соответствии с их перечнем и в порядке, который предусмотрен уставом унитарного предприятия, установлено:</w:t>
      </w:r>
    </w:p>
    <w:p w:rsidR="006307CD" w:rsidRPr="00BE7DF7" w:rsidRDefault="006307CD" w:rsidP="006307CD">
      <w:pPr>
        <w:pStyle w:val="131"/>
      </w:pPr>
      <w:r w:rsidRPr="00BE7DF7">
        <w:tab/>
      </w:r>
      <w:r w:rsidR="0026640A" w:rsidRPr="00BE7DF7">
        <w:noBreakHyphen/>
        <w:t> с</w:t>
      </w:r>
      <w:r w:rsidRPr="00BE7DF7">
        <w:t xml:space="preserve">огласно требованиям, установленным статьей 16 закона об унитарных предприятиях </w:t>
      </w:r>
      <w:bookmarkStart w:id="6" w:name="sub_161"/>
      <w:r w:rsidRPr="00BE7DF7">
        <w:t xml:space="preserve">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 </w:t>
      </w:r>
      <w:bookmarkStart w:id="7" w:name="sub_1612"/>
      <w:bookmarkEnd w:id="6"/>
      <w:r w:rsidRPr="00BE7DF7">
        <w:t>Средства резервного фонда используются исключительно на покрытие убытков унитарного предприятия (пункт 1).</w:t>
      </w:r>
    </w:p>
    <w:bookmarkEnd w:id="7"/>
    <w:p w:rsidR="006307CD" w:rsidRPr="00BE7DF7" w:rsidRDefault="006307CD" w:rsidP="006307CD">
      <w:pPr>
        <w:pStyle w:val="131"/>
      </w:pPr>
      <w:r w:rsidRPr="00BE7DF7">
        <w:tab/>
        <w:t>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 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r w:rsidR="00133D84" w:rsidRPr="00BE7DF7">
        <w:t xml:space="preserve">                      </w:t>
      </w:r>
      <w:proofErr w:type="gramStart"/>
      <w:r w:rsidR="00133D84" w:rsidRPr="00BE7DF7">
        <w:t xml:space="preserve">  </w:t>
      </w:r>
      <w:r w:rsidRPr="00BE7DF7">
        <w:t xml:space="preserve"> (</w:t>
      </w:r>
      <w:proofErr w:type="gramEnd"/>
      <w:r w:rsidRPr="00BE7DF7">
        <w:t>пу</w:t>
      </w:r>
      <w:r w:rsidR="00133D84" w:rsidRPr="00BE7DF7">
        <w:t>нк</w:t>
      </w:r>
      <w:r w:rsidRPr="00BE7DF7">
        <w:t>т 2).</w:t>
      </w:r>
    </w:p>
    <w:p w:rsidR="006307CD" w:rsidRPr="00BE7DF7" w:rsidRDefault="006307CD" w:rsidP="00A87C67">
      <w:pPr>
        <w:pStyle w:val="131"/>
      </w:pPr>
      <w:r w:rsidRPr="00BE7DF7">
        <w:tab/>
        <w:t>Уставом ММПКХ величина резервного фонда определена в размере 15% или 303,90 тыс. рублей от размера уставного фонда, сформированного в сумме</w:t>
      </w:r>
      <w:r w:rsidR="00EA16EA" w:rsidRPr="00BE7DF7">
        <w:t xml:space="preserve"> </w:t>
      </w:r>
      <w:r w:rsidRPr="00BE7DF7">
        <w:t>2</w:t>
      </w:r>
      <w:r w:rsidR="00EA16EA" w:rsidRPr="00BE7DF7">
        <w:t> </w:t>
      </w:r>
      <w:r w:rsidRPr="00BE7DF7">
        <w:t>026,00 тыс.</w:t>
      </w:r>
      <w:r w:rsidR="00EA16EA" w:rsidRPr="00BE7DF7">
        <w:t> </w:t>
      </w:r>
      <w:r w:rsidRPr="00BE7DF7">
        <w:t>рублей (</w:t>
      </w:r>
      <w:r w:rsidR="00133D84" w:rsidRPr="00BE7DF7">
        <w:t>пункт</w:t>
      </w:r>
      <w:r w:rsidRPr="00BE7DF7">
        <w:t xml:space="preserve"> 4.13.1). Резервный фонд формируется путем ежегодных отчислений в размере 5% чистой прибыли, остающейся в распоряжении предприятия, до достижения установленного размера (</w:t>
      </w:r>
      <w:r w:rsidR="00133D84" w:rsidRPr="00BE7DF7">
        <w:t>пункт</w:t>
      </w:r>
      <w:r w:rsidR="005F0441">
        <w:t xml:space="preserve"> 4.13.2).</w:t>
      </w:r>
    </w:p>
    <w:p w:rsidR="007B5110" w:rsidRPr="00BE7DF7" w:rsidRDefault="007B5110" w:rsidP="00A87C67">
      <w:pPr>
        <w:pStyle w:val="131"/>
      </w:pPr>
      <w:r w:rsidRPr="00BE7DF7">
        <w:tab/>
        <w:t>Помимо резервного фонда Уставом ММПКХ предусмотрено создание фондов развития производства и потребления путем ежегодных отчислений от доли чистой прибыли, остающейся в распоряжении предприятия (пункт 4.14):</w:t>
      </w:r>
    </w:p>
    <w:p w:rsidR="007B5110" w:rsidRPr="00BE7DF7" w:rsidRDefault="007B5110" w:rsidP="00A87C67">
      <w:pPr>
        <w:pStyle w:val="131"/>
      </w:pPr>
      <w:r w:rsidRPr="00BE7DF7">
        <w:tab/>
        <w:t>–</w:t>
      </w:r>
      <w:r w:rsidR="00EA16EA" w:rsidRPr="00BE7DF7">
        <w:t> </w:t>
      </w:r>
      <w:r w:rsidRPr="00BE7DF7">
        <w:t>50% от доли чистой прибыли – в фонд развития производства, средства которого используются на развитие производства предприятия, улучшения материально-технической базы и т.д.;</w:t>
      </w:r>
    </w:p>
    <w:p w:rsidR="007B5110" w:rsidRPr="00BE7DF7" w:rsidRDefault="007B5110" w:rsidP="00A87C67">
      <w:pPr>
        <w:pStyle w:val="131"/>
      </w:pPr>
      <w:r w:rsidRPr="00BE7DF7">
        <w:tab/>
        <w:t>–</w:t>
      </w:r>
      <w:r w:rsidR="00EA16EA" w:rsidRPr="00BE7DF7">
        <w:t> </w:t>
      </w:r>
      <w:r w:rsidRPr="00BE7DF7">
        <w:t>50% от доли чистой прибыли – в фонд потребления, средства которого используются для оказания единовременной помощи работникам предприятия                        в виде премий и вознаграждений.</w:t>
      </w:r>
    </w:p>
    <w:p w:rsidR="00A81A72" w:rsidRDefault="00133D84" w:rsidP="00A87C67">
      <w:pPr>
        <w:pStyle w:val="131"/>
      </w:pPr>
      <w:r w:rsidRPr="00BE7DF7">
        <w:tab/>
        <w:t xml:space="preserve">В связи с наличием убытка по итогам финансово-хозяйственной деятельности за период с 2010-2020 </w:t>
      </w:r>
      <w:proofErr w:type="spellStart"/>
      <w:r w:rsidRPr="00BE7DF7">
        <w:t>г.г</w:t>
      </w:r>
      <w:proofErr w:type="spellEnd"/>
      <w:r w:rsidRPr="00BE7DF7">
        <w:t xml:space="preserve">. предприятием не формировался </w:t>
      </w:r>
      <w:r w:rsidR="007B5110" w:rsidRPr="00BE7DF7">
        <w:t>резервный фонд, фонды развития производства и потребления.</w:t>
      </w:r>
    </w:p>
    <w:p w:rsidR="00F63346" w:rsidRPr="00843081" w:rsidRDefault="00F63346" w:rsidP="00A87C67">
      <w:pPr>
        <w:pStyle w:val="131"/>
        <w:rPr>
          <w:sz w:val="16"/>
          <w:szCs w:val="16"/>
        </w:rPr>
      </w:pPr>
    </w:p>
    <w:p w:rsidR="00093294" w:rsidRPr="0023248F" w:rsidRDefault="00EA16EA" w:rsidP="00093294">
      <w:pPr>
        <w:pStyle w:val="210"/>
        <w:suppressAutoHyphens w:val="0"/>
        <w:rPr>
          <w:lang w:eastAsia="en-US"/>
        </w:rPr>
      </w:pPr>
      <w:r w:rsidRPr="0023248F">
        <w:t>4</w:t>
      </w:r>
      <w:r w:rsidR="00A81A72" w:rsidRPr="0023248F">
        <w:t>.</w:t>
      </w:r>
      <w:r w:rsidR="00A81A72" w:rsidRPr="0023248F">
        <w:rPr>
          <w:b w:val="0"/>
        </w:rPr>
        <w:tab/>
      </w:r>
      <w:r w:rsidR="00093294" w:rsidRPr="0023248F">
        <w:rPr>
          <w:lang w:eastAsia="en-US"/>
        </w:rPr>
        <w:t>Проверк</w:t>
      </w:r>
      <w:r w:rsidR="00093294" w:rsidRPr="0023248F">
        <w:t>а</w:t>
      </w:r>
      <w:r w:rsidR="00093294" w:rsidRPr="0023248F">
        <w:rPr>
          <w:lang w:eastAsia="en-US"/>
        </w:rPr>
        <w:t xml:space="preserve"> исполнения плановых </w:t>
      </w:r>
      <w:r w:rsidR="00093294" w:rsidRPr="0023248F">
        <w:t>показателей экономической эффективности деятельности унитарного предприятия</w:t>
      </w:r>
    </w:p>
    <w:p w:rsidR="00A81A72" w:rsidRPr="00C2340A" w:rsidRDefault="00A81A72" w:rsidP="00A81A72">
      <w:pPr>
        <w:pStyle w:val="31"/>
        <w:rPr>
          <w:sz w:val="16"/>
          <w:szCs w:val="16"/>
        </w:rPr>
      </w:pPr>
    </w:p>
    <w:p w:rsidR="00A81A72" w:rsidRPr="00C2340A" w:rsidRDefault="00A81A72" w:rsidP="00A81A72">
      <w:pPr>
        <w:pStyle w:val="61"/>
      </w:pPr>
      <w:r w:rsidRPr="00C2340A">
        <w:tab/>
        <w:t>Пунктом 12 статьи 20 Закона об унитарных предприятиях собственник имущества унитарного предприятия наделен правом в части определения порядка составления, утверждения и установления показателей планов (программы) финансово-хозяйственной деятельности унитарного предприятия (подпункт 3 пункта 1 статьи 20), а также утверждения показателей экономической эффективности деятельности унитарного предприятия и контроля за их выполнением (подпункт 12 пункта 1 статьи 20).</w:t>
      </w:r>
    </w:p>
    <w:p w:rsidR="00A81A72" w:rsidRPr="00C2340A" w:rsidRDefault="00A81A72" w:rsidP="00A81A72">
      <w:pPr>
        <w:pStyle w:val="81"/>
        <w:rPr>
          <w:color w:val="auto"/>
          <w:lang w:eastAsia="ru-RU"/>
        </w:rPr>
      </w:pPr>
      <w:r w:rsidRPr="00C2340A">
        <w:rPr>
          <w:color w:val="auto"/>
        </w:rPr>
        <w:tab/>
        <w:t>В целях повышения эффективности использования и сохранности муниципального имущества Озерского городского округа, закрепленного на праве хозяйственного ведения за муниципальными предприятиями Озерского городского округа, усиления ответственности руководителей предприятий за результаты финансово-хозяйственной деятельности, обеспечения условий финансового контроля за хозяйственной деятельностью муниципальных предприятий решением Собрания депутатов Озерского городского округа от 31.07.2006 №</w:t>
      </w:r>
      <w:r w:rsidR="00EA16EA">
        <w:rPr>
          <w:color w:val="auto"/>
        </w:rPr>
        <w:t> </w:t>
      </w:r>
      <w:r w:rsidRPr="00C2340A">
        <w:rPr>
          <w:color w:val="auto"/>
        </w:rPr>
        <w:t xml:space="preserve">131 утвержден </w:t>
      </w:r>
      <w:r w:rsidRPr="00C2340A">
        <w:rPr>
          <w:color w:val="auto"/>
          <w:lang w:eastAsia="ru-RU"/>
        </w:rPr>
        <w:t xml:space="preserve">Порядок составления, утверждения и контроля за исполнением показателей планов (программ) финансово-хозяйственной деятельности муниципальных предприятий Озерского городского округа (далее – Порядок, утвержденный решением </w:t>
      </w:r>
      <w:r w:rsidRPr="00C2340A">
        <w:rPr>
          <w:color w:val="auto"/>
        </w:rPr>
        <w:t>Собрания депутатов от 31.07.2006 №</w:t>
      </w:r>
      <w:r w:rsidR="00EA16EA">
        <w:rPr>
          <w:color w:val="auto"/>
        </w:rPr>
        <w:t> </w:t>
      </w:r>
      <w:r w:rsidRPr="00C2340A">
        <w:rPr>
          <w:color w:val="auto"/>
        </w:rPr>
        <w:t>131</w:t>
      </w:r>
      <w:r w:rsidRPr="00C2340A">
        <w:rPr>
          <w:color w:val="auto"/>
          <w:lang w:eastAsia="ru-RU"/>
        </w:rPr>
        <w:t>).</w:t>
      </w:r>
    </w:p>
    <w:p w:rsidR="00A81A72" w:rsidRPr="00C2340A" w:rsidRDefault="00A81A72" w:rsidP="00A81A72">
      <w:pPr>
        <w:jc w:val="both"/>
        <w:rPr>
          <w:rFonts w:eastAsia="Calibri"/>
          <w:sz w:val="28"/>
          <w:szCs w:val="28"/>
          <w:lang w:eastAsia="ru-RU"/>
        </w:rPr>
      </w:pPr>
      <w:r w:rsidRPr="00C2340A">
        <w:rPr>
          <w:sz w:val="28"/>
          <w:szCs w:val="28"/>
        </w:rPr>
        <w:tab/>
        <w:t xml:space="preserve">В целях </w:t>
      </w:r>
      <w:r w:rsidRPr="00C2340A">
        <w:rPr>
          <w:rFonts w:eastAsia="Calibri"/>
          <w:sz w:val="28"/>
          <w:szCs w:val="28"/>
          <w:lang w:eastAsia="ru-RU"/>
        </w:rPr>
        <w:t xml:space="preserve">формирования полной и достоверной информации о финансово-хозяйственной деятельности </w:t>
      </w:r>
      <w:r w:rsidRPr="00C2340A">
        <w:rPr>
          <w:sz w:val="28"/>
          <w:szCs w:val="28"/>
        </w:rPr>
        <w:t>муниципальных унитарных предприятий</w:t>
      </w:r>
      <w:r w:rsidRPr="00C2340A">
        <w:rPr>
          <w:rFonts w:eastAsia="Calibri"/>
          <w:sz w:val="28"/>
          <w:szCs w:val="28"/>
          <w:lang w:eastAsia="ru-RU"/>
        </w:rPr>
        <w:t>, оценки эффективности их финансово-хозяйственной деятельности и создания информационно-аналитической базы, необходимой для подготовки и принятия оптимальных управленческих решений, направленных на повышение эффективности деятельности</w:t>
      </w:r>
      <w:r>
        <w:rPr>
          <w:rFonts w:eastAsia="Calibri"/>
          <w:sz w:val="28"/>
          <w:szCs w:val="28"/>
          <w:lang w:eastAsia="ru-RU"/>
        </w:rPr>
        <w:t>,</w:t>
      </w:r>
      <w:r w:rsidRPr="00C2340A">
        <w:rPr>
          <w:rFonts w:eastAsia="Calibri"/>
          <w:sz w:val="28"/>
          <w:szCs w:val="28"/>
          <w:lang w:eastAsia="ru-RU"/>
        </w:rPr>
        <w:t xml:space="preserve"> п</w:t>
      </w:r>
      <w:r w:rsidRPr="00C2340A">
        <w:rPr>
          <w:sz w:val="28"/>
          <w:szCs w:val="28"/>
        </w:rPr>
        <w:t xml:space="preserve">остановлением администрации Озерского городского округа от 01.02.2016 № 184 (с изменениями от 13.03.2017 № 575) утверждено </w:t>
      </w:r>
      <w:hyperlink w:anchor="sub_1000" w:history="1">
        <w:r w:rsidRPr="00C2340A">
          <w:rPr>
            <w:rFonts w:eastAsia="Calibri"/>
            <w:sz w:val="28"/>
            <w:szCs w:val="28"/>
            <w:lang w:eastAsia="ru-RU"/>
          </w:rPr>
          <w:t>Положение</w:t>
        </w:r>
      </w:hyperlink>
      <w:r w:rsidRPr="00C2340A">
        <w:rPr>
          <w:rFonts w:eastAsia="Calibri"/>
          <w:sz w:val="28"/>
          <w:szCs w:val="28"/>
          <w:lang w:eastAsia="ru-RU"/>
        </w:rPr>
        <w:t xml:space="preserve"> об оценке эффективности финансово-хозяйственной деятельности муниципальных унитарных предприятий Озерского городского округа и хозяйственных обществ, в уставном капитале которых доля участия Озерского городского округа в совокупности превышает пятьдесят процентов (далее – Положение об оценке эффективности финансово-хозяйственной деятельности муниципальных унитарных предприятий Озерского городского округа).</w:t>
      </w:r>
    </w:p>
    <w:p w:rsidR="00A81A72" w:rsidRPr="00C2340A" w:rsidRDefault="00A81A72" w:rsidP="00A81A72">
      <w:pPr>
        <w:pStyle w:val="61"/>
      </w:pPr>
      <w:r w:rsidRPr="00C2340A">
        <w:tab/>
        <w:t>Согласно вышеуказанному Положению, проведение оценки эффективности финансово-хозяйственной деятельности предприятий осуществляется Управлением экономики администрации Озерского городского округа (далее – Управление экономики). Для проведения оценки эффективности финансово-хозяйственной деятельности предприятия представляют в Управление экономики следующие документы, (пункт 7 Положения):</w:t>
      </w:r>
    </w:p>
    <w:p w:rsidR="00A81A72" w:rsidRPr="003D213E" w:rsidRDefault="00A81A72" w:rsidP="00A81A72">
      <w:pPr>
        <w:pStyle w:val="120"/>
        <w:rPr>
          <w:color w:val="auto"/>
          <w:sz w:val="28"/>
          <w:szCs w:val="28"/>
          <w:lang w:eastAsia="ru-RU"/>
        </w:rPr>
      </w:pPr>
      <w:bookmarkStart w:id="8" w:name="sub_1096"/>
      <w:r w:rsidRPr="003D213E">
        <w:rPr>
          <w:color w:val="auto"/>
          <w:sz w:val="28"/>
          <w:szCs w:val="28"/>
        </w:rPr>
        <w:tab/>
        <w:t>–</w:t>
      </w:r>
      <w:r w:rsidR="00BA3709">
        <w:rPr>
          <w:color w:val="auto"/>
          <w:sz w:val="28"/>
          <w:szCs w:val="28"/>
        </w:rPr>
        <w:t> </w:t>
      </w:r>
      <w:r w:rsidRPr="003D213E">
        <w:rPr>
          <w:color w:val="auto"/>
          <w:sz w:val="28"/>
          <w:szCs w:val="28"/>
        </w:rPr>
        <w:t xml:space="preserve">бухгалтерскую (финансовую) отчетность предприятия: </w:t>
      </w:r>
      <w:hyperlink r:id="rId12" w:history="1">
        <w:r w:rsidRPr="003D213E">
          <w:rPr>
            <w:color w:val="auto"/>
            <w:sz w:val="28"/>
            <w:szCs w:val="28"/>
          </w:rPr>
          <w:t>«Бухгалтерский баланс</w:t>
        </w:r>
      </w:hyperlink>
      <w:r w:rsidRPr="003D213E">
        <w:rPr>
          <w:color w:val="auto"/>
          <w:sz w:val="28"/>
          <w:szCs w:val="28"/>
        </w:rPr>
        <w:t xml:space="preserve">», </w:t>
      </w:r>
      <w:hyperlink r:id="rId13" w:history="1">
        <w:r w:rsidRPr="003D213E">
          <w:rPr>
            <w:color w:val="auto"/>
            <w:sz w:val="28"/>
            <w:szCs w:val="28"/>
          </w:rPr>
          <w:t>«Отчет о финансовых результатах</w:t>
        </w:r>
      </w:hyperlink>
      <w:r w:rsidRPr="003D213E">
        <w:rPr>
          <w:color w:val="auto"/>
          <w:sz w:val="28"/>
          <w:szCs w:val="28"/>
        </w:rPr>
        <w:t xml:space="preserve">» по формам, утвержденным </w:t>
      </w:r>
      <w:hyperlink r:id="rId14" w:history="1">
        <w:r w:rsidRPr="003D213E">
          <w:rPr>
            <w:color w:val="auto"/>
            <w:sz w:val="28"/>
            <w:szCs w:val="28"/>
          </w:rPr>
          <w:t>приказом</w:t>
        </w:r>
      </w:hyperlink>
      <w:r w:rsidRPr="003D213E">
        <w:rPr>
          <w:color w:val="auto"/>
          <w:sz w:val="28"/>
          <w:szCs w:val="28"/>
        </w:rPr>
        <w:t xml:space="preserve"> Министерства финансов Российской</w:t>
      </w:r>
      <w:r w:rsidRPr="003D213E">
        <w:rPr>
          <w:color w:val="auto"/>
          <w:sz w:val="28"/>
          <w:szCs w:val="28"/>
          <w:lang w:eastAsia="ru-RU"/>
        </w:rPr>
        <w:t xml:space="preserve"> Федерации от 02.07.2010 № 66н (подпункт 1 пункта 7 Положения);</w:t>
      </w:r>
    </w:p>
    <w:p w:rsidR="00A81A72" w:rsidRPr="003D213E" w:rsidRDefault="00A81A72" w:rsidP="00A81A72">
      <w:pPr>
        <w:pStyle w:val="120"/>
        <w:rPr>
          <w:color w:val="auto"/>
          <w:sz w:val="28"/>
          <w:szCs w:val="28"/>
          <w:lang w:eastAsia="ru-RU"/>
        </w:rPr>
      </w:pPr>
      <w:bookmarkStart w:id="9" w:name="sub_1097"/>
      <w:bookmarkEnd w:id="8"/>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отчет руководителя (подпункт 2 пункта 7 Положения);</w:t>
      </w:r>
    </w:p>
    <w:p w:rsidR="00A81A72" w:rsidRPr="003D213E" w:rsidRDefault="00A81A72" w:rsidP="00A81A72">
      <w:pPr>
        <w:pStyle w:val="120"/>
        <w:rPr>
          <w:color w:val="auto"/>
          <w:sz w:val="28"/>
          <w:szCs w:val="28"/>
          <w:lang w:eastAsia="ru-RU"/>
        </w:rPr>
      </w:pPr>
      <w:bookmarkStart w:id="10" w:name="sub_1098"/>
      <w:bookmarkEnd w:id="9"/>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отчет о выполнении основных показателей финансово-хозяйственной деятельности (подпункт 3 пункта 7 Положения);</w:t>
      </w:r>
    </w:p>
    <w:p w:rsidR="00A81A72" w:rsidRPr="003D213E" w:rsidRDefault="00A81A72" w:rsidP="00A81A72">
      <w:pPr>
        <w:pStyle w:val="120"/>
        <w:rPr>
          <w:color w:val="auto"/>
          <w:sz w:val="28"/>
          <w:szCs w:val="28"/>
          <w:lang w:eastAsia="ru-RU"/>
        </w:rPr>
      </w:pPr>
      <w:bookmarkStart w:id="11" w:name="sub_1099"/>
      <w:bookmarkEnd w:id="10"/>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отчет об использовании прибыли (подпункт 4 пункта 7 Положения);</w:t>
      </w:r>
    </w:p>
    <w:p w:rsidR="00A81A72" w:rsidRPr="003D213E" w:rsidRDefault="00A81A72" w:rsidP="00A81A72">
      <w:pPr>
        <w:pStyle w:val="120"/>
        <w:rPr>
          <w:color w:val="auto"/>
          <w:sz w:val="28"/>
          <w:szCs w:val="28"/>
          <w:lang w:eastAsia="ru-RU"/>
        </w:rPr>
      </w:pPr>
      <w:bookmarkStart w:id="12" w:name="sub_1100"/>
      <w:bookmarkEnd w:id="11"/>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отчет об использовании амортизационных отчислений (подпункт 5 пункта 7 Положения);</w:t>
      </w:r>
    </w:p>
    <w:p w:rsidR="00A81A72" w:rsidRPr="003D213E" w:rsidRDefault="00A81A72" w:rsidP="00A81A72">
      <w:pPr>
        <w:pStyle w:val="120"/>
        <w:rPr>
          <w:color w:val="auto"/>
          <w:sz w:val="28"/>
          <w:szCs w:val="28"/>
          <w:lang w:eastAsia="ru-RU"/>
        </w:rPr>
      </w:pPr>
      <w:bookmarkStart w:id="13" w:name="sub_1101"/>
      <w:bookmarkEnd w:id="12"/>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индикаторы оценки финансово-хозяйственной деятельности (подпункт 9 пункта 7 Положения);</w:t>
      </w:r>
    </w:p>
    <w:p w:rsidR="00A81A72" w:rsidRPr="003D213E" w:rsidRDefault="00A81A72" w:rsidP="00A81A72">
      <w:pPr>
        <w:pStyle w:val="120"/>
        <w:rPr>
          <w:color w:val="auto"/>
          <w:sz w:val="28"/>
          <w:szCs w:val="28"/>
          <w:lang w:eastAsia="ru-RU"/>
        </w:rPr>
      </w:pPr>
      <w:bookmarkStart w:id="14" w:name="sub_1102"/>
      <w:bookmarkEnd w:id="13"/>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пояснительную записку к индикаторам оценки финансово-хозяйственной деятельности, отражающую анализ платежеспособности, финансовой устойчивости, деловой активности и рентабельности предприятия, а также принимаемые меры по повышению эффективности работы предприятия, подписанную руководителем и главным бухгалтером предприятия (подпункт 7 пункта 7 Положения);</w:t>
      </w:r>
    </w:p>
    <w:p w:rsidR="00A81A72" w:rsidRPr="003D213E" w:rsidRDefault="00A81A72" w:rsidP="00A81A72">
      <w:pPr>
        <w:pStyle w:val="120"/>
        <w:rPr>
          <w:color w:val="auto"/>
          <w:sz w:val="28"/>
          <w:szCs w:val="28"/>
          <w:lang w:eastAsia="ru-RU"/>
        </w:rPr>
      </w:pPr>
      <w:bookmarkStart w:id="15" w:name="sub_1103"/>
      <w:bookmarkEnd w:id="14"/>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анализ дебиторской задолженности (подпункт 8 пункта 7 Положения);</w:t>
      </w:r>
    </w:p>
    <w:p w:rsidR="00A81A72" w:rsidRPr="003D213E" w:rsidRDefault="00A81A72" w:rsidP="00A81A72">
      <w:pPr>
        <w:pStyle w:val="120"/>
        <w:rPr>
          <w:color w:val="auto"/>
          <w:sz w:val="28"/>
          <w:szCs w:val="28"/>
          <w:lang w:eastAsia="ru-RU"/>
        </w:rPr>
      </w:pPr>
      <w:bookmarkStart w:id="16" w:name="sub_1104"/>
      <w:bookmarkEnd w:id="15"/>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анализ кредиторской задолженности (подпункт 9 пункта 7 Положения);</w:t>
      </w:r>
    </w:p>
    <w:p w:rsidR="00A81A72" w:rsidRPr="003D213E" w:rsidRDefault="00A81A72" w:rsidP="00A81A72">
      <w:pPr>
        <w:pStyle w:val="120"/>
        <w:rPr>
          <w:color w:val="auto"/>
          <w:sz w:val="28"/>
          <w:szCs w:val="28"/>
          <w:lang w:eastAsia="ru-RU"/>
        </w:rPr>
      </w:pPr>
      <w:bookmarkStart w:id="17" w:name="sub_1105"/>
      <w:bookmarkEnd w:id="16"/>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пояснительную записку о финансово-хозяйственной деятельности (подпункт 10 пункта 7 Положения);</w:t>
      </w:r>
    </w:p>
    <w:p w:rsidR="00A81A72" w:rsidRPr="003D213E" w:rsidRDefault="00A81A72" w:rsidP="00A81A72">
      <w:pPr>
        <w:pStyle w:val="120"/>
        <w:rPr>
          <w:color w:val="auto"/>
          <w:sz w:val="28"/>
          <w:szCs w:val="28"/>
          <w:lang w:eastAsia="ru-RU"/>
        </w:rPr>
      </w:pPr>
      <w:bookmarkStart w:id="18" w:name="sub_1106"/>
      <w:bookmarkEnd w:id="17"/>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оценку эффективности финансово-хозяйственной деятельности (подпункт 11 пункта 7 Положения).</w:t>
      </w:r>
    </w:p>
    <w:p w:rsidR="00A81A72" w:rsidRPr="003D213E" w:rsidRDefault="00A81A72" w:rsidP="00A81A72">
      <w:pPr>
        <w:pStyle w:val="120"/>
        <w:rPr>
          <w:color w:val="auto"/>
          <w:sz w:val="28"/>
          <w:szCs w:val="28"/>
          <w:lang w:eastAsia="ru-RU"/>
        </w:rPr>
      </w:pPr>
      <w:bookmarkStart w:id="19" w:name="sub_1107"/>
      <w:bookmarkEnd w:id="18"/>
      <w:r w:rsidRPr="003D213E">
        <w:rPr>
          <w:color w:val="auto"/>
          <w:sz w:val="28"/>
          <w:szCs w:val="28"/>
          <w:lang w:eastAsia="ru-RU"/>
        </w:rPr>
        <w:tab/>
      </w:r>
      <w:bookmarkEnd w:id="19"/>
      <w:r w:rsidRPr="003D213E">
        <w:rPr>
          <w:color w:val="auto"/>
          <w:sz w:val="28"/>
          <w:szCs w:val="28"/>
          <w:lang w:eastAsia="ru-RU"/>
        </w:rPr>
        <w:t xml:space="preserve">Помимо вышеуказанных документов муниципальные унитарные предприятия Озерского городского округа представляют в Управление экономики отчеты о выполнении основных показателей финансово-хозяйственной деятельности по основным видам деятельности предприятия (пункт 8 Положения). </w:t>
      </w:r>
    </w:p>
    <w:p w:rsidR="00A81A72" w:rsidRPr="00C2340A" w:rsidRDefault="00A81A72" w:rsidP="00A81A72">
      <w:pPr>
        <w:pStyle w:val="14"/>
        <w:rPr>
          <w:color w:val="auto"/>
        </w:rPr>
      </w:pPr>
      <w:r w:rsidRPr="003D213E">
        <w:rPr>
          <w:color w:val="auto"/>
        </w:rPr>
        <w:tab/>
        <w:t>Пунктом 9 Положения об оценке эффективности финансово-хозяйственной</w:t>
      </w:r>
      <w:r w:rsidRPr="00C2340A">
        <w:rPr>
          <w:color w:val="auto"/>
        </w:rPr>
        <w:t xml:space="preserve"> деятельности муниципальных унитарных предприятий Озерского городского округа установлено:</w:t>
      </w:r>
    </w:p>
    <w:p w:rsidR="00A81A72" w:rsidRPr="00C2340A" w:rsidRDefault="00A81A72" w:rsidP="00A81A72">
      <w:pPr>
        <w:pStyle w:val="14"/>
        <w:rPr>
          <w:color w:val="auto"/>
        </w:rPr>
      </w:pPr>
      <w:r w:rsidRPr="00C2340A">
        <w:rPr>
          <w:color w:val="auto"/>
        </w:rPr>
        <w:tab/>
        <w:t>–</w:t>
      </w:r>
      <w:r w:rsidR="00BA3709">
        <w:rPr>
          <w:color w:val="auto"/>
        </w:rPr>
        <w:t> </w:t>
      </w:r>
      <w:r w:rsidRPr="00C2340A">
        <w:rPr>
          <w:color w:val="auto"/>
        </w:rPr>
        <w:t>документы, указанные в подпунктах 1), 2), 3), 10) пункта 7 Положения, составленные по оперативным данным, предоставляются в Управление экономики ежемесячно в срок до 25 числа месяца, следующего за отчетным периодом;</w:t>
      </w:r>
    </w:p>
    <w:p w:rsidR="00A81A72" w:rsidRPr="00C2340A" w:rsidRDefault="00A81A72" w:rsidP="00A81A72">
      <w:pPr>
        <w:pStyle w:val="14"/>
        <w:rPr>
          <w:color w:val="auto"/>
        </w:rPr>
      </w:pPr>
      <w:r w:rsidRPr="00C2340A">
        <w:rPr>
          <w:color w:val="auto"/>
        </w:rPr>
        <w:tab/>
        <w:t>–</w:t>
      </w:r>
      <w:r w:rsidR="00BA3709">
        <w:rPr>
          <w:color w:val="auto"/>
        </w:rPr>
        <w:t> </w:t>
      </w:r>
      <w:r w:rsidRPr="00C2340A">
        <w:rPr>
          <w:color w:val="auto"/>
        </w:rPr>
        <w:t>документы, указанные в подпунктах 4), 5), 6), 7), 8), 9), 11) пункта 7, пункте 8 Положения, составленные по оперативным данным, представляются в Управление экономики ежеквартально в срок до 1 числа второго месяца, следующего за отчетным кварталом;</w:t>
      </w:r>
    </w:p>
    <w:p w:rsidR="00A81A72" w:rsidRPr="00C2340A" w:rsidRDefault="00A81A72" w:rsidP="00A81A72">
      <w:pPr>
        <w:pStyle w:val="14"/>
        <w:rPr>
          <w:color w:val="auto"/>
        </w:rPr>
      </w:pPr>
      <w:r w:rsidRPr="00C2340A">
        <w:rPr>
          <w:color w:val="auto"/>
        </w:rPr>
        <w:tab/>
        <w:t>–</w:t>
      </w:r>
      <w:r w:rsidR="00BA3709">
        <w:rPr>
          <w:color w:val="auto"/>
        </w:rPr>
        <w:t> </w:t>
      </w:r>
      <w:r w:rsidRPr="00C2340A">
        <w:rPr>
          <w:color w:val="auto"/>
        </w:rPr>
        <w:t xml:space="preserve">документы, указанные в подпунктах 1) - 11) пункта 7, пункте 8 Положения, составленные по данным годовой бухгалтерской отчетности, направленной в Инспекцию федеральной налоговой службы Российской Федерации, предоставляются в Управление экономики в срок до 01 апреля года, следующего за отчетным годом. </w:t>
      </w:r>
    </w:p>
    <w:p w:rsidR="00A81A72" w:rsidRPr="003D213E" w:rsidRDefault="00A81A72" w:rsidP="00A81A72">
      <w:pPr>
        <w:pStyle w:val="120"/>
        <w:rPr>
          <w:color w:val="auto"/>
          <w:sz w:val="28"/>
          <w:szCs w:val="28"/>
          <w:lang w:eastAsia="ru-RU"/>
        </w:rPr>
      </w:pPr>
      <w:bookmarkStart w:id="20" w:name="sub_1023"/>
      <w:r w:rsidRPr="003D213E">
        <w:rPr>
          <w:color w:val="auto"/>
          <w:sz w:val="28"/>
          <w:szCs w:val="28"/>
        </w:rPr>
        <w:tab/>
      </w:r>
      <w:r w:rsidRPr="003D213E">
        <w:rPr>
          <w:color w:val="auto"/>
          <w:sz w:val="28"/>
          <w:szCs w:val="28"/>
          <w:lang w:eastAsia="ru-RU"/>
        </w:rPr>
        <w:t>Управление экономики направляет сводную информацию по оценке эффективности финансово-хозяйственной деятельности предприятий в срок до 15 числа второго месяца, следующего за отчетным периодом, составленную по данным годовой бухгалтерской отчетности – в срок до 20 апреля года, следующего за отчетным годом:</w:t>
      </w:r>
    </w:p>
    <w:bookmarkEnd w:id="20"/>
    <w:p w:rsidR="00A81A72" w:rsidRPr="003D213E" w:rsidRDefault="00A81A72" w:rsidP="00A81A72">
      <w:pPr>
        <w:pStyle w:val="120"/>
        <w:rPr>
          <w:color w:val="auto"/>
          <w:sz w:val="28"/>
          <w:szCs w:val="28"/>
          <w:lang w:eastAsia="ru-RU"/>
        </w:rPr>
      </w:pPr>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главе администрации Озерского городского округа;</w:t>
      </w:r>
    </w:p>
    <w:p w:rsidR="00A81A72" w:rsidRPr="003D213E" w:rsidRDefault="00A81A72" w:rsidP="00A81A72">
      <w:pPr>
        <w:pStyle w:val="120"/>
        <w:rPr>
          <w:color w:val="auto"/>
          <w:sz w:val="28"/>
          <w:szCs w:val="28"/>
          <w:lang w:eastAsia="ru-RU"/>
        </w:rPr>
      </w:pPr>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заместителю главы администрации Озерского городского округа, курирующему сферу экономики и финансов;</w:t>
      </w:r>
    </w:p>
    <w:p w:rsidR="00A81A72" w:rsidRPr="003D213E" w:rsidRDefault="00A81A72" w:rsidP="00A81A72">
      <w:pPr>
        <w:pStyle w:val="120"/>
        <w:rPr>
          <w:color w:val="auto"/>
          <w:sz w:val="28"/>
          <w:szCs w:val="28"/>
          <w:lang w:eastAsia="ru-RU"/>
        </w:rPr>
      </w:pPr>
      <w:r w:rsidRPr="003D213E">
        <w:rPr>
          <w:color w:val="auto"/>
          <w:sz w:val="28"/>
          <w:szCs w:val="28"/>
          <w:lang w:eastAsia="ru-RU"/>
        </w:rPr>
        <w:tab/>
        <w:t>–</w:t>
      </w:r>
      <w:r w:rsidR="00BA3709">
        <w:rPr>
          <w:color w:val="auto"/>
          <w:sz w:val="28"/>
          <w:szCs w:val="28"/>
          <w:lang w:eastAsia="ru-RU"/>
        </w:rPr>
        <w:t> </w:t>
      </w:r>
      <w:r w:rsidRPr="003D213E">
        <w:rPr>
          <w:color w:val="auto"/>
          <w:sz w:val="28"/>
          <w:szCs w:val="28"/>
          <w:lang w:eastAsia="ru-RU"/>
        </w:rPr>
        <w:t>Управлению имущественных отношений администрации Озерского городского округа (далее – Управление имущественных отношений) (пункт 16 Положения).</w:t>
      </w:r>
    </w:p>
    <w:p w:rsidR="00A81A72" w:rsidRPr="003D213E" w:rsidRDefault="00A81A72" w:rsidP="00A81A72">
      <w:pPr>
        <w:pStyle w:val="120"/>
        <w:rPr>
          <w:color w:val="auto"/>
          <w:sz w:val="28"/>
          <w:szCs w:val="28"/>
          <w:lang w:eastAsia="ru-RU"/>
        </w:rPr>
      </w:pPr>
      <w:bookmarkStart w:id="21" w:name="sub_1022"/>
      <w:r w:rsidRPr="003D213E">
        <w:rPr>
          <w:color w:val="auto"/>
          <w:sz w:val="28"/>
          <w:szCs w:val="28"/>
          <w:lang w:eastAsia="ru-RU"/>
        </w:rPr>
        <w:tab/>
        <w:t>Управление имущественных отношений, в соответствии с установленной компетенцией права собственника имущества муниципальных унитарных предприятий, в течение 10 рабочих дней с момента получения от Управления экономики сводной информации формирует предложения по вопросам эффективного использования и сохранности муниципального имущества и представляет указанные документы главе администрации Озерского городского округа для принятия управленческих решений (пункт 16.1 Положения).</w:t>
      </w:r>
    </w:p>
    <w:bookmarkEnd w:id="21"/>
    <w:p w:rsidR="00A81A72" w:rsidRPr="003D213E" w:rsidRDefault="00A81A72" w:rsidP="00A81A72">
      <w:pPr>
        <w:pStyle w:val="120"/>
        <w:rPr>
          <w:color w:val="auto"/>
          <w:sz w:val="28"/>
          <w:szCs w:val="28"/>
          <w:lang w:eastAsia="ru-RU"/>
        </w:rPr>
      </w:pPr>
      <w:r w:rsidRPr="003D213E">
        <w:rPr>
          <w:color w:val="auto"/>
          <w:sz w:val="28"/>
          <w:szCs w:val="28"/>
          <w:lang w:eastAsia="ru-RU"/>
        </w:rPr>
        <w:tab/>
        <w:t>Оценка результатов финансово-хозяйственной деятельности предприятий и выработка рекомендаций по проведению мероприятий по оздоровлению и (или) достижению наибольшей эффективности финансово-хозяйственной деятельности предприятий осуществляется постоянно действующей балансовой комиссией Озерского городского округа в соответствии с Положением о постоянно действующей балансовой комиссией Озерского городского округа, утвержденным постановлением администрации Озерского городского округа от 06.06.2016 № 1457 (с изменениями от 04.04.2017 № 786) (пункт 17 Положения).</w:t>
      </w:r>
    </w:p>
    <w:p w:rsidR="00A81A72" w:rsidRPr="003D213E" w:rsidRDefault="00A81A72" w:rsidP="00A81A72">
      <w:pPr>
        <w:pStyle w:val="120"/>
        <w:rPr>
          <w:color w:val="auto"/>
          <w:sz w:val="28"/>
          <w:szCs w:val="28"/>
        </w:rPr>
      </w:pPr>
      <w:r w:rsidRPr="003D213E">
        <w:rPr>
          <w:color w:val="auto"/>
          <w:sz w:val="28"/>
          <w:szCs w:val="28"/>
          <w:lang w:eastAsia="ru-RU"/>
        </w:rPr>
        <w:tab/>
      </w:r>
      <w:r w:rsidRPr="003D213E">
        <w:rPr>
          <w:color w:val="auto"/>
          <w:sz w:val="28"/>
          <w:szCs w:val="28"/>
        </w:rPr>
        <w:t>Документы, предоставляемые в Управление экономики, составляются по данным годовой бухгалтерской отчетности, направленной в Инспекцию федеральной налоговой службы Российской Федерации (пункт 9 Положения).</w:t>
      </w:r>
    </w:p>
    <w:p w:rsidR="00A81A72" w:rsidRPr="003D213E" w:rsidRDefault="00A81A72" w:rsidP="00A81A72">
      <w:pPr>
        <w:pStyle w:val="120"/>
        <w:rPr>
          <w:color w:val="auto"/>
          <w:sz w:val="28"/>
          <w:szCs w:val="28"/>
        </w:rPr>
      </w:pPr>
      <w:r w:rsidRPr="003D213E">
        <w:rPr>
          <w:color w:val="auto"/>
          <w:sz w:val="28"/>
          <w:szCs w:val="28"/>
        </w:rPr>
        <w:tab/>
        <w:t xml:space="preserve">За искажение отчетности, предусмотренной настоящим порядком, руководители предприятий несут ответственность, установленную </w:t>
      </w:r>
      <w:hyperlink r:id="rId15" w:history="1">
        <w:r w:rsidRPr="003D213E">
          <w:rPr>
            <w:rStyle w:val="af4"/>
            <w:sz w:val="28"/>
            <w:szCs w:val="28"/>
          </w:rPr>
          <w:t>законодательством</w:t>
        </w:r>
      </w:hyperlink>
      <w:r w:rsidRPr="003D213E">
        <w:rPr>
          <w:color w:val="auto"/>
          <w:sz w:val="28"/>
          <w:szCs w:val="28"/>
        </w:rPr>
        <w:t xml:space="preserve"> Российской Федерации (пункт 33 Положения).</w:t>
      </w:r>
    </w:p>
    <w:p w:rsidR="00A81A72" w:rsidRPr="00C2340A" w:rsidRDefault="00A81A72" w:rsidP="00A81A72">
      <w:pPr>
        <w:pStyle w:val="14"/>
        <w:rPr>
          <w:color w:val="auto"/>
        </w:rPr>
      </w:pPr>
      <w:r w:rsidRPr="00C2340A">
        <w:rPr>
          <w:color w:val="auto"/>
        </w:rPr>
        <w:tab/>
      </w:r>
      <w:r w:rsidR="00BA3709">
        <w:rPr>
          <w:color w:val="auto"/>
        </w:rPr>
        <w:t>4.1.</w:t>
      </w:r>
      <w:r w:rsidR="00BA3709">
        <w:rPr>
          <w:color w:val="auto"/>
        </w:rPr>
        <w:tab/>
      </w:r>
      <w:r w:rsidRPr="00C2340A">
        <w:rPr>
          <w:color w:val="auto"/>
        </w:rPr>
        <w:t>Проверкой соблюдения требований, установленных пунктом 12 статьи 20 Закона об унитарных предприятиях и главой 2 Порядка, утвержденного решением Собрания депутатов от 31.07.2006 № 131, пунктов 9, 10 раздела 3 Положения об оценке эффективности финансово-хозяйственной деятельности муниципальных унитарных предприятий Озерского городского округа в части составления, утверждения и контроля за исполнением показателей экономической эффективности деятельности унитарного предприятия, установлено:</w:t>
      </w:r>
    </w:p>
    <w:p w:rsidR="00032B18" w:rsidRPr="008956DE" w:rsidRDefault="00A81A72" w:rsidP="00032B18">
      <w:pPr>
        <w:pStyle w:val="100"/>
      </w:pPr>
      <w:r w:rsidRPr="003D213E">
        <w:rPr>
          <w:szCs w:val="28"/>
        </w:rPr>
        <w:tab/>
      </w:r>
      <w:r w:rsidR="00BA3709" w:rsidRPr="008956DE">
        <w:rPr>
          <w:szCs w:val="28"/>
        </w:rPr>
        <w:noBreakHyphen/>
        <w:t> о</w:t>
      </w:r>
      <w:r w:rsidR="00032B18" w:rsidRPr="008956DE">
        <w:rPr>
          <w:lang w:eastAsia="ru-RU"/>
        </w:rPr>
        <w:t xml:space="preserve">сновные плановые показатели </w:t>
      </w:r>
      <w:r w:rsidR="00032B18" w:rsidRPr="008956DE">
        <w:t xml:space="preserve">финансово-хозяйственной деятельности </w:t>
      </w:r>
      <w:r w:rsidR="00032B18" w:rsidRPr="008956DE">
        <w:rPr>
          <w:szCs w:val="28"/>
        </w:rPr>
        <w:t xml:space="preserve">ММПКХ </w:t>
      </w:r>
      <w:r w:rsidR="00032B18" w:rsidRPr="008956DE">
        <w:t>на 2020, 2021 годы утверждены постановлениями администрации Озерского городского округа от 30.12.2019 № 3343</w:t>
      </w:r>
      <w:r w:rsidR="00C82ABC" w:rsidRPr="008956DE">
        <w:t xml:space="preserve"> </w:t>
      </w:r>
      <w:r w:rsidR="00C82ABC" w:rsidRPr="008956DE">
        <w:rPr>
          <w:szCs w:val="28"/>
        </w:rPr>
        <w:t>«Об утверждении основных плановых показателей финансово-хозяйственной деятельности муниципальных унитарных предприятий Озерского городского округа на 2020-2022 годы»</w:t>
      </w:r>
      <w:r w:rsidR="00032B18" w:rsidRPr="008956DE">
        <w:t xml:space="preserve">, от 30.12.2020 № 3058 </w:t>
      </w:r>
      <w:r w:rsidR="00C82ABC" w:rsidRPr="008956DE">
        <w:rPr>
          <w:szCs w:val="28"/>
        </w:rPr>
        <w:t xml:space="preserve">«Об утверждении основных плановых показателей финансово-хозяйственной деятельности муниципальных унитарных предприятий Озерского городского округа на 2021-2023 годы» </w:t>
      </w:r>
      <w:r w:rsidR="00032B18" w:rsidRPr="008956DE">
        <w:t xml:space="preserve">с учетом мнения постоянно действующей балансовой комиссии администрации Озерского городского округа (протоколы заседаний </w:t>
      </w:r>
      <w:r w:rsidR="00032B18" w:rsidRPr="008956DE">
        <w:rPr>
          <w:szCs w:val="28"/>
        </w:rPr>
        <w:t xml:space="preserve">от 19.12.2019 </w:t>
      </w:r>
      <w:r w:rsidR="00FC3DE8">
        <w:rPr>
          <w:szCs w:val="28"/>
        </w:rPr>
        <w:t xml:space="preserve">      </w:t>
      </w:r>
      <w:r w:rsidR="00032B18" w:rsidRPr="008956DE">
        <w:rPr>
          <w:szCs w:val="28"/>
        </w:rPr>
        <w:t>№ 25</w:t>
      </w:r>
      <w:r w:rsidR="00032B18" w:rsidRPr="008956DE">
        <w:t xml:space="preserve">, </w:t>
      </w:r>
      <w:r w:rsidR="00032B18" w:rsidRPr="008956DE">
        <w:rPr>
          <w:szCs w:val="28"/>
        </w:rPr>
        <w:t>от 07.12.2020 № 6</w:t>
      </w:r>
      <w:r w:rsidR="00032B18" w:rsidRPr="008956DE">
        <w:t>):</w:t>
      </w:r>
    </w:p>
    <w:p w:rsidR="00845B74" w:rsidRPr="00845B74" w:rsidRDefault="00845B74" w:rsidP="00032B18">
      <w:pPr>
        <w:pStyle w:val="100"/>
        <w:rPr>
          <w:color w:val="833C0B" w:themeColor="accent2" w:themeShade="80"/>
          <w:sz w:val="6"/>
          <w:szCs w:val="6"/>
        </w:rPr>
      </w:pPr>
    </w:p>
    <w:tbl>
      <w:tblPr>
        <w:tblW w:w="9957" w:type="dxa"/>
        <w:tblInd w:w="108" w:type="dxa"/>
        <w:tblLook w:val="04A0" w:firstRow="1" w:lastRow="0" w:firstColumn="1" w:lastColumn="0" w:noHBand="0" w:noVBand="1"/>
      </w:tblPr>
      <w:tblGrid>
        <w:gridCol w:w="3011"/>
        <w:gridCol w:w="2693"/>
        <w:gridCol w:w="2552"/>
        <w:gridCol w:w="1701"/>
      </w:tblGrid>
      <w:tr w:rsidR="00845B74" w:rsidRPr="00845B74" w:rsidTr="000C0E34">
        <w:trPr>
          <w:trHeight w:val="113"/>
          <w:tblHeader/>
        </w:trPr>
        <w:tc>
          <w:tcPr>
            <w:tcW w:w="9957" w:type="dxa"/>
            <w:gridSpan w:val="4"/>
            <w:tcBorders>
              <w:bottom w:val="single" w:sz="12" w:space="0" w:color="auto"/>
            </w:tcBorders>
            <w:shd w:val="clear" w:color="auto" w:fill="auto"/>
            <w:vAlign w:val="center"/>
          </w:tcPr>
          <w:p w:rsidR="00845B74" w:rsidRPr="00845B74" w:rsidRDefault="00156F62" w:rsidP="00BE7DF7">
            <w:pPr>
              <w:jc w:val="right"/>
              <w:rPr>
                <w:color w:val="833C0B" w:themeColor="accent2" w:themeShade="80"/>
                <w:sz w:val="18"/>
                <w:szCs w:val="18"/>
                <w:lang w:eastAsia="ru-RU"/>
              </w:rPr>
            </w:pPr>
            <w:r w:rsidRPr="008956DE">
              <w:rPr>
                <w:sz w:val="18"/>
                <w:szCs w:val="18"/>
                <w:lang w:eastAsia="ru-RU"/>
              </w:rPr>
              <w:t xml:space="preserve">   </w:t>
            </w:r>
            <w:r w:rsidR="008956DE" w:rsidRPr="008956DE">
              <w:rPr>
                <w:sz w:val="18"/>
                <w:szCs w:val="18"/>
                <w:lang w:eastAsia="ru-RU"/>
              </w:rPr>
              <w:t xml:space="preserve">   </w:t>
            </w:r>
            <w:r w:rsidR="00F20B74">
              <w:rPr>
                <w:sz w:val="18"/>
                <w:szCs w:val="18"/>
                <w:lang w:eastAsia="ru-RU"/>
              </w:rPr>
              <w:t xml:space="preserve">  </w:t>
            </w:r>
            <w:r w:rsidR="008956DE" w:rsidRPr="008956DE">
              <w:rPr>
                <w:sz w:val="18"/>
                <w:szCs w:val="18"/>
                <w:lang w:eastAsia="ru-RU"/>
              </w:rPr>
              <w:t xml:space="preserve"> </w:t>
            </w:r>
            <w:r w:rsidRPr="008956DE">
              <w:rPr>
                <w:sz w:val="18"/>
                <w:szCs w:val="18"/>
                <w:lang w:eastAsia="ru-RU"/>
              </w:rPr>
              <w:t xml:space="preserve">         </w:t>
            </w:r>
            <w:r w:rsidR="00845B74" w:rsidRPr="008956DE">
              <w:rPr>
                <w:sz w:val="18"/>
                <w:szCs w:val="18"/>
                <w:lang w:eastAsia="ru-RU"/>
              </w:rPr>
              <w:t xml:space="preserve">Таблица № </w:t>
            </w:r>
            <w:r w:rsidR="00BE7DF7" w:rsidRPr="008956DE">
              <w:rPr>
                <w:sz w:val="18"/>
                <w:szCs w:val="18"/>
                <w:lang w:eastAsia="ru-RU"/>
              </w:rPr>
              <w:t>3</w:t>
            </w:r>
            <w:r w:rsidR="00845B74" w:rsidRPr="008956DE">
              <w:rPr>
                <w:sz w:val="18"/>
                <w:szCs w:val="18"/>
                <w:lang w:eastAsia="ru-RU"/>
              </w:rPr>
              <w:t xml:space="preserve"> (тыс. рублей)</w:t>
            </w:r>
          </w:p>
        </w:tc>
      </w:tr>
      <w:tr w:rsidR="00845B74" w:rsidRPr="00845B74" w:rsidTr="00156F62">
        <w:trPr>
          <w:trHeight w:val="113"/>
          <w:tblHeader/>
        </w:trPr>
        <w:tc>
          <w:tcPr>
            <w:tcW w:w="3011" w:type="dxa"/>
            <w:vMerge w:val="restart"/>
            <w:tcBorders>
              <w:top w:val="single" w:sz="12" w:space="0" w:color="auto"/>
              <w:left w:val="single" w:sz="12" w:space="0" w:color="auto"/>
              <w:bottom w:val="single" w:sz="8" w:space="0" w:color="auto"/>
              <w:right w:val="single" w:sz="8" w:space="0" w:color="auto"/>
            </w:tcBorders>
            <w:shd w:val="clear" w:color="auto" w:fill="auto"/>
            <w:hideMark/>
          </w:tcPr>
          <w:p w:rsidR="00845B74" w:rsidRPr="008956DE" w:rsidRDefault="00845B74" w:rsidP="00E1164D">
            <w:pPr>
              <w:jc w:val="center"/>
              <w:rPr>
                <w:sz w:val="18"/>
                <w:szCs w:val="18"/>
                <w:lang w:eastAsia="ru-RU"/>
              </w:rPr>
            </w:pPr>
            <w:r w:rsidRPr="008956DE">
              <w:rPr>
                <w:sz w:val="18"/>
                <w:szCs w:val="18"/>
                <w:lang w:eastAsia="ru-RU"/>
              </w:rPr>
              <w:t>Наименование показателя</w:t>
            </w:r>
          </w:p>
        </w:tc>
        <w:tc>
          <w:tcPr>
            <w:tcW w:w="2693" w:type="dxa"/>
            <w:tcBorders>
              <w:top w:val="single" w:sz="12" w:space="0" w:color="auto"/>
              <w:left w:val="single" w:sz="8" w:space="0" w:color="auto"/>
              <w:bottom w:val="single" w:sz="8" w:space="0" w:color="auto"/>
              <w:right w:val="single" w:sz="8" w:space="0" w:color="auto"/>
            </w:tcBorders>
            <w:shd w:val="clear" w:color="auto" w:fill="auto"/>
            <w:hideMark/>
          </w:tcPr>
          <w:p w:rsidR="00845B74" w:rsidRPr="008956DE" w:rsidRDefault="00845B74" w:rsidP="00E1164D">
            <w:pPr>
              <w:jc w:val="center"/>
              <w:rPr>
                <w:sz w:val="18"/>
                <w:szCs w:val="18"/>
                <w:lang w:eastAsia="ru-RU"/>
              </w:rPr>
            </w:pPr>
            <w:r w:rsidRPr="008956DE">
              <w:rPr>
                <w:sz w:val="18"/>
                <w:szCs w:val="18"/>
                <w:lang w:eastAsia="ru-RU"/>
              </w:rPr>
              <w:t>План на 2020 г.</w:t>
            </w:r>
          </w:p>
        </w:tc>
        <w:tc>
          <w:tcPr>
            <w:tcW w:w="2552" w:type="dxa"/>
            <w:tcBorders>
              <w:top w:val="single" w:sz="12" w:space="0" w:color="auto"/>
              <w:left w:val="single" w:sz="8" w:space="0" w:color="auto"/>
              <w:bottom w:val="single" w:sz="8" w:space="0" w:color="auto"/>
              <w:right w:val="single" w:sz="8" w:space="0" w:color="auto"/>
            </w:tcBorders>
            <w:shd w:val="clear" w:color="auto" w:fill="auto"/>
            <w:hideMark/>
          </w:tcPr>
          <w:p w:rsidR="00845B74" w:rsidRPr="008956DE" w:rsidRDefault="00845B74" w:rsidP="00E1164D">
            <w:pPr>
              <w:jc w:val="center"/>
              <w:rPr>
                <w:sz w:val="18"/>
                <w:szCs w:val="18"/>
                <w:lang w:eastAsia="ru-RU"/>
              </w:rPr>
            </w:pPr>
            <w:r w:rsidRPr="008956DE">
              <w:rPr>
                <w:sz w:val="18"/>
                <w:szCs w:val="18"/>
                <w:lang w:eastAsia="ru-RU"/>
              </w:rPr>
              <w:t>План на 2021 г.</w:t>
            </w:r>
          </w:p>
        </w:tc>
        <w:tc>
          <w:tcPr>
            <w:tcW w:w="1701" w:type="dxa"/>
            <w:tcBorders>
              <w:top w:val="single" w:sz="12" w:space="0" w:color="auto"/>
              <w:left w:val="single" w:sz="8" w:space="0" w:color="auto"/>
              <w:bottom w:val="single" w:sz="8" w:space="0" w:color="auto"/>
              <w:right w:val="single" w:sz="12" w:space="0" w:color="auto"/>
            </w:tcBorders>
          </w:tcPr>
          <w:p w:rsidR="00845B74" w:rsidRPr="008956DE" w:rsidRDefault="00845B74" w:rsidP="00156F62">
            <w:pPr>
              <w:jc w:val="center"/>
              <w:rPr>
                <w:sz w:val="18"/>
                <w:szCs w:val="18"/>
                <w:lang w:eastAsia="ru-RU"/>
              </w:rPr>
            </w:pPr>
            <w:r w:rsidRPr="008956DE">
              <w:rPr>
                <w:sz w:val="18"/>
                <w:szCs w:val="18"/>
                <w:lang w:eastAsia="ru-RU"/>
              </w:rPr>
              <w:t>в т.ч. на 1 кв. 2021</w:t>
            </w:r>
            <w:r w:rsidR="00156F62" w:rsidRPr="008956DE">
              <w:rPr>
                <w:sz w:val="18"/>
                <w:szCs w:val="18"/>
                <w:lang w:eastAsia="ru-RU"/>
              </w:rPr>
              <w:t> </w:t>
            </w:r>
            <w:r w:rsidRPr="008956DE">
              <w:rPr>
                <w:sz w:val="18"/>
                <w:szCs w:val="18"/>
                <w:lang w:eastAsia="ru-RU"/>
              </w:rPr>
              <w:t>г.</w:t>
            </w:r>
          </w:p>
        </w:tc>
      </w:tr>
      <w:tr w:rsidR="00845B74" w:rsidRPr="00845B74" w:rsidTr="00156F62">
        <w:trPr>
          <w:trHeight w:val="113"/>
          <w:tblHeader/>
        </w:trPr>
        <w:tc>
          <w:tcPr>
            <w:tcW w:w="3011" w:type="dxa"/>
            <w:vMerge/>
            <w:tcBorders>
              <w:top w:val="single" w:sz="8" w:space="0" w:color="auto"/>
              <w:left w:val="single" w:sz="12" w:space="0" w:color="auto"/>
              <w:bottom w:val="single" w:sz="12" w:space="0" w:color="auto"/>
              <w:right w:val="single" w:sz="8" w:space="0" w:color="auto"/>
            </w:tcBorders>
            <w:vAlign w:val="center"/>
            <w:hideMark/>
          </w:tcPr>
          <w:p w:rsidR="00845B74" w:rsidRPr="008956DE" w:rsidRDefault="00845B74" w:rsidP="00E1164D">
            <w:pPr>
              <w:rPr>
                <w:sz w:val="18"/>
                <w:szCs w:val="18"/>
                <w:lang w:eastAsia="ru-RU"/>
              </w:rPr>
            </w:pPr>
          </w:p>
        </w:tc>
        <w:tc>
          <w:tcPr>
            <w:tcW w:w="2693" w:type="dxa"/>
            <w:tcBorders>
              <w:top w:val="single" w:sz="8" w:space="0" w:color="auto"/>
              <w:left w:val="single" w:sz="8" w:space="0" w:color="auto"/>
              <w:bottom w:val="single" w:sz="12" w:space="0" w:color="auto"/>
              <w:right w:val="single" w:sz="8" w:space="0" w:color="auto"/>
            </w:tcBorders>
            <w:shd w:val="clear" w:color="auto" w:fill="auto"/>
            <w:hideMark/>
          </w:tcPr>
          <w:p w:rsidR="00845B74" w:rsidRPr="008956DE" w:rsidRDefault="00845B74" w:rsidP="00156F62">
            <w:pPr>
              <w:jc w:val="center"/>
              <w:rPr>
                <w:sz w:val="18"/>
                <w:szCs w:val="18"/>
                <w:lang w:eastAsia="ru-RU"/>
              </w:rPr>
            </w:pPr>
            <w:r w:rsidRPr="008956DE">
              <w:rPr>
                <w:sz w:val="18"/>
                <w:szCs w:val="18"/>
                <w:lang w:eastAsia="ru-RU"/>
              </w:rPr>
              <w:t>Пост</w:t>
            </w:r>
            <w:r w:rsidR="00156F62" w:rsidRPr="008956DE">
              <w:rPr>
                <w:sz w:val="18"/>
                <w:szCs w:val="18"/>
                <w:lang w:eastAsia="ru-RU"/>
              </w:rPr>
              <w:t>ановление</w:t>
            </w:r>
            <w:r w:rsidRPr="008956DE">
              <w:rPr>
                <w:sz w:val="18"/>
                <w:szCs w:val="18"/>
                <w:lang w:eastAsia="ru-RU"/>
              </w:rPr>
              <w:t xml:space="preserve"> от 30.12.2019</w:t>
            </w:r>
            <w:r w:rsidR="008956DE">
              <w:rPr>
                <w:sz w:val="18"/>
                <w:szCs w:val="18"/>
                <w:lang w:eastAsia="ru-RU"/>
              </w:rPr>
              <w:t xml:space="preserve">  </w:t>
            </w:r>
            <w:r w:rsidR="00156F62" w:rsidRPr="008956DE">
              <w:rPr>
                <w:sz w:val="18"/>
                <w:szCs w:val="18"/>
                <w:lang w:eastAsia="ru-RU"/>
              </w:rPr>
              <w:t xml:space="preserve"> </w:t>
            </w:r>
            <w:r w:rsidRPr="008956DE">
              <w:rPr>
                <w:sz w:val="18"/>
                <w:szCs w:val="18"/>
                <w:lang w:eastAsia="ru-RU"/>
              </w:rPr>
              <w:t>№ 3343,</w:t>
            </w:r>
          </w:p>
          <w:p w:rsidR="00845B74" w:rsidRPr="008956DE" w:rsidRDefault="00845B74" w:rsidP="00156F62">
            <w:pPr>
              <w:jc w:val="center"/>
              <w:rPr>
                <w:sz w:val="18"/>
                <w:szCs w:val="18"/>
                <w:lang w:eastAsia="ru-RU"/>
              </w:rPr>
            </w:pPr>
            <w:r w:rsidRPr="008956DE">
              <w:rPr>
                <w:sz w:val="18"/>
                <w:szCs w:val="18"/>
                <w:lang w:eastAsia="ru-RU"/>
              </w:rPr>
              <w:t>прот</w:t>
            </w:r>
            <w:r w:rsidR="00156F62" w:rsidRPr="008956DE">
              <w:rPr>
                <w:sz w:val="18"/>
                <w:szCs w:val="18"/>
                <w:lang w:eastAsia="ru-RU"/>
              </w:rPr>
              <w:t>окол</w:t>
            </w:r>
            <w:r w:rsidRPr="008956DE">
              <w:rPr>
                <w:sz w:val="18"/>
                <w:szCs w:val="18"/>
                <w:lang w:eastAsia="ru-RU"/>
              </w:rPr>
              <w:t xml:space="preserve"> от 19.12.2019 № 25</w:t>
            </w:r>
          </w:p>
        </w:tc>
        <w:tc>
          <w:tcPr>
            <w:tcW w:w="2552" w:type="dxa"/>
            <w:tcBorders>
              <w:top w:val="single" w:sz="8" w:space="0" w:color="auto"/>
              <w:left w:val="single" w:sz="8" w:space="0" w:color="auto"/>
              <w:bottom w:val="single" w:sz="12" w:space="0" w:color="auto"/>
              <w:right w:val="single" w:sz="8" w:space="0" w:color="auto"/>
            </w:tcBorders>
            <w:shd w:val="clear" w:color="auto" w:fill="auto"/>
            <w:hideMark/>
          </w:tcPr>
          <w:p w:rsidR="00845B74" w:rsidRPr="008956DE" w:rsidRDefault="00845B74" w:rsidP="00156F62">
            <w:pPr>
              <w:jc w:val="center"/>
              <w:rPr>
                <w:sz w:val="18"/>
                <w:szCs w:val="18"/>
                <w:lang w:eastAsia="ru-RU"/>
              </w:rPr>
            </w:pPr>
            <w:r w:rsidRPr="008956DE">
              <w:rPr>
                <w:sz w:val="18"/>
                <w:szCs w:val="18"/>
                <w:lang w:eastAsia="ru-RU"/>
              </w:rPr>
              <w:t>Пост</w:t>
            </w:r>
            <w:r w:rsidR="00156F62" w:rsidRPr="008956DE">
              <w:rPr>
                <w:sz w:val="18"/>
                <w:szCs w:val="18"/>
                <w:lang w:eastAsia="ru-RU"/>
              </w:rPr>
              <w:t>ановление</w:t>
            </w:r>
            <w:r w:rsidRPr="008956DE">
              <w:rPr>
                <w:sz w:val="18"/>
                <w:szCs w:val="18"/>
                <w:lang w:eastAsia="ru-RU"/>
              </w:rPr>
              <w:t xml:space="preserve"> от 30.12.2020 № 3058, прот</w:t>
            </w:r>
            <w:r w:rsidR="00156F62" w:rsidRPr="008956DE">
              <w:rPr>
                <w:sz w:val="18"/>
                <w:szCs w:val="18"/>
                <w:lang w:eastAsia="ru-RU"/>
              </w:rPr>
              <w:t>окол</w:t>
            </w:r>
            <w:r w:rsidRPr="008956DE">
              <w:rPr>
                <w:sz w:val="18"/>
                <w:szCs w:val="18"/>
                <w:lang w:eastAsia="ru-RU"/>
              </w:rPr>
              <w:t xml:space="preserve"> от </w:t>
            </w:r>
            <w:r w:rsidR="00C82ABC" w:rsidRPr="008956DE">
              <w:rPr>
                <w:sz w:val="18"/>
                <w:szCs w:val="18"/>
                <w:lang w:eastAsia="ru-RU"/>
              </w:rPr>
              <w:t>07.12.2020 № 6</w:t>
            </w:r>
          </w:p>
        </w:tc>
        <w:tc>
          <w:tcPr>
            <w:tcW w:w="1701" w:type="dxa"/>
            <w:tcBorders>
              <w:top w:val="single" w:sz="8" w:space="0" w:color="auto"/>
              <w:left w:val="single" w:sz="8" w:space="0" w:color="auto"/>
              <w:bottom w:val="single" w:sz="12" w:space="0" w:color="auto"/>
              <w:right w:val="single" w:sz="12" w:space="0" w:color="auto"/>
            </w:tcBorders>
          </w:tcPr>
          <w:p w:rsidR="00845B74" w:rsidRPr="008956DE" w:rsidRDefault="00845B74" w:rsidP="00845B74">
            <w:pPr>
              <w:jc w:val="center"/>
              <w:rPr>
                <w:sz w:val="18"/>
                <w:szCs w:val="18"/>
                <w:lang w:eastAsia="ru-RU"/>
              </w:rPr>
            </w:pPr>
            <w:r w:rsidRPr="008956DE">
              <w:rPr>
                <w:sz w:val="18"/>
                <w:szCs w:val="18"/>
                <w:lang w:eastAsia="ru-RU"/>
              </w:rPr>
              <w:t>приказ ММПКХ</w:t>
            </w:r>
          </w:p>
          <w:p w:rsidR="00845B74" w:rsidRPr="008956DE" w:rsidRDefault="00845B74" w:rsidP="00845B74">
            <w:pPr>
              <w:jc w:val="center"/>
              <w:rPr>
                <w:sz w:val="18"/>
                <w:szCs w:val="18"/>
                <w:lang w:eastAsia="ru-RU"/>
              </w:rPr>
            </w:pPr>
            <w:r w:rsidRPr="008956DE">
              <w:rPr>
                <w:sz w:val="18"/>
                <w:szCs w:val="18"/>
                <w:lang w:eastAsia="ru-RU"/>
              </w:rPr>
              <w:t xml:space="preserve"> от 24.02.2021 </w:t>
            </w:r>
            <w:r w:rsidR="00C82ABC" w:rsidRPr="008956DE">
              <w:rPr>
                <w:sz w:val="18"/>
                <w:szCs w:val="18"/>
                <w:lang w:eastAsia="ru-RU"/>
              </w:rPr>
              <w:t xml:space="preserve">       </w:t>
            </w:r>
            <w:r w:rsidRPr="008956DE">
              <w:rPr>
                <w:sz w:val="18"/>
                <w:szCs w:val="18"/>
                <w:lang w:eastAsia="ru-RU"/>
              </w:rPr>
              <w:t>№ 28</w:t>
            </w:r>
          </w:p>
        </w:tc>
      </w:tr>
      <w:tr w:rsidR="000F5F1A" w:rsidRPr="00845B74" w:rsidTr="00156F62">
        <w:trPr>
          <w:trHeight w:val="113"/>
        </w:trPr>
        <w:tc>
          <w:tcPr>
            <w:tcW w:w="3011"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0F5F1A" w:rsidRPr="008956DE" w:rsidRDefault="000F5F1A" w:rsidP="000F5F1A">
            <w:pPr>
              <w:rPr>
                <w:sz w:val="18"/>
                <w:szCs w:val="18"/>
                <w:lang w:eastAsia="ru-RU"/>
              </w:rPr>
            </w:pPr>
            <w:r w:rsidRPr="008956DE">
              <w:rPr>
                <w:sz w:val="18"/>
                <w:szCs w:val="18"/>
                <w:lang w:eastAsia="ru-RU"/>
              </w:rPr>
              <w:t>Доходы от основной деятельности</w:t>
            </w:r>
          </w:p>
        </w:tc>
        <w:tc>
          <w:tcPr>
            <w:tcW w:w="2693"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0F5F1A" w:rsidRPr="008956DE" w:rsidRDefault="000F5F1A" w:rsidP="000F5F1A">
            <w:pPr>
              <w:jc w:val="right"/>
              <w:rPr>
                <w:sz w:val="18"/>
                <w:szCs w:val="18"/>
                <w:lang w:eastAsia="ru-RU"/>
              </w:rPr>
            </w:pPr>
            <w:r w:rsidRPr="008956DE">
              <w:rPr>
                <w:sz w:val="18"/>
                <w:szCs w:val="18"/>
                <w:lang w:eastAsia="ru-RU"/>
              </w:rPr>
              <w:t>1 521 575,00</w:t>
            </w:r>
          </w:p>
        </w:tc>
        <w:tc>
          <w:tcPr>
            <w:tcW w:w="2552"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0F5F1A" w:rsidRPr="008956DE" w:rsidRDefault="000F5F1A" w:rsidP="000F5F1A">
            <w:pPr>
              <w:jc w:val="right"/>
              <w:rPr>
                <w:sz w:val="18"/>
                <w:szCs w:val="18"/>
                <w:lang w:eastAsia="ru-RU"/>
              </w:rPr>
            </w:pPr>
            <w:r w:rsidRPr="008956DE">
              <w:rPr>
                <w:sz w:val="18"/>
                <w:szCs w:val="18"/>
                <w:lang w:eastAsia="ru-RU"/>
              </w:rPr>
              <w:t>1 625 598,00</w:t>
            </w:r>
          </w:p>
        </w:tc>
        <w:tc>
          <w:tcPr>
            <w:tcW w:w="1701" w:type="dxa"/>
            <w:tcBorders>
              <w:top w:val="single" w:sz="12" w:space="0" w:color="auto"/>
              <w:left w:val="single" w:sz="8" w:space="0" w:color="auto"/>
              <w:bottom w:val="single" w:sz="8" w:space="0" w:color="auto"/>
              <w:right w:val="single" w:sz="12" w:space="0" w:color="auto"/>
            </w:tcBorders>
            <w:vAlign w:val="center"/>
          </w:tcPr>
          <w:p w:rsidR="000F5F1A" w:rsidRPr="008956DE" w:rsidRDefault="000F5F1A" w:rsidP="000F5F1A">
            <w:pPr>
              <w:jc w:val="right"/>
              <w:rPr>
                <w:sz w:val="18"/>
                <w:szCs w:val="18"/>
                <w:lang w:eastAsia="ru-RU"/>
              </w:rPr>
            </w:pPr>
            <w:r w:rsidRPr="008956DE">
              <w:rPr>
                <w:sz w:val="18"/>
                <w:szCs w:val="18"/>
                <w:lang w:eastAsia="ru-RU"/>
              </w:rPr>
              <w:t>510 556,00</w:t>
            </w:r>
          </w:p>
        </w:tc>
      </w:tr>
      <w:tr w:rsidR="000F5F1A" w:rsidRPr="00845B74" w:rsidTr="00156F62">
        <w:trPr>
          <w:trHeight w:val="113"/>
        </w:trPr>
        <w:tc>
          <w:tcPr>
            <w:tcW w:w="301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0F5F1A" w:rsidRPr="008956DE" w:rsidRDefault="000F5F1A" w:rsidP="000F5F1A">
            <w:pPr>
              <w:rPr>
                <w:sz w:val="18"/>
                <w:szCs w:val="18"/>
                <w:lang w:eastAsia="ru-RU"/>
              </w:rPr>
            </w:pPr>
            <w:r w:rsidRPr="008956DE">
              <w:rPr>
                <w:sz w:val="18"/>
                <w:szCs w:val="18"/>
                <w:lang w:eastAsia="ru-RU"/>
              </w:rPr>
              <w:t>Расходы от основной деятельности</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5F1A" w:rsidRPr="008956DE" w:rsidRDefault="000F5F1A" w:rsidP="000F5F1A">
            <w:pPr>
              <w:jc w:val="right"/>
              <w:rPr>
                <w:sz w:val="18"/>
                <w:szCs w:val="18"/>
                <w:lang w:eastAsia="ru-RU"/>
              </w:rPr>
            </w:pPr>
            <w:r w:rsidRPr="008956DE">
              <w:rPr>
                <w:sz w:val="18"/>
                <w:szCs w:val="18"/>
                <w:lang w:eastAsia="ru-RU"/>
              </w:rPr>
              <w:t>1 521 575,00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5F1A" w:rsidRPr="008956DE" w:rsidRDefault="000F5F1A" w:rsidP="000F5F1A">
            <w:pPr>
              <w:jc w:val="right"/>
              <w:rPr>
                <w:sz w:val="18"/>
                <w:szCs w:val="18"/>
                <w:lang w:eastAsia="ru-RU"/>
              </w:rPr>
            </w:pPr>
            <w:r w:rsidRPr="008956DE">
              <w:rPr>
                <w:sz w:val="18"/>
                <w:szCs w:val="18"/>
                <w:lang w:eastAsia="ru-RU"/>
              </w:rPr>
              <w:t>1 625 598,00</w:t>
            </w:r>
          </w:p>
        </w:tc>
        <w:tc>
          <w:tcPr>
            <w:tcW w:w="1701" w:type="dxa"/>
            <w:tcBorders>
              <w:top w:val="single" w:sz="8" w:space="0" w:color="auto"/>
              <w:left w:val="single" w:sz="8" w:space="0" w:color="auto"/>
              <w:bottom w:val="single" w:sz="8" w:space="0" w:color="auto"/>
              <w:right w:val="single" w:sz="12" w:space="0" w:color="auto"/>
            </w:tcBorders>
            <w:vAlign w:val="center"/>
          </w:tcPr>
          <w:p w:rsidR="000F5F1A" w:rsidRPr="008956DE" w:rsidRDefault="000F5F1A" w:rsidP="000F5F1A">
            <w:pPr>
              <w:jc w:val="right"/>
              <w:rPr>
                <w:sz w:val="18"/>
                <w:szCs w:val="18"/>
                <w:lang w:eastAsia="ru-RU"/>
              </w:rPr>
            </w:pPr>
            <w:r w:rsidRPr="008956DE">
              <w:rPr>
                <w:sz w:val="18"/>
                <w:szCs w:val="18"/>
                <w:lang w:eastAsia="ru-RU"/>
              </w:rPr>
              <w:t>558 203,00</w:t>
            </w:r>
          </w:p>
        </w:tc>
      </w:tr>
      <w:tr w:rsidR="000F5F1A" w:rsidRPr="00845B74" w:rsidTr="00156F62">
        <w:trPr>
          <w:trHeight w:val="113"/>
        </w:trPr>
        <w:tc>
          <w:tcPr>
            <w:tcW w:w="301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0F5F1A" w:rsidRPr="008956DE" w:rsidRDefault="000F5F1A" w:rsidP="000F5F1A">
            <w:pPr>
              <w:rPr>
                <w:sz w:val="18"/>
                <w:szCs w:val="18"/>
                <w:lang w:eastAsia="ru-RU"/>
              </w:rPr>
            </w:pPr>
            <w:r w:rsidRPr="008956DE">
              <w:rPr>
                <w:sz w:val="18"/>
                <w:szCs w:val="18"/>
                <w:lang w:eastAsia="ru-RU"/>
              </w:rPr>
              <w:t xml:space="preserve">Прибыль (убыток) от продажи </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5F1A" w:rsidRPr="008956DE" w:rsidRDefault="000F5F1A" w:rsidP="000F5F1A">
            <w:pPr>
              <w:jc w:val="right"/>
              <w:rPr>
                <w:sz w:val="18"/>
                <w:szCs w:val="18"/>
                <w:lang w:eastAsia="ru-RU"/>
              </w:rPr>
            </w:pPr>
            <w:r w:rsidRPr="008956DE">
              <w:rPr>
                <w:sz w:val="18"/>
                <w:szCs w:val="18"/>
                <w:lang w:eastAsia="ru-RU"/>
              </w:rPr>
              <w:t>-</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5F1A" w:rsidRPr="008956DE" w:rsidRDefault="000F5F1A" w:rsidP="000F5F1A">
            <w:pPr>
              <w:jc w:val="right"/>
              <w:rPr>
                <w:sz w:val="18"/>
                <w:szCs w:val="18"/>
                <w:lang w:eastAsia="ru-RU"/>
              </w:rPr>
            </w:pPr>
            <w:r w:rsidRPr="008956DE">
              <w:rPr>
                <w:sz w:val="18"/>
                <w:szCs w:val="18"/>
                <w:lang w:eastAsia="ru-RU"/>
              </w:rPr>
              <w:t>0,00</w:t>
            </w:r>
          </w:p>
        </w:tc>
        <w:tc>
          <w:tcPr>
            <w:tcW w:w="1701" w:type="dxa"/>
            <w:tcBorders>
              <w:top w:val="single" w:sz="8" w:space="0" w:color="auto"/>
              <w:left w:val="single" w:sz="8" w:space="0" w:color="auto"/>
              <w:bottom w:val="single" w:sz="8" w:space="0" w:color="auto"/>
              <w:right w:val="single" w:sz="12" w:space="0" w:color="auto"/>
            </w:tcBorders>
            <w:vAlign w:val="center"/>
          </w:tcPr>
          <w:p w:rsidR="000F5F1A" w:rsidRPr="008956DE" w:rsidRDefault="000F5F1A" w:rsidP="000F5F1A">
            <w:pPr>
              <w:jc w:val="right"/>
              <w:rPr>
                <w:sz w:val="18"/>
                <w:szCs w:val="18"/>
                <w:lang w:eastAsia="ru-RU"/>
              </w:rPr>
            </w:pPr>
            <w:r w:rsidRPr="008956DE">
              <w:rPr>
                <w:sz w:val="18"/>
                <w:szCs w:val="18"/>
                <w:lang w:eastAsia="ru-RU"/>
              </w:rPr>
              <w:t>-47 647,00</w:t>
            </w:r>
          </w:p>
        </w:tc>
      </w:tr>
      <w:tr w:rsidR="000F5F1A" w:rsidRPr="00845B74" w:rsidTr="00156F62">
        <w:trPr>
          <w:trHeight w:val="113"/>
        </w:trPr>
        <w:tc>
          <w:tcPr>
            <w:tcW w:w="301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0F5F1A" w:rsidRPr="008956DE" w:rsidRDefault="000F5F1A" w:rsidP="000F5F1A">
            <w:pPr>
              <w:rPr>
                <w:sz w:val="18"/>
                <w:szCs w:val="18"/>
                <w:lang w:eastAsia="ru-RU"/>
              </w:rPr>
            </w:pPr>
            <w:r w:rsidRPr="008956DE">
              <w:rPr>
                <w:sz w:val="18"/>
                <w:szCs w:val="18"/>
                <w:lang w:eastAsia="ru-RU"/>
              </w:rPr>
              <w:t>Фонд оплаты труда</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5F1A" w:rsidRPr="008956DE" w:rsidRDefault="000F5F1A" w:rsidP="000F5F1A">
            <w:pPr>
              <w:jc w:val="right"/>
              <w:rPr>
                <w:sz w:val="18"/>
                <w:szCs w:val="18"/>
                <w:lang w:eastAsia="ru-RU"/>
              </w:rPr>
            </w:pPr>
            <w:r w:rsidRPr="008956DE">
              <w:rPr>
                <w:sz w:val="18"/>
                <w:szCs w:val="18"/>
                <w:lang w:eastAsia="ru-RU"/>
              </w:rPr>
              <w:t>182 959,00</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5F1A" w:rsidRPr="008956DE" w:rsidRDefault="000F5F1A" w:rsidP="000F5F1A">
            <w:pPr>
              <w:jc w:val="right"/>
              <w:rPr>
                <w:sz w:val="18"/>
                <w:szCs w:val="18"/>
                <w:lang w:eastAsia="ru-RU"/>
              </w:rPr>
            </w:pPr>
            <w:r w:rsidRPr="008956DE">
              <w:rPr>
                <w:sz w:val="18"/>
                <w:szCs w:val="18"/>
                <w:lang w:eastAsia="ru-RU"/>
              </w:rPr>
              <w:t>191 798,00</w:t>
            </w:r>
          </w:p>
        </w:tc>
        <w:tc>
          <w:tcPr>
            <w:tcW w:w="1701" w:type="dxa"/>
            <w:tcBorders>
              <w:top w:val="single" w:sz="8" w:space="0" w:color="auto"/>
              <w:left w:val="single" w:sz="8" w:space="0" w:color="auto"/>
              <w:bottom w:val="single" w:sz="8" w:space="0" w:color="auto"/>
              <w:right w:val="single" w:sz="12" w:space="0" w:color="auto"/>
            </w:tcBorders>
            <w:vAlign w:val="center"/>
          </w:tcPr>
          <w:p w:rsidR="000F5F1A" w:rsidRPr="008956DE" w:rsidRDefault="000F5F1A" w:rsidP="000F5F1A">
            <w:pPr>
              <w:jc w:val="right"/>
              <w:rPr>
                <w:sz w:val="18"/>
                <w:szCs w:val="18"/>
                <w:lang w:eastAsia="ru-RU"/>
              </w:rPr>
            </w:pPr>
            <w:r w:rsidRPr="008956DE">
              <w:rPr>
                <w:sz w:val="18"/>
                <w:szCs w:val="18"/>
                <w:lang w:eastAsia="ru-RU"/>
              </w:rPr>
              <w:t>47 697,00</w:t>
            </w:r>
          </w:p>
        </w:tc>
      </w:tr>
      <w:tr w:rsidR="000F5F1A" w:rsidRPr="00845B74" w:rsidTr="00156F62">
        <w:trPr>
          <w:trHeight w:val="113"/>
        </w:trPr>
        <w:tc>
          <w:tcPr>
            <w:tcW w:w="3011"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0F5F1A" w:rsidRPr="008956DE" w:rsidRDefault="000F5F1A" w:rsidP="000F5F1A">
            <w:pPr>
              <w:rPr>
                <w:sz w:val="18"/>
                <w:szCs w:val="18"/>
                <w:lang w:eastAsia="ru-RU"/>
              </w:rPr>
            </w:pPr>
            <w:r w:rsidRPr="008956DE">
              <w:rPr>
                <w:sz w:val="18"/>
                <w:szCs w:val="18"/>
                <w:lang w:eastAsia="ru-RU"/>
              </w:rPr>
              <w:t>Среднесписочная численность работников (чел.)</w:t>
            </w:r>
          </w:p>
        </w:tc>
        <w:tc>
          <w:tcPr>
            <w:tcW w:w="2693"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0F5F1A" w:rsidRPr="008956DE" w:rsidRDefault="000F5F1A" w:rsidP="000F5F1A">
            <w:pPr>
              <w:jc w:val="right"/>
              <w:rPr>
                <w:sz w:val="18"/>
                <w:szCs w:val="18"/>
                <w:lang w:eastAsia="ru-RU"/>
              </w:rPr>
            </w:pPr>
            <w:r w:rsidRPr="008956DE">
              <w:rPr>
                <w:sz w:val="18"/>
                <w:szCs w:val="18"/>
                <w:lang w:eastAsia="ru-RU"/>
              </w:rPr>
              <w:t>705,00</w:t>
            </w:r>
          </w:p>
        </w:tc>
        <w:tc>
          <w:tcPr>
            <w:tcW w:w="2552" w:type="dxa"/>
            <w:tcBorders>
              <w:top w:val="single" w:sz="8" w:space="0" w:color="auto"/>
              <w:left w:val="single" w:sz="8" w:space="0" w:color="auto"/>
              <w:bottom w:val="single" w:sz="12" w:space="0" w:color="auto"/>
              <w:right w:val="single" w:sz="8" w:space="0" w:color="auto"/>
            </w:tcBorders>
            <w:shd w:val="clear" w:color="auto" w:fill="auto"/>
            <w:vAlign w:val="center"/>
            <w:hideMark/>
          </w:tcPr>
          <w:p w:rsidR="000F5F1A" w:rsidRPr="008956DE" w:rsidRDefault="000F5F1A" w:rsidP="000F5F1A">
            <w:pPr>
              <w:jc w:val="right"/>
              <w:rPr>
                <w:sz w:val="18"/>
                <w:szCs w:val="18"/>
                <w:lang w:eastAsia="ru-RU"/>
              </w:rPr>
            </w:pPr>
            <w:r w:rsidRPr="008956DE">
              <w:rPr>
                <w:sz w:val="18"/>
                <w:szCs w:val="18"/>
                <w:lang w:eastAsia="ru-RU"/>
              </w:rPr>
              <w:t>705,00</w:t>
            </w:r>
          </w:p>
        </w:tc>
        <w:tc>
          <w:tcPr>
            <w:tcW w:w="1701" w:type="dxa"/>
            <w:tcBorders>
              <w:top w:val="single" w:sz="8" w:space="0" w:color="auto"/>
              <w:left w:val="single" w:sz="8" w:space="0" w:color="auto"/>
              <w:bottom w:val="single" w:sz="12" w:space="0" w:color="auto"/>
              <w:right w:val="single" w:sz="12" w:space="0" w:color="auto"/>
            </w:tcBorders>
            <w:vAlign w:val="center"/>
          </w:tcPr>
          <w:p w:rsidR="000F5F1A" w:rsidRPr="008956DE" w:rsidRDefault="000F5F1A" w:rsidP="000F5F1A">
            <w:pPr>
              <w:jc w:val="right"/>
              <w:rPr>
                <w:sz w:val="18"/>
                <w:szCs w:val="18"/>
                <w:lang w:eastAsia="ru-RU"/>
              </w:rPr>
            </w:pPr>
            <w:r w:rsidRPr="008956DE">
              <w:rPr>
                <w:sz w:val="18"/>
                <w:szCs w:val="18"/>
                <w:lang w:eastAsia="ru-RU"/>
              </w:rPr>
              <w:t>705,00</w:t>
            </w:r>
          </w:p>
        </w:tc>
      </w:tr>
    </w:tbl>
    <w:p w:rsidR="00A81A72" w:rsidRPr="00C2340A" w:rsidRDefault="00A81A72" w:rsidP="00A81A72">
      <w:pPr>
        <w:pStyle w:val="120"/>
        <w:rPr>
          <w:color w:val="auto"/>
          <w:sz w:val="6"/>
          <w:szCs w:val="6"/>
        </w:rPr>
      </w:pPr>
    </w:p>
    <w:p w:rsidR="00A81A72" w:rsidRPr="008956DE" w:rsidRDefault="00A81A72" w:rsidP="00A81A72">
      <w:pPr>
        <w:pStyle w:val="120"/>
        <w:rPr>
          <w:color w:val="auto"/>
          <w:sz w:val="28"/>
          <w:szCs w:val="28"/>
        </w:rPr>
      </w:pPr>
      <w:r w:rsidRPr="001E3670">
        <w:rPr>
          <w:color w:val="auto"/>
          <w:sz w:val="28"/>
          <w:szCs w:val="28"/>
        </w:rPr>
        <w:tab/>
      </w:r>
      <w:r w:rsidRPr="008956DE">
        <w:rPr>
          <w:color w:val="auto"/>
          <w:sz w:val="28"/>
          <w:szCs w:val="28"/>
        </w:rPr>
        <w:t>По данным отчетов о выполнении основных показателей финансово-хозяйственной деятельности ММПКХ и годовой бухгалтерской отчетности (ф. 1 «Бухгалтерский баланс», ф. 2 «Отчет о финансовых результатах») за 2020 год, представленных в Управление экономики (исх. от 3</w:t>
      </w:r>
      <w:r w:rsidR="00F76DEA" w:rsidRPr="008956DE">
        <w:rPr>
          <w:color w:val="auto"/>
          <w:sz w:val="28"/>
          <w:szCs w:val="28"/>
        </w:rPr>
        <w:t>0.03.2021 № 01-16-02/1300,</w:t>
      </w:r>
      <w:r w:rsidRPr="008956DE">
        <w:rPr>
          <w:color w:val="auto"/>
          <w:sz w:val="28"/>
          <w:szCs w:val="28"/>
        </w:rPr>
        <w:t xml:space="preserve"> от 01.04.2021 №</w:t>
      </w:r>
      <w:r w:rsidR="00156F62" w:rsidRPr="008956DE">
        <w:rPr>
          <w:color w:val="auto"/>
          <w:sz w:val="28"/>
          <w:szCs w:val="28"/>
        </w:rPr>
        <w:t> </w:t>
      </w:r>
      <w:r w:rsidRPr="008956DE">
        <w:rPr>
          <w:color w:val="auto"/>
          <w:sz w:val="28"/>
          <w:szCs w:val="28"/>
        </w:rPr>
        <w:t>01-16-02/1337), исполнение основных экономических плановых показателей за отчетный период сложилось следующим образом:</w:t>
      </w:r>
    </w:p>
    <w:p w:rsidR="000C0E34" w:rsidRPr="000C0E34" w:rsidRDefault="000C0E34" w:rsidP="00A81A72">
      <w:pPr>
        <w:pStyle w:val="120"/>
        <w:rPr>
          <w:color w:val="833C0B" w:themeColor="accent2" w:themeShade="80"/>
          <w:sz w:val="6"/>
          <w:szCs w:val="6"/>
        </w:rPr>
      </w:pPr>
    </w:p>
    <w:tbl>
      <w:tblPr>
        <w:tblW w:w="5000" w:type="pct"/>
        <w:tblLook w:val="04A0" w:firstRow="1" w:lastRow="0" w:firstColumn="1" w:lastColumn="0" w:noHBand="0" w:noVBand="1"/>
      </w:tblPr>
      <w:tblGrid>
        <w:gridCol w:w="505"/>
        <w:gridCol w:w="2607"/>
        <w:gridCol w:w="1353"/>
        <w:gridCol w:w="1163"/>
        <w:gridCol w:w="1163"/>
        <w:gridCol w:w="1255"/>
        <w:gridCol w:w="769"/>
        <w:gridCol w:w="1323"/>
        <w:gridCol w:w="67"/>
      </w:tblGrid>
      <w:tr w:rsidR="00AC4C19" w:rsidRPr="008956DE" w:rsidTr="000C0E34">
        <w:trPr>
          <w:gridAfter w:val="1"/>
          <w:wAfter w:w="33" w:type="pct"/>
          <w:trHeight w:val="20"/>
          <w:tblHeader/>
        </w:trPr>
        <w:tc>
          <w:tcPr>
            <w:tcW w:w="4967" w:type="pct"/>
            <w:gridSpan w:val="8"/>
            <w:tcBorders>
              <w:top w:val="nil"/>
              <w:left w:val="nil"/>
              <w:bottom w:val="single" w:sz="12" w:space="0" w:color="auto"/>
            </w:tcBorders>
            <w:shd w:val="clear" w:color="000000" w:fill="FFFFFF"/>
            <w:vAlign w:val="center"/>
            <w:hideMark/>
          </w:tcPr>
          <w:p w:rsidR="00A81A72" w:rsidRPr="008956DE" w:rsidRDefault="00A81A72" w:rsidP="00156F62">
            <w:pPr>
              <w:jc w:val="right"/>
              <w:rPr>
                <w:sz w:val="18"/>
                <w:szCs w:val="18"/>
                <w:lang w:eastAsia="ru-RU"/>
              </w:rPr>
            </w:pPr>
            <w:r w:rsidRPr="008956DE">
              <w:rPr>
                <w:sz w:val="18"/>
                <w:szCs w:val="18"/>
                <w:lang w:eastAsia="ru-RU"/>
              </w:rPr>
              <w:t>Таблица №</w:t>
            </w:r>
            <w:r w:rsidR="005A399B" w:rsidRPr="008956DE">
              <w:rPr>
                <w:sz w:val="18"/>
                <w:szCs w:val="18"/>
                <w:lang w:eastAsia="ru-RU"/>
              </w:rPr>
              <w:t xml:space="preserve"> </w:t>
            </w:r>
            <w:r w:rsidR="00156F62" w:rsidRPr="008956DE">
              <w:rPr>
                <w:sz w:val="18"/>
                <w:szCs w:val="18"/>
                <w:lang w:eastAsia="ru-RU"/>
              </w:rPr>
              <w:t>4</w:t>
            </w:r>
            <w:r w:rsidRPr="008956DE">
              <w:rPr>
                <w:sz w:val="18"/>
                <w:szCs w:val="18"/>
                <w:lang w:eastAsia="ru-RU"/>
              </w:rPr>
              <w:t xml:space="preserve"> (тыс. рублей)</w:t>
            </w:r>
          </w:p>
        </w:tc>
      </w:tr>
      <w:tr w:rsidR="00AC4C19" w:rsidRPr="008956DE" w:rsidTr="000C0E34">
        <w:trPr>
          <w:trHeight w:val="20"/>
          <w:tblHeader/>
        </w:trPr>
        <w:tc>
          <w:tcPr>
            <w:tcW w:w="247" w:type="pct"/>
            <w:vMerge w:val="restart"/>
            <w:tcBorders>
              <w:top w:val="single" w:sz="12" w:space="0" w:color="auto"/>
              <w:left w:val="single" w:sz="12" w:space="0" w:color="auto"/>
              <w:bottom w:val="single" w:sz="8" w:space="0" w:color="auto"/>
              <w:right w:val="single" w:sz="8" w:space="0" w:color="auto"/>
            </w:tcBorders>
            <w:shd w:val="clear" w:color="000000" w:fill="FFFFFF"/>
            <w:hideMark/>
          </w:tcPr>
          <w:p w:rsidR="00A81A72" w:rsidRPr="008956DE" w:rsidRDefault="00A81A72" w:rsidP="00A20A27">
            <w:pPr>
              <w:jc w:val="center"/>
              <w:rPr>
                <w:sz w:val="18"/>
                <w:szCs w:val="18"/>
                <w:lang w:eastAsia="ru-RU"/>
              </w:rPr>
            </w:pPr>
            <w:r w:rsidRPr="008956DE">
              <w:rPr>
                <w:sz w:val="18"/>
                <w:szCs w:val="18"/>
                <w:lang w:eastAsia="ru-RU"/>
              </w:rPr>
              <w:t>№ п/п</w:t>
            </w:r>
          </w:p>
        </w:tc>
        <w:tc>
          <w:tcPr>
            <w:tcW w:w="1277" w:type="pct"/>
            <w:vMerge w:val="restart"/>
            <w:tcBorders>
              <w:top w:val="single" w:sz="12" w:space="0" w:color="auto"/>
              <w:left w:val="single" w:sz="8" w:space="0" w:color="auto"/>
              <w:bottom w:val="single" w:sz="8" w:space="0" w:color="auto"/>
              <w:right w:val="single" w:sz="8" w:space="0" w:color="auto"/>
            </w:tcBorders>
            <w:shd w:val="clear" w:color="000000" w:fill="FFFFFF"/>
            <w:hideMark/>
          </w:tcPr>
          <w:p w:rsidR="00A81A72" w:rsidRPr="008956DE" w:rsidRDefault="00A81A72" w:rsidP="00A20A27">
            <w:pPr>
              <w:jc w:val="center"/>
              <w:rPr>
                <w:sz w:val="18"/>
                <w:szCs w:val="18"/>
                <w:lang w:eastAsia="ru-RU"/>
              </w:rPr>
            </w:pPr>
            <w:r w:rsidRPr="008956DE">
              <w:rPr>
                <w:sz w:val="18"/>
                <w:szCs w:val="18"/>
                <w:lang w:eastAsia="ru-RU"/>
              </w:rPr>
              <w:t>Показатели</w:t>
            </w:r>
          </w:p>
        </w:tc>
        <w:tc>
          <w:tcPr>
            <w:tcW w:w="663" w:type="pct"/>
            <w:vMerge w:val="restart"/>
            <w:tcBorders>
              <w:top w:val="single" w:sz="12" w:space="0" w:color="auto"/>
              <w:left w:val="single" w:sz="8" w:space="0" w:color="auto"/>
              <w:bottom w:val="single" w:sz="8" w:space="0" w:color="auto"/>
              <w:right w:val="single" w:sz="8" w:space="0" w:color="auto"/>
            </w:tcBorders>
            <w:shd w:val="clear" w:color="000000" w:fill="FFFFFF"/>
            <w:hideMark/>
          </w:tcPr>
          <w:p w:rsidR="00A81A72" w:rsidRPr="008956DE" w:rsidRDefault="00A81A72" w:rsidP="00A20A27">
            <w:pPr>
              <w:jc w:val="center"/>
              <w:rPr>
                <w:sz w:val="18"/>
                <w:szCs w:val="18"/>
                <w:lang w:eastAsia="ru-RU"/>
              </w:rPr>
            </w:pPr>
            <w:r w:rsidRPr="008956DE">
              <w:rPr>
                <w:sz w:val="18"/>
                <w:szCs w:val="18"/>
                <w:lang w:eastAsia="ru-RU"/>
              </w:rPr>
              <w:t>Факт</w:t>
            </w:r>
          </w:p>
          <w:p w:rsidR="00A81A72" w:rsidRPr="008956DE" w:rsidRDefault="00A81A72" w:rsidP="00A20A27">
            <w:pPr>
              <w:jc w:val="center"/>
              <w:rPr>
                <w:sz w:val="18"/>
                <w:szCs w:val="18"/>
                <w:lang w:eastAsia="ru-RU"/>
              </w:rPr>
            </w:pPr>
            <w:r w:rsidRPr="008956DE">
              <w:rPr>
                <w:sz w:val="18"/>
                <w:szCs w:val="18"/>
                <w:lang w:eastAsia="ru-RU"/>
              </w:rPr>
              <w:t>2019 г.</w:t>
            </w:r>
          </w:p>
        </w:tc>
        <w:tc>
          <w:tcPr>
            <w:tcW w:w="1755" w:type="pct"/>
            <w:gridSpan w:val="3"/>
            <w:tcBorders>
              <w:top w:val="single" w:sz="12" w:space="0" w:color="auto"/>
              <w:left w:val="single" w:sz="8" w:space="0" w:color="auto"/>
              <w:bottom w:val="single" w:sz="8" w:space="0" w:color="auto"/>
              <w:right w:val="single" w:sz="8" w:space="0" w:color="auto"/>
            </w:tcBorders>
            <w:shd w:val="clear" w:color="000000" w:fill="FFFFFF"/>
            <w:hideMark/>
          </w:tcPr>
          <w:p w:rsidR="00A81A72" w:rsidRPr="008956DE" w:rsidRDefault="00A81A72" w:rsidP="00A20A27">
            <w:pPr>
              <w:jc w:val="center"/>
              <w:rPr>
                <w:sz w:val="18"/>
                <w:szCs w:val="18"/>
                <w:lang w:eastAsia="ru-RU"/>
              </w:rPr>
            </w:pPr>
            <w:r w:rsidRPr="008956DE">
              <w:rPr>
                <w:sz w:val="18"/>
                <w:szCs w:val="18"/>
                <w:lang w:eastAsia="ru-RU"/>
              </w:rPr>
              <w:t>2020 год</w:t>
            </w:r>
          </w:p>
        </w:tc>
        <w:tc>
          <w:tcPr>
            <w:tcW w:w="377" w:type="pct"/>
            <w:vMerge w:val="restart"/>
            <w:tcBorders>
              <w:top w:val="single" w:sz="12" w:space="0" w:color="auto"/>
              <w:left w:val="single" w:sz="8" w:space="0" w:color="auto"/>
              <w:bottom w:val="single" w:sz="8" w:space="0" w:color="auto"/>
              <w:right w:val="single" w:sz="8" w:space="0" w:color="auto"/>
            </w:tcBorders>
            <w:shd w:val="clear" w:color="000000" w:fill="FFFFFF"/>
            <w:hideMark/>
          </w:tcPr>
          <w:p w:rsidR="00A81A72" w:rsidRPr="008956DE" w:rsidRDefault="00E10BF2" w:rsidP="004B0649">
            <w:pPr>
              <w:jc w:val="center"/>
              <w:rPr>
                <w:sz w:val="18"/>
                <w:szCs w:val="18"/>
                <w:lang w:eastAsia="ru-RU"/>
              </w:rPr>
            </w:pPr>
            <w:r w:rsidRPr="008956DE">
              <w:rPr>
                <w:sz w:val="18"/>
                <w:szCs w:val="18"/>
                <w:lang w:eastAsia="ru-RU"/>
              </w:rPr>
              <w:t>Темп роста к плану,</w:t>
            </w:r>
            <w:r w:rsidR="00A81A72" w:rsidRPr="008956DE">
              <w:rPr>
                <w:sz w:val="18"/>
                <w:szCs w:val="18"/>
                <w:lang w:eastAsia="ru-RU"/>
              </w:rPr>
              <w:t xml:space="preserve"> </w:t>
            </w:r>
          </w:p>
          <w:p w:rsidR="00A81A72" w:rsidRPr="008956DE" w:rsidRDefault="00A81A72" w:rsidP="004B0649">
            <w:pPr>
              <w:jc w:val="center"/>
              <w:rPr>
                <w:sz w:val="18"/>
                <w:szCs w:val="18"/>
                <w:lang w:eastAsia="ru-RU"/>
              </w:rPr>
            </w:pPr>
            <w:r w:rsidRPr="008956DE">
              <w:rPr>
                <w:sz w:val="18"/>
                <w:szCs w:val="18"/>
                <w:lang w:eastAsia="ru-RU"/>
              </w:rPr>
              <w:t>%</w:t>
            </w:r>
          </w:p>
        </w:tc>
        <w:tc>
          <w:tcPr>
            <w:tcW w:w="681" w:type="pct"/>
            <w:gridSpan w:val="2"/>
            <w:vMerge w:val="restart"/>
            <w:tcBorders>
              <w:top w:val="single" w:sz="12" w:space="0" w:color="auto"/>
              <w:left w:val="single" w:sz="8" w:space="0" w:color="auto"/>
              <w:bottom w:val="single" w:sz="8" w:space="0" w:color="auto"/>
              <w:right w:val="single" w:sz="12" w:space="0" w:color="auto"/>
            </w:tcBorders>
            <w:shd w:val="clear" w:color="000000" w:fill="FFFFFF"/>
          </w:tcPr>
          <w:p w:rsidR="00A81A72" w:rsidRPr="008956DE" w:rsidRDefault="00A81A72" w:rsidP="004B0649">
            <w:pPr>
              <w:jc w:val="center"/>
              <w:rPr>
                <w:sz w:val="18"/>
                <w:szCs w:val="18"/>
                <w:lang w:eastAsia="ru-RU"/>
              </w:rPr>
            </w:pPr>
            <w:r w:rsidRPr="008956DE">
              <w:rPr>
                <w:sz w:val="18"/>
                <w:szCs w:val="18"/>
                <w:lang w:eastAsia="ru-RU"/>
              </w:rPr>
              <w:t xml:space="preserve">Темп роста </w:t>
            </w:r>
            <w:r w:rsidR="00E10BF2" w:rsidRPr="008956DE">
              <w:rPr>
                <w:sz w:val="18"/>
                <w:szCs w:val="18"/>
                <w:lang w:eastAsia="ru-RU"/>
              </w:rPr>
              <w:t>к факту 2019 г.,</w:t>
            </w:r>
          </w:p>
          <w:p w:rsidR="00A81A72" w:rsidRPr="008956DE" w:rsidRDefault="00A81A72" w:rsidP="004B0649">
            <w:pPr>
              <w:jc w:val="center"/>
              <w:rPr>
                <w:sz w:val="18"/>
                <w:szCs w:val="18"/>
                <w:lang w:eastAsia="ru-RU"/>
              </w:rPr>
            </w:pPr>
            <w:r w:rsidRPr="008956DE">
              <w:rPr>
                <w:sz w:val="18"/>
                <w:szCs w:val="18"/>
                <w:lang w:eastAsia="ru-RU"/>
              </w:rPr>
              <w:t>%</w:t>
            </w:r>
          </w:p>
        </w:tc>
      </w:tr>
      <w:tr w:rsidR="00AC4C19" w:rsidRPr="008956DE" w:rsidTr="000C0E34">
        <w:trPr>
          <w:cantSplit/>
          <w:trHeight w:val="20"/>
          <w:tblHeader/>
        </w:trPr>
        <w:tc>
          <w:tcPr>
            <w:tcW w:w="247" w:type="pct"/>
            <w:vMerge/>
            <w:tcBorders>
              <w:top w:val="single" w:sz="8" w:space="0" w:color="auto"/>
              <w:left w:val="single" w:sz="12" w:space="0" w:color="auto"/>
              <w:bottom w:val="single" w:sz="12" w:space="0" w:color="auto"/>
              <w:right w:val="single" w:sz="8" w:space="0" w:color="auto"/>
            </w:tcBorders>
            <w:vAlign w:val="center"/>
            <w:hideMark/>
          </w:tcPr>
          <w:p w:rsidR="00A81A72" w:rsidRPr="008956DE" w:rsidRDefault="00A81A72" w:rsidP="00A20A27">
            <w:pPr>
              <w:rPr>
                <w:sz w:val="18"/>
                <w:szCs w:val="18"/>
                <w:lang w:eastAsia="ru-RU"/>
              </w:rPr>
            </w:pPr>
          </w:p>
        </w:tc>
        <w:tc>
          <w:tcPr>
            <w:tcW w:w="1277" w:type="pct"/>
            <w:vMerge/>
            <w:tcBorders>
              <w:top w:val="single" w:sz="8" w:space="0" w:color="auto"/>
              <w:left w:val="single" w:sz="8" w:space="0" w:color="auto"/>
              <w:bottom w:val="single" w:sz="12" w:space="0" w:color="auto"/>
              <w:right w:val="single" w:sz="8" w:space="0" w:color="auto"/>
            </w:tcBorders>
            <w:vAlign w:val="center"/>
            <w:hideMark/>
          </w:tcPr>
          <w:p w:rsidR="00A81A72" w:rsidRPr="008956DE" w:rsidRDefault="00A81A72" w:rsidP="00A20A27">
            <w:pPr>
              <w:rPr>
                <w:sz w:val="18"/>
                <w:szCs w:val="18"/>
                <w:lang w:eastAsia="ru-RU"/>
              </w:rPr>
            </w:pPr>
          </w:p>
        </w:tc>
        <w:tc>
          <w:tcPr>
            <w:tcW w:w="663" w:type="pct"/>
            <w:vMerge/>
            <w:tcBorders>
              <w:top w:val="single" w:sz="8" w:space="0" w:color="auto"/>
              <w:left w:val="single" w:sz="8" w:space="0" w:color="auto"/>
              <w:bottom w:val="single" w:sz="12" w:space="0" w:color="auto"/>
              <w:right w:val="single" w:sz="8" w:space="0" w:color="auto"/>
            </w:tcBorders>
            <w:vAlign w:val="center"/>
            <w:hideMark/>
          </w:tcPr>
          <w:p w:rsidR="00A81A72" w:rsidRPr="008956DE" w:rsidRDefault="00A81A72" w:rsidP="00A20A27">
            <w:pPr>
              <w:rPr>
                <w:sz w:val="18"/>
                <w:szCs w:val="18"/>
                <w:lang w:eastAsia="ru-RU"/>
              </w:rPr>
            </w:pPr>
          </w:p>
        </w:tc>
        <w:tc>
          <w:tcPr>
            <w:tcW w:w="570" w:type="pct"/>
            <w:tcBorders>
              <w:top w:val="single" w:sz="8" w:space="0" w:color="auto"/>
              <w:left w:val="single" w:sz="8" w:space="0" w:color="auto"/>
              <w:bottom w:val="single" w:sz="12" w:space="0" w:color="auto"/>
              <w:right w:val="single" w:sz="8" w:space="0" w:color="auto"/>
            </w:tcBorders>
            <w:shd w:val="clear" w:color="000000" w:fill="FFFFFF"/>
            <w:hideMark/>
          </w:tcPr>
          <w:p w:rsidR="00A81A72" w:rsidRPr="008956DE" w:rsidRDefault="00A81A72" w:rsidP="004B0649">
            <w:pPr>
              <w:jc w:val="center"/>
              <w:rPr>
                <w:sz w:val="18"/>
                <w:szCs w:val="18"/>
                <w:lang w:eastAsia="ru-RU"/>
              </w:rPr>
            </w:pPr>
            <w:r w:rsidRPr="008956DE">
              <w:rPr>
                <w:sz w:val="18"/>
                <w:szCs w:val="18"/>
                <w:lang w:eastAsia="ru-RU"/>
              </w:rPr>
              <w:t>План</w:t>
            </w:r>
          </w:p>
        </w:tc>
        <w:tc>
          <w:tcPr>
            <w:tcW w:w="570" w:type="pct"/>
            <w:tcBorders>
              <w:top w:val="single" w:sz="8" w:space="0" w:color="auto"/>
              <w:left w:val="single" w:sz="8" w:space="0" w:color="auto"/>
              <w:bottom w:val="single" w:sz="12" w:space="0" w:color="auto"/>
              <w:right w:val="single" w:sz="8" w:space="0" w:color="auto"/>
            </w:tcBorders>
            <w:shd w:val="clear" w:color="000000" w:fill="FFFFFF"/>
            <w:hideMark/>
          </w:tcPr>
          <w:p w:rsidR="00A81A72" w:rsidRPr="008956DE" w:rsidRDefault="00A81A72" w:rsidP="004B0649">
            <w:pPr>
              <w:jc w:val="center"/>
              <w:rPr>
                <w:sz w:val="18"/>
                <w:szCs w:val="18"/>
                <w:lang w:eastAsia="ru-RU"/>
              </w:rPr>
            </w:pPr>
            <w:r w:rsidRPr="008956DE">
              <w:rPr>
                <w:sz w:val="18"/>
                <w:szCs w:val="18"/>
                <w:lang w:eastAsia="ru-RU"/>
              </w:rPr>
              <w:t>Факт</w:t>
            </w:r>
          </w:p>
        </w:tc>
        <w:tc>
          <w:tcPr>
            <w:tcW w:w="615" w:type="pct"/>
            <w:tcBorders>
              <w:top w:val="single" w:sz="8" w:space="0" w:color="auto"/>
              <w:left w:val="single" w:sz="8" w:space="0" w:color="auto"/>
              <w:bottom w:val="single" w:sz="12" w:space="0" w:color="auto"/>
              <w:right w:val="single" w:sz="8" w:space="0" w:color="auto"/>
            </w:tcBorders>
            <w:shd w:val="clear" w:color="000000" w:fill="FFFFFF"/>
            <w:hideMark/>
          </w:tcPr>
          <w:p w:rsidR="00A81A72" w:rsidRPr="008956DE" w:rsidRDefault="004B0649" w:rsidP="004B0649">
            <w:pPr>
              <w:jc w:val="center"/>
              <w:rPr>
                <w:sz w:val="18"/>
                <w:szCs w:val="18"/>
                <w:lang w:eastAsia="ru-RU"/>
              </w:rPr>
            </w:pPr>
            <w:r w:rsidRPr="008956DE">
              <w:rPr>
                <w:sz w:val="18"/>
                <w:szCs w:val="18"/>
                <w:lang w:eastAsia="ru-RU"/>
              </w:rPr>
              <w:t>Отклонение отчета от плана</w:t>
            </w:r>
          </w:p>
        </w:tc>
        <w:tc>
          <w:tcPr>
            <w:tcW w:w="377" w:type="pct"/>
            <w:vMerge/>
            <w:tcBorders>
              <w:top w:val="single" w:sz="8" w:space="0" w:color="auto"/>
              <w:left w:val="single" w:sz="8" w:space="0" w:color="auto"/>
              <w:bottom w:val="single" w:sz="12" w:space="0" w:color="auto"/>
              <w:right w:val="single" w:sz="8" w:space="0" w:color="auto"/>
            </w:tcBorders>
            <w:shd w:val="clear" w:color="000000" w:fill="FFFFFF"/>
            <w:vAlign w:val="center"/>
            <w:hideMark/>
          </w:tcPr>
          <w:p w:rsidR="00A81A72" w:rsidRPr="008956DE" w:rsidRDefault="00A81A72" w:rsidP="00A20A27">
            <w:pPr>
              <w:rPr>
                <w:sz w:val="18"/>
                <w:szCs w:val="18"/>
                <w:lang w:eastAsia="ru-RU"/>
              </w:rPr>
            </w:pPr>
          </w:p>
        </w:tc>
        <w:tc>
          <w:tcPr>
            <w:tcW w:w="681" w:type="pct"/>
            <w:gridSpan w:val="2"/>
            <w:vMerge/>
            <w:tcBorders>
              <w:top w:val="single" w:sz="8" w:space="0" w:color="auto"/>
              <w:left w:val="single" w:sz="8" w:space="0" w:color="auto"/>
              <w:bottom w:val="single" w:sz="12" w:space="0" w:color="auto"/>
              <w:right w:val="single" w:sz="12" w:space="0" w:color="auto"/>
            </w:tcBorders>
            <w:shd w:val="clear" w:color="000000" w:fill="FFFFFF"/>
            <w:vAlign w:val="center"/>
          </w:tcPr>
          <w:p w:rsidR="00A81A72" w:rsidRPr="008956DE" w:rsidRDefault="00A81A72" w:rsidP="00A20A27">
            <w:pPr>
              <w:rPr>
                <w:sz w:val="18"/>
                <w:szCs w:val="18"/>
                <w:lang w:eastAsia="ru-RU"/>
              </w:rPr>
            </w:pP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12"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b/>
                <w:bCs/>
                <w:sz w:val="18"/>
                <w:szCs w:val="18"/>
                <w:lang w:eastAsia="ru-RU"/>
              </w:rPr>
            </w:pPr>
            <w:r w:rsidRPr="008956DE">
              <w:rPr>
                <w:b/>
                <w:bCs/>
                <w:sz w:val="18"/>
                <w:szCs w:val="18"/>
                <w:lang w:eastAsia="ru-RU"/>
              </w:rPr>
              <w:t>I.</w:t>
            </w:r>
          </w:p>
        </w:tc>
        <w:tc>
          <w:tcPr>
            <w:tcW w:w="1277"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b/>
                <w:bCs/>
                <w:sz w:val="18"/>
                <w:szCs w:val="18"/>
                <w:lang w:eastAsia="ru-RU"/>
              </w:rPr>
            </w:pPr>
            <w:r w:rsidRPr="008956DE">
              <w:rPr>
                <w:b/>
                <w:bCs/>
                <w:sz w:val="18"/>
                <w:szCs w:val="18"/>
                <w:lang w:eastAsia="ru-RU"/>
              </w:rPr>
              <w:t>ДОХОДЫ:</w:t>
            </w:r>
          </w:p>
        </w:tc>
        <w:tc>
          <w:tcPr>
            <w:tcW w:w="663"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b/>
                <w:bCs/>
                <w:sz w:val="18"/>
                <w:szCs w:val="18"/>
                <w:lang w:eastAsia="ru-RU"/>
              </w:rPr>
            </w:pPr>
            <w:r w:rsidRPr="008956DE">
              <w:rPr>
                <w:b/>
                <w:bCs/>
                <w:sz w:val="18"/>
                <w:szCs w:val="18"/>
                <w:lang w:eastAsia="ru-RU"/>
              </w:rPr>
              <w:t>1 240 269,20</w:t>
            </w:r>
          </w:p>
        </w:tc>
        <w:tc>
          <w:tcPr>
            <w:tcW w:w="570"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156F62">
            <w:pPr>
              <w:jc w:val="right"/>
              <w:rPr>
                <w:b/>
                <w:bCs/>
                <w:sz w:val="18"/>
                <w:szCs w:val="18"/>
                <w:lang w:eastAsia="ru-RU"/>
              </w:rPr>
            </w:pPr>
            <w:r w:rsidRPr="008956DE">
              <w:rPr>
                <w:b/>
                <w:bCs/>
                <w:sz w:val="18"/>
                <w:szCs w:val="18"/>
                <w:lang w:eastAsia="ru-RU"/>
              </w:rPr>
              <w:t>1</w:t>
            </w:r>
            <w:r w:rsidR="00156F62" w:rsidRPr="008956DE">
              <w:rPr>
                <w:b/>
                <w:bCs/>
                <w:sz w:val="18"/>
                <w:szCs w:val="18"/>
                <w:lang w:eastAsia="ru-RU"/>
              </w:rPr>
              <w:t> </w:t>
            </w:r>
            <w:r w:rsidRPr="008956DE">
              <w:rPr>
                <w:b/>
                <w:bCs/>
                <w:sz w:val="18"/>
                <w:szCs w:val="18"/>
                <w:lang w:eastAsia="ru-RU"/>
              </w:rPr>
              <w:t>521</w:t>
            </w:r>
            <w:r w:rsidR="00156F62" w:rsidRPr="008956DE">
              <w:rPr>
                <w:b/>
                <w:bCs/>
                <w:sz w:val="18"/>
                <w:szCs w:val="18"/>
                <w:lang w:eastAsia="ru-RU"/>
              </w:rPr>
              <w:t> </w:t>
            </w:r>
            <w:r w:rsidRPr="008956DE">
              <w:rPr>
                <w:b/>
                <w:bCs/>
                <w:sz w:val="18"/>
                <w:szCs w:val="18"/>
                <w:lang w:eastAsia="ru-RU"/>
              </w:rPr>
              <w:t>575,00</w:t>
            </w:r>
          </w:p>
        </w:tc>
        <w:tc>
          <w:tcPr>
            <w:tcW w:w="570"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156F62">
            <w:pPr>
              <w:jc w:val="right"/>
              <w:rPr>
                <w:b/>
                <w:bCs/>
                <w:sz w:val="18"/>
                <w:szCs w:val="18"/>
                <w:lang w:eastAsia="ru-RU"/>
              </w:rPr>
            </w:pPr>
            <w:r w:rsidRPr="008956DE">
              <w:rPr>
                <w:b/>
                <w:bCs/>
                <w:sz w:val="18"/>
                <w:szCs w:val="18"/>
                <w:lang w:eastAsia="ru-RU"/>
              </w:rPr>
              <w:t>1</w:t>
            </w:r>
            <w:r w:rsidR="00156F62" w:rsidRPr="008956DE">
              <w:rPr>
                <w:b/>
                <w:bCs/>
                <w:sz w:val="18"/>
                <w:szCs w:val="18"/>
                <w:lang w:eastAsia="ru-RU"/>
              </w:rPr>
              <w:t> </w:t>
            </w:r>
            <w:r w:rsidRPr="008956DE">
              <w:rPr>
                <w:b/>
                <w:bCs/>
                <w:sz w:val="18"/>
                <w:szCs w:val="18"/>
                <w:lang w:eastAsia="ru-RU"/>
              </w:rPr>
              <w:t>268 505,10</w:t>
            </w:r>
          </w:p>
        </w:tc>
        <w:tc>
          <w:tcPr>
            <w:tcW w:w="615"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b/>
                <w:bCs/>
                <w:sz w:val="18"/>
                <w:szCs w:val="18"/>
                <w:lang w:eastAsia="ru-RU"/>
              </w:rPr>
            </w:pPr>
            <w:r w:rsidRPr="008956DE">
              <w:rPr>
                <w:b/>
                <w:bCs/>
                <w:sz w:val="18"/>
                <w:szCs w:val="18"/>
                <w:lang w:eastAsia="ru-RU"/>
              </w:rPr>
              <w:t>-253 069,90</w:t>
            </w:r>
          </w:p>
        </w:tc>
        <w:tc>
          <w:tcPr>
            <w:tcW w:w="377"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b/>
                <w:bCs/>
                <w:sz w:val="18"/>
                <w:szCs w:val="18"/>
                <w:lang w:eastAsia="ru-RU"/>
              </w:rPr>
            </w:pPr>
            <w:r w:rsidRPr="008956DE">
              <w:rPr>
                <w:b/>
                <w:bCs/>
                <w:sz w:val="18"/>
                <w:szCs w:val="18"/>
                <w:lang w:eastAsia="ru-RU"/>
              </w:rPr>
              <w:t>83,4</w:t>
            </w:r>
          </w:p>
        </w:tc>
        <w:tc>
          <w:tcPr>
            <w:tcW w:w="681" w:type="pct"/>
            <w:gridSpan w:val="2"/>
            <w:tcBorders>
              <w:top w:val="single" w:sz="12"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b/>
                <w:bCs/>
                <w:sz w:val="18"/>
                <w:szCs w:val="18"/>
                <w:lang w:eastAsia="ru-RU"/>
              </w:rPr>
            </w:pPr>
            <w:r w:rsidRPr="008956DE">
              <w:rPr>
                <w:b/>
                <w:bCs/>
                <w:sz w:val="18"/>
                <w:szCs w:val="18"/>
                <w:lang w:eastAsia="ru-RU"/>
              </w:rPr>
              <w:t>102,3</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1.</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 xml:space="preserve">Передача тепловой энергии от </w:t>
            </w:r>
            <w:proofErr w:type="spellStart"/>
            <w:r w:rsidRPr="008956DE">
              <w:rPr>
                <w:sz w:val="18"/>
                <w:szCs w:val="18"/>
                <w:lang w:eastAsia="ru-RU"/>
              </w:rPr>
              <w:t>Аргаяшской</w:t>
            </w:r>
            <w:proofErr w:type="spellEnd"/>
            <w:r w:rsidRPr="008956DE">
              <w:rPr>
                <w:sz w:val="18"/>
                <w:szCs w:val="18"/>
                <w:lang w:eastAsia="ru-RU"/>
              </w:rPr>
              <w:t xml:space="preserve"> ТЭЦ, в т. ч:</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879 961,10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1 004 108,00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882 416,00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-121 692,00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87,9</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100,3</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1.1.</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i/>
                <w:sz w:val="18"/>
                <w:szCs w:val="18"/>
                <w:lang w:eastAsia="ru-RU"/>
              </w:rPr>
            </w:pPr>
            <w:r w:rsidRPr="008956DE">
              <w:rPr>
                <w:i/>
                <w:sz w:val="18"/>
                <w:szCs w:val="18"/>
                <w:lang w:eastAsia="ru-RU"/>
              </w:rPr>
              <w:t>ХОВ</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39 174,70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37 528,00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36 783,40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-744,60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98,0</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93,9</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1.2.</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4B0649" w:rsidP="00A20A27">
            <w:pPr>
              <w:rPr>
                <w:i/>
                <w:sz w:val="18"/>
                <w:szCs w:val="18"/>
                <w:lang w:eastAsia="ru-RU"/>
              </w:rPr>
            </w:pPr>
            <w:proofErr w:type="spellStart"/>
            <w:r w:rsidRPr="008956DE">
              <w:rPr>
                <w:i/>
                <w:sz w:val="18"/>
                <w:szCs w:val="18"/>
                <w:lang w:eastAsia="ru-RU"/>
              </w:rPr>
              <w:t>теплоэнергии</w:t>
            </w:r>
            <w:proofErr w:type="spellEnd"/>
            <w:r w:rsidRPr="008956DE">
              <w:rPr>
                <w:i/>
                <w:sz w:val="18"/>
                <w:szCs w:val="18"/>
                <w:lang w:eastAsia="ru-RU"/>
              </w:rPr>
              <w:t xml:space="preserve"> (</w:t>
            </w:r>
            <w:r w:rsidR="00A81A72" w:rsidRPr="008956DE">
              <w:rPr>
                <w:i/>
                <w:sz w:val="18"/>
                <w:szCs w:val="18"/>
                <w:lang w:eastAsia="ru-RU"/>
              </w:rPr>
              <w:t>в т.ч. до 01.06.2019 передача тепла от ФГУП ПО «Маяк»)</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840 786,40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966 580,00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845 632,60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-120 947,40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87,5</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100,6</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2.</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Производство тепла котельными:</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45 007,00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95 305,00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48 171,50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-47 133,50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50,5</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107,0</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2.1.</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i/>
                <w:sz w:val="18"/>
                <w:szCs w:val="18"/>
                <w:lang w:eastAsia="ru-RU"/>
              </w:rPr>
            </w:pPr>
            <w:r w:rsidRPr="008956DE">
              <w:rPr>
                <w:i/>
                <w:sz w:val="18"/>
                <w:szCs w:val="18"/>
                <w:lang w:eastAsia="ru-RU"/>
              </w:rPr>
              <w:t>производство тепла модульной котельной</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23 162,60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26 861,00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24 334,80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-2 526,20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90,6</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105,1</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2.2.</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i/>
                <w:sz w:val="18"/>
                <w:szCs w:val="18"/>
                <w:lang w:eastAsia="ru-RU"/>
              </w:rPr>
            </w:pPr>
            <w:r w:rsidRPr="008956DE">
              <w:rPr>
                <w:i/>
                <w:sz w:val="18"/>
                <w:szCs w:val="18"/>
                <w:lang w:eastAsia="ru-RU"/>
              </w:rPr>
              <w:t>производство ХОВ котельной п Метлино</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878,00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793,00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1 048,60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255,60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132,2</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119,4</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2.3.</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i/>
                <w:sz w:val="18"/>
                <w:szCs w:val="18"/>
                <w:lang w:eastAsia="ru-RU"/>
              </w:rPr>
            </w:pPr>
            <w:r w:rsidRPr="008956DE">
              <w:rPr>
                <w:i/>
                <w:sz w:val="18"/>
                <w:szCs w:val="18"/>
                <w:lang w:eastAsia="ru-RU"/>
              </w:rPr>
              <w:t>производство тепла котельной п.</w:t>
            </w:r>
            <w:r w:rsidR="004B0649" w:rsidRPr="008956DE">
              <w:rPr>
                <w:i/>
                <w:sz w:val="18"/>
                <w:szCs w:val="18"/>
                <w:lang w:eastAsia="ru-RU"/>
              </w:rPr>
              <w:t xml:space="preserve"> </w:t>
            </w:r>
            <w:r w:rsidRPr="008956DE">
              <w:rPr>
                <w:i/>
                <w:sz w:val="18"/>
                <w:szCs w:val="18"/>
                <w:lang w:eastAsia="ru-RU"/>
              </w:rPr>
              <w:t>Метлино</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20 966,40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67 651,00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22 788,10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-44 862,90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33,7</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108,7</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3.</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Передача электроэнергии</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106 273,00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114 143,00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106 265,30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-7 877,70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93,1</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100,0</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4.</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Вода питьевая</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130 325,90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158 333,00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145 989,70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-12 343,30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92,2</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112,00</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4.1</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i/>
                <w:sz w:val="18"/>
                <w:szCs w:val="18"/>
                <w:lang w:eastAsia="ru-RU"/>
              </w:rPr>
            </w:pPr>
            <w:r w:rsidRPr="008956DE">
              <w:rPr>
                <w:i/>
                <w:sz w:val="18"/>
                <w:szCs w:val="18"/>
                <w:lang w:eastAsia="ru-RU"/>
              </w:rPr>
              <w:t>п. Метлино</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1 859,60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1 724,00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6 710,30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4 986,30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i/>
                <w:iCs/>
                <w:sz w:val="18"/>
                <w:szCs w:val="18"/>
                <w:lang w:eastAsia="ru-RU"/>
              </w:rPr>
            </w:pPr>
            <w:r w:rsidRPr="008956DE">
              <w:rPr>
                <w:i/>
                <w:iCs/>
                <w:sz w:val="18"/>
                <w:szCs w:val="18"/>
                <w:lang w:eastAsia="ru-RU"/>
              </w:rPr>
              <w:t>389,2</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360,8</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5.</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Сброс фекальных вод</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78 702,50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149 686,00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85 662,90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-64 023,10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iCs/>
                <w:sz w:val="18"/>
                <w:szCs w:val="18"/>
                <w:lang w:eastAsia="ru-RU"/>
              </w:rPr>
            </w:pPr>
            <w:r w:rsidRPr="008956DE">
              <w:rPr>
                <w:iCs/>
                <w:sz w:val="18"/>
                <w:szCs w:val="18"/>
                <w:lang w:eastAsia="ru-RU"/>
              </w:rPr>
              <w:t>57,2</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108,8</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5.1</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i/>
                <w:sz w:val="18"/>
                <w:szCs w:val="18"/>
                <w:lang w:eastAsia="ru-RU"/>
              </w:rPr>
            </w:pPr>
            <w:r w:rsidRPr="008956DE">
              <w:rPr>
                <w:i/>
                <w:sz w:val="18"/>
                <w:szCs w:val="18"/>
                <w:lang w:eastAsia="ru-RU"/>
              </w:rPr>
              <w:t>без ливневой канализации</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78 702,50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149 686,00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85 662,90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-64 023,10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i/>
                <w:iCs/>
                <w:sz w:val="18"/>
                <w:szCs w:val="18"/>
                <w:lang w:eastAsia="ru-RU"/>
              </w:rPr>
            </w:pPr>
            <w:r w:rsidRPr="008956DE">
              <w:rPr>
                <w:i/>
                <w:iCs/>
                <w:sz w:val="18"/>
                <w:szCs w:val="18"/>
                <w:lang w:eastAsia="ru-RU"/>
              </w:rPr>
              <w:t>57,2</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108,8</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5.2</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i/>
                <w:sz w:val="18"/>
                <w:szCs w:val="18"/>
                <w:lang w:eastAsia="ru-RU"/>
              </w:rPr>
            </w:pPr>
            <w:r w:rsidRPr="008956DE">
              <w:rPr>
                <w:i/>
                <w:sz w:val="18"/>
                <w:szCs w:val="18"/>
                <w:lang w:eastAsia="ru-RU"/>
              </w:rPr>
              <w:t>п. Метлино</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2 410,10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2 033,0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3 362,70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1 329,70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i/>
                <w:iCs/>
                <w:sz w:val="18"/>
                <w:szCs w:val="18"/>
                <w:lang w:eastAsia="ru-RU"/>
              </w:rPr>
            </w:pPr>
            <w:r w:rsidRPr="008956DE">
              <w:rPr>
                <w:i/>
                <w:iCs/>
                <w:sz w:val="18"/>
                <w:szCs w:val="18"/>
                <w:lang w:eastAsia="ru-RU"/>
              </w:rPr>
              <w:t>165,4</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139,5</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12"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6.</w:t>
            </w:r>
          </w:p>
        </w:tc>
        <w:tc>
          <w:tcPr>
            <w:tcW w:w="1277"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Прочие услуги</w:t>
            </w:r>
          </w:p>
        </w:tc>
        <w:tc>
          <w:tcPr>
            <w:tcW w:w="663"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-0,3</w:t>
            </w:r>
          </w:p>
        </w:tc>
        <w:tc>
          <w:tcPr>
            <w:tcW w:w="570"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0,00</w:t>
            </w:r>
          </w:p>
        </w:tc>
        <w:tc>
          <w:tcPr>
            <w:tcW w:w="570"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-0,3</w:t>
            </w:r>
          </w:p>
        </w:tc>
        <w:tc>
          <w:tcPr>
            <w:tcW w:w="615"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-0,3</w:t>
            </w:r>
          </w:p>
        </w:tc>
        <w:tc>
          <w:tcPr>
            <w:tcW w:w="377"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center"/>
              <w:rPr>
                <w:iCs/>
                <w:sz w:val="18"/>
                <w:szCs w:val="18"/>
                <w:lang w:eastAsia="ru-RU"/>
              </w:rPr>
            </w:pPr>
            <w:r w:rsidRPr="008956DE">
              <w:rPr>
                <w:iCs/>
                <w:sz w:val="18"/>
                <w:szCs w:val="18"/>
                <w:lang w:eastAsia="ru-RU"/>
              </w:rPr>
              <w:t>0,0</w:t>
            </w:r>
          </w:p>
        </w:tc>
        <w:tc>
          <w:tcPr>
            <w:tcW w:w="681" w:type="pct"/>
            <w:gridSpan w:val="2"/>
            <w:tcBorders>
              <w:top w:val="single" w:sz="8" w:space="0" w:color="auto"/>
              <w:left w:val="single" w:sz="8" w:space="0" w:color="auto"/>
              <w:bottom w:val="single" w:sz="12" w:space="0" w:color="auto"/>
              <w:right w:val="single" w:sz="12"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100,0</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12"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b/>
                <w:bCs/>
                <w:sz w:val="18"/>
                <w:szCs w:val="18"/>
                <w:lang w:eastAsia="ru-RU"/>
              </w:rPr>
            </w:pPr>
            <w:r w:rsidRPr="008956DE">
              <w:rPr>
                <w:b/>
                <w:bCs/>
                <w:sz w:val="18"/>
                <w:szCs w:val="18"/>
                <w:lang w:eastAsia="ru-RU"/>
              </w:rPr>
              <w:t>II.</w:t>
            </w:r>
          </w:p>
        </w:tc>
        <w:tc>
          <w:tcPr>
            <w:tcW w:w="1277"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b/>
                <w:bCs/>
                <w:sz w:val="18"/>
                <w:szCs w:val="18"/>
                <w:lang w:eastAsia="ru-RU"/>
              </w:rPr>
            </w:pPr>
            <w:r w:rsidRPr="008956DE">
              <w:rPr>
                <w:b/>
                <w:bCs/>
                <w:sz w:val="18"/>
                <w:szCs w:val="18"/>
                <w:lang w:eastAsia="ru-RU"/>
              </w:rPr>
              <w:t>РАСХОДЫ:</w:t>
            </w:r>
          </w:p>
        </w:tc>
        <w:tc>
          <w:tcPr>
            <w:tcW w:w="663"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b/>
                <w:bCs/>
                <w:sz w:val="18"/>
                <w:szCs w:val="18"/>
                <w:lang w:eastAsia="ru-RU"/>
              </w:rPr>
            </w:pPr>
            <w:r w:rsidRPr="008956DE">
              <w:rPr>
                <w:b/>
                <w:bCs/>
                <w:sz w:val="18"/>
                <w:szCs w:val="18"/>
                <w:lang w:eastAsia="ru-RU"/>
              </w:rPr>
              <w:t>1 386 760,20</w:t>
            </w:r>
          </w:p>
        </w:tc>
        <w:tc>
          <w:tcPr>
            <w:tcW w:w="570"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b/>
                <w:bCs/>
                <w:sz w:val="18"/>
                <w:szCs w:val="18"/>
                <w:lang w:eastAsia="ru-RU"/>
              </w:rPr>
            </w:pPr>
            <w:r w:rsidRPr="008956DE">
              <w:rPr>
                <w:b/>
                <w:bCs/>
                <w:sz w:val="18"/>
                <w:szCs w:val="18"/>
                <w:lang w:eastAsia="ru-RU"/>
              </w:rPr>
              <w:t>1 521 575,00</w:t>
            </w:r>
          </w:p>
        </w:tc>
        <w:tc>
          <w:tcPr>
            <w:tcW w:w="570"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b/>
                <w:bCs/>
                <w:sz w:val="18"/>
                <w:szCs w:val="18"/>
                <w:lang w:eastAsia="ru-RU"/>
              </w:rPr>
            </w:pPr>
            <w:r w:rsidRPr="008956DE">
              <w:rPr>
                <w:b/>
                <w:bCs/>
                <w:sz w:val="18"/>
                <w:szCs w:val="18"/>
                <w:lang w:eastAsia="ru-RU"/>
              </w:rPr>
              <w:t>1 445 479,10</w:t>
            </w:r>
          </w:p>
        </w:tc>
        <w:tc>
          <w:tcPr>
            <w:tcW w:w="615"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b/>
                <w:bCs/>
                <w:sz w:val="18"/>
                <w:szCs w:val="18"/>
                <w:lang w:eastAsia="ru-RU"/>
              </w:rPr>
            </w:pPr>
            <w:r w:rsidRPr="008956DE">
              <w:rPr>
                <w:b/>
                <w:bCs/>
                <w:sz w:val="18"/>
                <w:szCs w:val="18"/>
                <w:lang w:eastAsia="ru-RU"/>
              </w:rPr>
              <w:t>-76 095,90</w:t>
            </w:r>
          </w:p>
        </w:tc>
        <w:tc>
          <w:tcPr>
            <w:tcW w:w="377"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b/>
                <w:bCs/>
                <w:sz w:val="18"/>
                <w:szCs w:val="18"/>
                <w:lang w:eastAsia="ru-RU"/>
              </w:rPr>
            </w:pPr>
            <w:r w:rsidRPr="008956DE">
              <w:rPr>
                <w:b/>
                <w:bCs/>
                <w:sz w:val="18"/>
                <w:szCs w:val="18"/>
                <w:lang w:eastAsia="ru-RU"/>
              </w:rPr>
              <w:t>95,0</w:t>
            </w:r>
          </w:p>
        </w:tc>
        <w:tc>
          <w:tcPr>
            <w:tcW w:w="681" w:type="pct"/>
            <w:gridSpan w:val="2"/>
            <w:tcBorders>
              <w:top w:val="single" w:sz="12"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b/>
                <w:bCs/>
                <w:sz w:val="18"/>
                <w:szCs w:val="18"/>
                <w:lang w:eastAsia="ru-RU"/>
              </w:rPr>
            </w:pPr>
            <w:r w:rsidRPr="008956DE">
              <w:rPr>
                <w:b/>
                <w:bCs/>
                <w:sz w:val="18"/>
                <w:szCs w:val="18"/>
                <w:lang w:eastAsia="ru-RU"/>
              </w:rPr>
              <w:t>104,2</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1.</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sz w:val="18"/>
                <w:szCs w:val="18"/>
                <w:lang w:eastAsia="ru-RU"/>
              </w:rPr>
            </w:pPr>
            <w:proofErr w:type="spellStart"/>
            <w:r w:rsidRPr="008956DE">
              <w:rPr>
                <w:sz w:val="18"/>
                <w:szCs w:val="18"/>
                <w:lang w:eastAsia="ru-RU"/>
              </w:rPr>
              <w:t>Теплоэнергия</w:t>
            </w:r>
            <w:proofErr w:type="spellEnd"/>
            <w:r w:rsidRPr="008956DE">
              <w:rPr>
                <w:sz w:val="18"/>
                <w:szCs w:val="18"/>
                <w:lang w:eastAsia="ru-RU"/>
              </w:rPr>
              <w:t>, в т.ч.:</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995 854,30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1 111 650,00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1 029 955,30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-81 694,70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92,7</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103,4</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1.1.</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4B0649" w:rsidP="00A20A27">
            <w:pPr>
              <w:rPr>
                <w:i/>
                <w:sz w:val="18"/>
                <w:szCs w:val="18"/>
                <w:lang w:eastAsia="ru-RU"/>
              </w:rPr>
            </w:pPr>
            <w:r w:rsidRPr="008956DE">
              <w:rPr>
                <w:i/>
                <w:sz w:val="18"/>
                <w:szCs w:val="18"/>
                <w:lang w:eastAsia="ru-RU"/>
              </w:rPr>
              <w:t>п</w:t>
            </w:r>
            <w:r w:rsidR="00A81A72" w:rsidRPr="008956DE">
              <w:rPr>
                <w:i/>
                <w:sz w:val="18"/>
                <w:szCs w:val="18"/>
                <w:lang w:eastAsia="ru-RU"/>
              </w:rPr>
              <w:t>ередача тепла от А-ТЭЦ</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911 354,8</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1 024 019,00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941 019,60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-82 999,40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91,9</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103,3</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1.2.</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4B0649" w:rsidP="00A20A27">
            <w:pPr>
              <w:rPr>
                <w:i/>
                <w:sz w:val="18"/>
                <w:szCs w:val="18"/>
                <w:lang w:eastAsia="ru-RU"/>
              </w:rPr>
            </w:pPr>
            <w:r w:rsidRPr="008956DE">
              <w:rPr>
                <w:i/>
                <w:sz w:val="18"/>
                <w:szCs w:val="18"/>
                <w:lang w:eastAsia="ru-RU"/>
              </w:rPr>
              <w:t>п</w:t>
            </w:r>
            <w:r w:rsidR="00A81A72" w:rsidRPr="008956DE">
              <w:rPr>
                <w:i/>
                <w:sz w:val="18"/>
                <w:szCs w:val="18"/>
                <w:lang w:eastAsia="ru-RU"/>
              </w:rPr>
              <w:t>роизводство тепла (цех котельных)</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84 499,50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87 631,00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88 935,70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
                <w:sz w:val="18"/>
                <w:szCs w:val="18"/>
                <w:lang w:eastAsia="ru-RU"/>
              </w:rPr>
            </w:pPr>
            <w:r w:rsidRPr="008956DE">
              <w:rPr>
                <w:i/>
                <w:sz w:val="18"/>
                <w:szCs w:val="18"/>
                <w:lang w:eastAsia="ru-RU"/>
              </w:rPr>
              <w:t>-1 304,7</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101,5</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i/>
                <w:sz w:val="18"/>
                <w:szCs w:val="18"/>
                <w:lang w:eastAsia="ru-RU"/>
              </w:rPr>
            </w:pPr>
            <w:r w:rsidRPr="008956DE">
              <w:rPr>
                <w:i/>
                <w:sz w:val="18"/>
                <w:szCs w:val="18"/>
                <w:lang w:eastAsia="ru-RU"/>
              </w:rPr>
              <w:t>105,2</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2.</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Передача электроэнергии</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Cs/>
                <w:sz w:val="18"/>
                <w:szCs w:val="18"/>
                <w:lang w:eastAsia="ru-RU"/>
              </w:rPr>
            </w:pPr>
            <w:r w:rsidRPr="008956DE">
              <w:rPr>
                <w:iCs/>
                <w:sz w:val="18"/>
                <w:szCs w:val="18"/>
                <w:lang w:eastAsia="ru-RU"/>
              </w:rPr>
              <w:t>100 568,6</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iCs/>
                <w:sz w:val="18"/>
                <w:szCs w:val="18"/>
                <w:lang w:eastAsia="ru-RU"/>
              </w:rPr>
            </w:pPr>
            <w:r w:rsidRPr="008956DE">
              <w:rPr>
                <w:iCs/>
                <w:sz w:val="18"/>
                <w:szCs w:val="18"/>
                <w:lang w:eastAsia="ru-RU"/>
              </w:rPr>
              <w:t>112 006,00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109 005,20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-3 000,8</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97,3</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108,4</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3.</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Вода питьевая</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153 865,9</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156 972,00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161 496,10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4 524,10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102,9</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105,0</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4.</w:t>
            </w:r>
          </w:p>
        </w:tc>
        <w:tc>
          <w:tcPr>
            <w:tcW w:w="12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Сброс фекальных вод</w:t>
            </w:r>
          </w:p>
        </w:tc>
        <w:tc>
          <w:tcPr>
            <w:tcW w:w="663"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136 471,2</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140 947,00</w:t>
            </w:r>
          </w:p>
        </w:tc>
        <w:tc>
          <w:tcPr>
            <w:tcW w:w="570"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145 022,50</w:t>
            </w:r>
          </w:p>
        </w:tc>
        <w:tc>
          <w:tcPr>
            <w:tcW w:w="61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4 075,50</w:t>
            </w:r>
          </w:p>
        </w:tc>
        <w:tc>
          <w:tcPr>
            <w:tcW w:w="37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102,9</w:t>
            </w:r>
          </w:p>
        </w:tc>
        <w:tc>
          <w:tcPr>
            <w:tcW w:w="681" w:type="pct"/>
            <w:gridSpan w:val="2"/>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106,3</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12"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5.</w:t>
            </w:r>
          </w:p>
        </w:tc>
        <w:tc>
          <w:tcPr>
            <w:tcW w:w="1277"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Прочие услуги</w:t>
            </w:r>
          </w:p>
        </w:tc>
        <w:tc>
          <w:tcPr>
            <w:tcW w:w="663"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0,2</w:t>
            </w:r>
          </w:p>
        </w:tc>
        <w:tc>
          <w:tcPr>
            <w:tcW w:w="570"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4B0649" w:rsidP="004B0649">
            <w:pPr>
              <w:jc w:val="right"/>
              <w:rPr>
                <w:sz w:val="18"/>
                <w:szCs w:val="18"/>
                <w:lang w:eastAsia="ru-RU"/>
              </w:rPr>
            </w:pPr>
            <w:r w:rsidRPr="008956DE">
              <w:rPr>
                <w:sz w:val="18"/>
                <w:szCs w:val="18"/>
                <w:lang w:eastAsia="ru-RU"/>
              </w:rPr>
              <w:t>-</w:t>
            </w:r>
          </w:p>
        </w:tc>
        <w:tc>
          <w:tcPr>
            <w:tcW w:w="570"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4B0649" w:rsidP="004B0649">
            <w:pPr>
              <w:jc w:val="right"/>
              <w:rPr>
                <w:sz w:val="18"/>
                <w:szCs w:val="18"/>
                <w:lang w:eastAsia="ru-RU"/>
              </w:rPr>
            </w:pPr>
            <w:r w:rsidRPr="008956DE">
              <w:rPr>
                <w:sz w:val="18"/>
                <w:szCs w:val="18"/>
                <w:lang w:eastAsia="ru-RU"/>
              </w:rPr>
              <w:t>-</w:t>
            </w:r>
          </w:p>
        </w:tc>
        <w:tc>
          <w:tcPr>
            <w:tcW w:w="615"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4B0649" w:rsidP="004B0649">
            <w:pPr>
              <w:jc w:val="right"/>
              <w:rPr>
                <w:sz w:val="18"/>
                <w:szCs w:val="18"/>
                <w:lang w:eastAsia="ru-RU"/>
              </w:rPr>
            </w:pPr>
            <w:r w:rsidRPr="008956DE">
              <w:rPr>
                <w:sz w:val="18"/>
                <w:szCs w:val="18"/>
                <w:lang w:eastAsia="ru-RU"/>
              </w:rPr>
              <w:t>-</w:t>
            </w:r>
          </w:p>
        </w:tc>
        <w:tc>
          <w:tcPr>
            <w:tcW w:w="377"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4B0649" w:rsidP="004B0649">
            <w:pPr>
              <w:jc w:val="center"/>
              <w:rPr>
                <w:sz w:val="18"/>
                <w:szCs w:val="18"/>
                <w:lang w:eastAsia="ru-RU"/>
              </w:rPr>
            </w:pPr>
            <w:r w:rsidRPr="008956DE">
              <w:rPr>
                <w:sz w:val="18"/>
                <w:szCs w:val="18"/>
                <w:lang w:eastAsia="ru-RU"/>
              </w:rPr>
              <w:t>-</w:t>
            </w:r>
          </w:p>
        </w:tc>
        <w:tc>
          <w:tcPr>
            <w:tcW w:w="681" w:type="pct"/>
            <w:gridSpan w:val="2"/>
            <w:tcBorders>
              <w:top w:val="single" w:sz="8" w:space="0" w:color="auto"/>
              <w:left w:val="single" w:sz="8" w:space="0" w:color="auto"/>
              <w:bottom w:val="single" w:sz="12" w:space="0" w:color="auto"/>
              <w:right w:val="single" w:sz="12" w:space="0" w:color="auto"/>
            </w:tcBorders>
            <w:shd w:val="clear" w:color="000000" w:fill="FFFFFF"/>
            <w:vAlign w:val="center"/>
          </w:tcPr>
          <w:p w:rsidR="00A81A72" w:rsidRPr="008956DE" w:rsidRDefault="004B0649" w:rsidP="004B0649">
            <w:pPr>
              <w:jc w:val="center"/>
              <w:rPr>
                <w:sz w:val="18"/>
                <w:szCs w:val="18"/>
                <w:lang w:eastAsia="ru-RU"/>
              </w:rPr>
            </w:pPr>
            <w:r w:rsidRPr="008956DE">
              <w:rPr>
                <w:sz w:val="18"/>
                <w:szCs w:val="18"/>
                <w:lang w:eastAsia="ru-RU"/>
              </w:rPr>
              <w:t>-</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12" w:space="0" w:color="auto"/>
              <w:left w:val="single" w:sz="12" w:space="0" w:color="auto"/>
              <w:bottom w:val="single" w:sz="12" w:space="0" w:color="auto"/>
              <w:right w:val="single" w:sz="8" w:space="0" w:color="auto"/>
            </w:tcBorders>
            <w:shd w:val="clear" w:color="000000" w:fill="FFFFFF"/>
            <w:vAlign w:val="center"/>
          </w:tcPr>
          <w:p w:rsidR="00A81A72" w:rsidRPr="008956DE" w:rsidRDefault="00A81A72" w:rsidP="00A20A27">
            <w:pPr>
              <w:jc w:val="center"/>
              <w:rPr>
                <w:b/>
                <w:bCs/>
                <w:sz w:val="18"/>
                <w:szCs w:val="18"/>
                <w:lang w:eastAsia="ru-RU"/>
              </w:rPr>
            </w:pPr>
            <w:r w:rsidRPr="008956DE">
              <w:rPr>
                <w:b/>
                <w:bCs/>
                <w:sz w:val="18"/>
                <w:szCs w:val="18"/>
                <w:lang w:eastAsia="ru-RU"/>
              </w:rPr>
              <w:t>III.</w:t>
            </w:r>
          </w:p>
        </w:tc>
        <w:tc>
          <w:tcPr>
            <w:tcW w:w="1277"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A20A27">
            <w:pPr>
              <w:rPr>
                <w:b/>
                <w:bCs/>
                <w:sz w:val="18"/>
                <w:szCs w:val="18"/>
                <w:lang w:eastAsia="ru-RU"/>
              </w:rPr>
            </w:pPr>
            <w:r w:rsidRPr="008956DE">
              <w:rPr>
                <w:b/>
                <w:bCs/>
                <w:sz w:val="18"/>
                <w:szCs w:val="18"/>
                <w:lang w:eastAsia="ru-RU"/>
              </w:rPr>
              <w:t>ФИНАНСОВЫЙ РЕЗУЛЬТАТ</w:t>
            </w:r>
          </w:p>
        </w:tc>
        <w:tc>
          <w:tcPr>
            <w:tcW w:w="663"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b/>
                <w:bCs/>
                <w:sz w:val="18"/>
                <w:szCs w:val="18"/>
                <w:lang w:eastAsia="ru-RU"/>
              </w:rPr>
            </w:pPr>
            <w:r w:rsidRPr="008956DE">
              <w:rPr>
                <w:b/>
                <w:bCs/>
                <w:sz w:val="18"/>
                <w:szCs w:val="18"/>
                <w:lang w:eastAsia="ru-RU"/>
              </w:rPr>
              <w:t>-146 491,0</w:t>
            </w:r>
          </w:p>
        </w:tc>
        <w:tc>
          <w:tcPr>
            <w:tcW w:w="570"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4B0649" w:rsidP="004B0649">
            <w:pPr>
              <w:jc w:val="right"/>
              <w:rPr>
                <w:b/>
                <w:bCs/>
                <w:sz w:val="18"/>
                <w:szCs w:val="18"/>
                <w:lang w:eastAsia="ru-RU"/>
              </w:rPr>
            </w:pPr>
            <w:r w:rsidRPr="008956DE">
              <w:rPr>
                <w:b/>
                <w:bCs/>
                <w:sz w:val="18"/>
                <w:szCs w:val="18"/>
                <w:lang w:eastAsia="ru-RU"/>
              </w:rPr>
              <w:t>-</w:t>
            </w:r>
          </w:p>
        </w:tc>
        <w:tc>
          <w:tcPr>
            <w:tcW w:w="570"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b/>
                <w:bCs/>
                <w:sz w:val="18"/>
                <w:szCs w:val="18"/>
                <w:lang w:eastAsia="ru-RU"/>
              </w:rPr>
            </w:pPr>
            <w:r w:rsidRPr="008956DE">
              <w:rPr>
                <w:b/>
                <w:bCs/>
                <w:sz w:val="18"/>
                <w:szCs w:val="18"/>
                <w:lang w:eastAsia="ru-RU"/>
              </w:rPr>
              <w:t>-176 974,00</w:t>
            </w:r>
          </w:p>
        </w:tc>
        <w:tc>
          <w:tcPr>
            <w:tcW w:w="615"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b/>
                <w:sz w:val="18"/>
                <w:szCs w:val="18"/>
                <w:lang w:eastAsia="ru-RU"/>
              </w:rPr>
            </w:pPr>
            <w:r w:rsidRPr="008956DE">
              <w:rPr>
                <w:b/>
                <w:sz w:val="18"/>
                <w:szCs w:val="18"/>
                <w:lang w:eastAsia="ru-RU"/>
              </w:rPr>
              <w:t>-176 974,00</w:t>
            </w:r>
          </w:p>
        </w:tc>
        <w:tc>
          <w:tcPr>
            <w:tcW w:w="377"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4B0649" w:rsidP="004B0649">
            <w:pPr>
              <w:jc w:val="center"/>
              <w:rPr>
                <w:b/>
                <w:bCs/>
                <w:sz w:val="18"/>
                <w:szCs w:val="18"/>
                <w:lang w:eastAsia="ru-RU"/>
              </w:rPr>
            </w:pPr>
            <w:r w:rsidRPr="008956DE">
              <w:rPr>
                <w:b/>
                <w:bCs/>
                <w:sz w:val="18"/>
                <w:szCs w:val="18"/>
                <w:lang w:eastAsia="ru-RU"/>
              </w:rPr>
              <w:t>-</w:t>
            </w:r>
          </w:p>
        </w:tc>
        <w:tc>
          <w:tcPr>
            <w:tcW w:w="681" w:type="pct"/>
            <w:gridSpan w:val="2"/>
            <w:tcBorders>
              <w:top w:val="single" w:sz="12" w:space="0" w:color="auto"/>
              <w:left w:val="single" w:sz="8" w:space="0" w:color="auto"/>
              <w:bottom w:val="single" w:sz="12" w:space="0" w:color="auto"/>
              <w:right w:val="single" w:sz="12" w:space="0" w:color="auto"/>
            </w:tcBorders>
            <w:shd w:val="clear" w:color="000000" w:fill="FFFFFF"/>
            <w:vAlign w:val="center"/>
          </w:tcPr>
          <w:p w:rsidR="00A81A72" w:rsidRPr="008956DE" w:rsidRDefault="00A81A72" w:rsidP="004B0649">
            <w:pPr>
              <w:jc w:val="center"/>
              <w:rPr>
                <w:b/>
                <w:sz w:val="18"/>
                <w:szCs w:val="18"/>
                <w:lang w:eastAsia="ru-RU"/>
              </w:rPr>
            </w:pPr>
            <w:r w:rsidRPr="008956DE">
              <w:rPr>
                <w:b/>
                <w:sz w:val="18"/>
                <w:szCs w:val="18"/>
                <w:lang w:eastAsia="ru-RU"/>
              </w:rPr>
              <w:t>120,8</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12"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IV.</w:t>
            </w:r>
          </w:p>
        </w:tc>
        <w:tc>
          <w:tcPr>
            <w:tcW w:w="1277"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ПРОЧИЕ ДОХОДЫ</w:t>
            </w:r>
          </w:p>
        </w:tc>
        <w:tc>
          <w:tcPr>
            <w:tcW w:w="663"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20 438,0</w:t>
            </w:r>
          </w:p>
        </w:tc>
        <w:tc>
          <w:tcPr>
            <w:tcW w:w="570"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2 976,00</w:t>
            </w:r>
          </w:p>
        </w:tc>
        <w:tc>
          <w:tcPr>
            <w:tcW w:w="570"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29 174,00</w:t>
            </w:r>
          </w:p>
        </w:tc>
        <w:tc>
          <w:tcPr>
            <w:tcW w:w="615"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26 198,00</w:t>
            </w:r>
          </w:p>
        </w:tc>
        <w:tc>
          <w:tcPr>
            <w:tcW w:w="377"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6069F7" w:rsidP="004B0649">
            <w:pPr>
              <w:jc w:val="center"/>
              <w:rPr>
                <w:sz w:val="18"/>
                <w:szCs w:val="18"/>
                <w:lang w:eastAsia="ru-RU"/>
              </w:rPr>
            </w:pPr>
            <w:r w:rsidRPr="008956DE">
              <w:rPr>
                <w:sz w:val="18"/>
                <w:szCs w:val="18"/>
                <w:lang w:eastAsia="ru-RU"/>
              </w:rPr>
              <w:t xml:space="preserve">в </w:t>
            </w:r>
            <w:r w:rsidR="00A81A72" w:rsidRPr="008956DE">
              <w:rPr>
                <w:sz w:val="18"/>
                <w:szCs w:val="18"/>
                <w:lang w:eastAsia="ru-RU"/>
              </w:rPr>
              <w:t>9</w:t>
            </w:r>
            <w:r w:rsidRPr="008956DE">
              <w:rPr>
                <w:sz w:val="18"/>
                <w:szCs w:val="18"/>
                <w:lang w:eastAsia="ru-RU"/>
              </w:rPr>
              <w:t>,8 раз</w:t>
            </w:r>
          </w:p>
        </w:tc>
        <w:tc>
          <w:tcPr>
            <w:tcW w:w="681" w:type="pct"/>
            <w:gridSpan w:val="2"/>
            <w:tcBorders>
              <w:top w:val="single" w:sz="12"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4B0649">
            <w:pPr>
              <w:jc w:val="center"/>
              <w:rPr>
                <w:sz w:val="18"/>
                <w:szCs w:val="18"/>
                <w:lang w:eastAsia="ru-RU"/>
              </w:rPr>
            </w:pPr>
            <w:r w:rsidRPr="008956DE">
              <w:rPr>
                <w:sz w:val="18"/>
                <w:szCs w:val="18"/>
                <w:lang w:eastAsia="ru-RU"/>
              </w:rPr>
              <w:t>142,7</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8" w:space="0" w:color="auto"/>
              <w:left w:val="single" w:sz="12" w:space="0" w:color="auto"/>
              <w:bottom w:val="single" w:sz="12"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V.</w:t>
            </w:r>
          </w:p>
        </w:tc>
        <w:tc>
          <w:tcPr>
            <w:tcW w:w="1277"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A20A27">
            <w:pPr>
              <w:rPr>
                <w:sz w:val="18"/>
                <w:szCs w:val="18"/>
                <w:lang w:eastAsia="ru-RU"/>
              </w:rPr>
            </w:pPr>
            <w:r w:rsidRPr="008956DE">
              <w:rPr>
                <w:sz w:val="18"/>
                <w:szCs w:val="18"/>
                <w:lang w:eastAsia="ru-RU"/>
              </w:rPr>
              <w:t>ПРОЧИЕ РАСХОДЫ</w:t>
            </w:r>
          </w:p>
        </w:tc>
        <w:tc>
          <w:tcPr>
            <w:tcW w:w="663"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42 537,0</w:t>
            </w:r>
          </w:p>
        </w:tc>
        <w:tc>
          <w:tcPr>
            <w:tcW w:w="570"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2 976,00</w:t>
            </w:r>
          </w:p>
        </w:tc>
        <w:tc>
          <w:tcPr>
            <w:tcW w:w="570"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151 623,00</w:t>
            </w:r>
          </w:p>
        </w:tc>
        <w:tc>
          <w:tcPr>
            <w:tcW w:w="615"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sz w:val="18"/>
                <w:szCs w:val="18"/>
                <w:lang w:eastAsia="ru-RU"/>
              </w:rPr>
            </w:pPr>
            <w:r w:rsidRPr="008956DE">
              <w:rPr>
                <w:sz w:val="18"/>
                <w:szCs w:val="18"/>
                <w:lang w:eastAsia="ru-RU"/>
              </w:rPr>
              <w:t>148 647,00</w:t>
            </w:r>
          </w:p>
        </w:tc>
        <w:tc>
          <w:tcPr>
            <w:tcW w:w="377"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6069F7" w:rsidP="004B0649">
            <w:pPr>
              <w:jc w:val="center"/>
              <w:rPr>
                <w:sz w:val="18"/>
                <w:szCs w:val="18"/>
                <w:lang w:eastAsia="ru-RU"/>
              </w:rPr>
            </w:pPr>
            <w:r w:rsidRPr="008956DE">
              <w:rPr>
                <w:sz w:val="18"/>
                <w:szCs w:val="18"/>
                <w:lang w:eastAsia="ru-RU"/>
              </w:rPr>
              <w:t xml:space="preserve">в </w:t>
            </w:r>
            <w:r w:rsidR="00A81A72" w:rsidRPr="008956DE">
              <w:rPr>
                <w:sz w:val="18"/>
                <w:szCs w:val="18"/>
                <w:lang w:eastAsia="ru-RU"/>
              </w:rPr>
              <w:t>50</w:t>
            </w:r>
            <w:r w:rsidRPr="008956DE">
              <w:rPr>
                <w:sz w:val="18"/>
                <w:szCs w:val="18"/>
                <w:lang w:eastAsia="ru-RU"/>
              </w:rPr>
              <w:t>,9 раз</w:t>
            </w:r>
          </w:p>
        </w:tc>
        <w:tc>
          <w:tcPr>
            <w:tcW w:w="681" w:type="pct"/>
            <w:gridSpan w:val="2"/>
            <w:tcBorders>
              <w:top w:val="single" w:sz="8" w:space="0" w:color="auto"/>
              <w:left w:val="single" w:sz="8" w:space="0" w:color="auto"/>
              <w:bottom w:val="single" w:sz="12" w:space="0" w:color="auto"/>
              <w:right w:val="single" w:sz="12" w:space="0" w:color="auto"/>
            </w:tcBorders>
            <w:shd w:val="clear" w:color="000000" w:fill="FFFFFF"/>
            <w:vAlign w:val="center"/>
          </w:tcPr>
          <w:p w:rsidR="00A81A72" w:rsidRPr="008956DE" w:rsidRDefault="006069F7" w:rsidP="006069F7">
            <w:pPr>
              <w:jc w:val="center"/>
              <w:rPr>
                <w:sz w:val="18"/>
                <w:szCs w:val="18"/>
                <w:lang w:eastAsia="ru-RU"/>
              </w:rPr>
            </w:pPr>
            <w:r w:rsidRPr="008956DE">
              <w:rPr>
                <w:sz w:val="18"/>
                <w:szCs w:val="18"/>
                <w:lang w:eastAsia="ru-RU"/>
              </w:rPr>
              <w:t xml:space="preserve">в </w:t>
            </w:r>
            <w:r w:rsidR="00A81A72" w:rsidRPr="008956DE">
              <w:rPr>
                <w:sz w:val="18"/>
                <w:szCs w:val="18"/>
                <w:lang w:eastAsia="ru-RU"/>
              </w:rPr>
              <w:t>3</w:t>
            </w:r>
            <w:r w:rsidRPr="008956DE">
              <w:rPr>
                <w:sz w:val="18"/>
                <w:szCs w:val="18"/>
                <w:lang w:eastAsia="ru-RU"/>
              </w:rPr>
              <w:t>,6 раз</w:t>
            </w:r>
          </w:p>
        </w:tc>
      </w:tr>
      <w:tr w:rsidR="00AC4C19" w:rsidRPr="008956DE" w:rsidTr="000C0E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47" w:type="pct"/>
            <w:tcBorders>
              <w:top w:val="single" w:sz="12" w:space="0" w:color="auto"/>
              <w:left w:val="single" w:sz="12" w:space="0" w:color="auto"/>
              <w:bottom w:val="single" w:sz="12" w:space="0" w:color="auto"/>
              <w:right w:val="single" w:sz="8" w:space="0" w:color="auto"/>
            </w:tcBorders>
            <w:shd w:val="clear" w:color="000000" w:fill="FFFFFF"/>
            <w:vAlign w:val="center"/>
          </w:tcPr>
          <w:p w:rsidR="00A81A72" w:rsidRPr="008956DE" w:rsidRDefault="00A81A72" w:rsidP="00A20A27">
            <w:pPr>
              <w:jc w:val="center"/>
              <w:rPr>
                <w:b/>
                <w:bCs/>
                <w:sz w:val="18"/>
                <w:szCs w:val="18"/>
                <w:lang w:eastAsia="ru-RU"/>
              </w:rPr>
            </w:pPr>
            <w:r w:rsidRPr="008956DE">
              <w:rPr>
                <w:b/>
                <w:bCs/>
                <w:sz w:val="18"/>
                <w:szCs w:val="18"/>
                <w:lang w:eastAsia="ru-RU"/>
              </w:rPr>
              <w:t>VI.</w:t>
            </w:r>
          </w:p>
        </w:tc>
        <w:tc>
          <w:tcPr>
            <w:tcW w:w="1277"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A20A27">
            <w:pPr>
              <w:rPr>
                <w:b/>
                <w:bCs/>
                <w:sz w:val="18"/>
                <w:szCs w:val="18"/>
                <w:lang w:eastAsia="ru-RU"/>
              </w:rPr>
            </w:pPr>
            <w:r w:rsidRPr="008956DE">
              <w:rPr>
                <w:b/>
                <w:bCs/>
                <w:sz w:val="18"/>
                <w:szCs w:val="18"/>
                <w:lang w:eastAsia="ru-RU"/>
              </w:rPr>
              <w:t xml:space="preserve">ПРИБЫЛЬ/УБЫТОК </w:t>
            </w:r>
          </w:p>
        </w:tc>
        <w:tc>
          <w:tcPr>
            <w:tcW w:w="663"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b/>
                <w:bCs/>
                <w:sz w:val="18"/>
                <w:szCs w:val="18"/>
                <w:lang w:eastAsia="ru-RU"/>
              </w:rPr>
            </w:pPr>
            <w:r w:rsidRPr="008956DE">
              <w:rPr>
                <w:b/>
                <w:bCs/>
                <w:sz w:val="18"/>
                <w:szCs w:val="18"/>
                <w:lang w:eastAsia="ru-RU"/>
              </w:rPr>
              <w:t>-168 590,0</w:t>
            </w:r>
          </w:p>
        </w:tc>
        <w:tc>
          <w:tcPr>
            <w:tcW w:w="570"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4B0649" w:rsidP="004B0649">
            <w:pPr>
              <w:jc w:val="right"/>
              <w:rPr>
                <w:b/>
                <w:bCs/>
                <w:sz w:val="18"/>
                <w:szCs w:val="18"/>
                <w:lang w:eastAsia="ru-RU"/>
              </w:rPr>
            </w:pPr>
            <w:r w:rsidRPr="008956DE">
              <w:rPr>
                <w:b/>
                <w:bCs/>
                <w:sz w:val="18"/>
                <w:szCs w:val="18"/>
                <w:lang w:eastAsia="ru-RU"/>
              </w:rPr>
              <w:t>-</w:t>
            </w:r>
          </w:p>
        </w:tc>
        <w:tc>
          <w:tcPr>
            <w:tcW w:w="570"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b/>
                <w:bCs/>
                <w:sz w:val="18"/>
                <w:szCs w:val="18"/>
                <w:lang w:eastAsia="ru-RU"/>
              </w:rPr>
            </w:pPr>
            <w:r w:rsidRPr="008956DE">
              <w:rPr>
                <w:b/>
                <w:bCs/>
                <w:sz w:val="18"/>
                <w:szCs w:val="18"/>
                <w:lang w:eastAsia="ru-RU"/>
              </w:rPr>
              <w:t>-299 423,00</w:t>
            </w:r>
          </w:p>
        </w:tc>
        <w:tc>
          <w:tcPr>
            <w:tcW w:w="615"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4B0649">
            <w:pPr>
              <w:jc w:val="right"/>
              <w:rPr>
                <w:b/>
                <w:bCs/>
                <w:sz w:val="18"/>
                <w:szCs w:val="18"/>
                <w:lang w:eastAsia="ru-RU"/>
              </w:rPr>
            </w:pPr>
            <w:r w:rsidRPr="008956DE">
              <w:rPr>
                <w:b/>
                <w:bCs/>
                <w:sz w:val="18"/>
                <w:szCs w:val="18"/>
                <w:lang w:eastAsia="ru-RU"/>
              </w:rPr>
              <w:t>-299 423,00</w:t>
            </w:r>
          </w:p>
        </w:tc>
        <w:tc>
          <w:tcPr>
            <w:tcW w:w="377"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4B0649" w:rsidP="004B0649">
            <w:pPr>
              <w:jc w:val="center"/>
              <w:rPr>
                <w:b/>
                <w:bCs/>
                <w:sz w:val="18"/>
                <w:szCs w:val="18"/>
                <w:lang w:eastAsia="ru-RU"/>
              </w:rPr>
            </w:pPr>
            <w:r w:rsidRPr="008956DE">
              <w:rPr>
                <w:b/>
                <w:bCs/>
                <w:sz w:val="18"/>
                <w:szCs w:val="18"/>
                <w:lang w:eastAsia="ru-RU"/>
              </w:rPr>
              <w:t>-</w:t>
            </w:r>
          </w:p>
        </w:tc>
        <w:tc>
          <w:tcPr>
            <w:tcW w:w="681" w:type="pct"/>
            <w:gridSpan w:val="2"/>
            <w:tcBorders>
              <w:top w:val="single" w:sz="12" w:space="0" w:color="auto"/>
              <w:left w:val="single" w:sz="8" w:space="0" w:color="auto"/>
              <w:bottom w:val="single" w:sz="12" w:space="0" w:color="auto"/>
              <w:right w:val="single" w:sz="12" w:space="0" w:color="auto"/>
            </w:tcBorders>
            <w:shd w:val="clear" w:color="000000" w:fill="FFFFFF"/>
            <w:vAlign w:val="center"/>
          </w:tcPr>
          <w:p w:rsidR="00A81A72" w:rsidRPr="008956DE" w:rsidRDefault="00A81A72" w:rsidP="004B0649">
            <w:pPr>
              <w:jc w:val="center"/>
              <w:rPr>
                <w:b/>
                <w:bCs/>
                <w:sz w:val="18"/>
                <w:szCs w:val="18"/>
                <w:lang w:eastAsia="ru-RU"/>
              </w:rPr>
            </w:pPr>
            <w:r w:rsidRPr="008956DE">
              <w:rPr>
                <w:b/>
                <w:bCs/>
                <w:sz w:val="18"/>
                <w:szCs w:val="18"/>
                <w:lang w:eastAsia="ru-RU"/>
              </w:rPr>
              <w:t>177,60</w:t>
            </w:r>
          </w:p>
        </w:tc>
      </w:tr>
    </w:tbl>
    <w:p w:rsidR="00AC4C19" w:rsidRPr="008956DE" w:rsidRDefault="00A81A72" w:rsidP="00E10BF2">
      <w:pPr>
        <w:pStyle w:val="100"/>
        <w:rPr>
          <w:sz w:val="6"/>
          <w:szCs w:val="6"/>
        </w:rPr>
      </w:pPr>
      <w:r w:rsidRPr="008956DE">
        <w:tab/>
      </w:r>
    </w:p>
    <w:p w:rsidR="00D91A14" w:rsidRPr="008956DE" w:rsidRDefault="000B299C" w:rsidP="00E10BF2">
      <w:pPr>
        <w:pStyle w:val="100"/>
        <w:rPr>
          <w:rStyle w:val="12"/>
        </w:rPr>
      </w:pPr>
      <w:r w:rsidRPr="008956DE">
        <w:rPr>
          <w:rStyle w:val="140"/>
          <w:color w:val="auto"/>
        </w:rPr>
        <w:tab/>
      </w:r>
      <w:r w:rsidR="00E10BF2" w:rsidRPr="008956DE">
        <w:rPr>
          <w:rStyle w:val="140"/>
          <w:color w:val="auto"/>
        </w:rPr>
        <w:t>В 2020 году план по доходам исполнен на 8</w:t>
      </w:r>
      <w:r w:rsidR="002C3242" w:rsidRPr="008956DE">
        <w:rPr>
          <w:rStyle w:val="140"/>
          <w:color w:val="auto"/>
        </w:rPr>
        <w:t>3</w:t>
      </w:r>
      <w:r w:rsidR="00E10BF2" w:rsidRPr="008956DE">
        <w:rPr>
          <w:rStyle w:val="140"/>
          <w:color w:val="auto"/>
        </w:rPr>
        <w:t>,4%, при плане</w:t>
      </w:r>
      <w:r w:rsidR="00E10BF2" w:rsidRPr="008956DE">
        <w:t xml:space="preserve">                                      </w:t>
      </w:r>
      <w:r w:rsidR="002C3242" w:rsidRPr="008956DE">
        <w:rPr>
          <w:rStyle w:val="132"/>
          <w:rFonts w:eastAsia="Calibri"/>
        </w:rPr>
        <w:t>1</w:t>
      </w:r>
      <w:r w:rsidR="008846BE" w:rsidRPr="008956DE">
        <w:rPr>
          <w:rStyle w:val="132"/>
          <w:rFonts w:eastAsia="Calibri"/>
        </w:rPr>
        <w:t> </w:t>
      </w:r>
      <w:r w:rsidR="002C3242" w:rsidRPr="008956DE">
        <w:rPr>
          <w:rStyle w:val="132"/>
          <w:rFonts w:eastAsia="Calibri"/>
        </w:rPr>
        <w:t>521</w:t>
      </w:r>
      <w:r w:rsidR="008846BE" w:rsidRPr="008956DE">
        <w:t> </w:t>
      </w:r>
      <w:r w:rsidR="002C3242" w:rsidRPr="008956DE">
        <w:rPr>
          <w:rStyle w:val="132"/>
          <w:rFonts w:eastAsia="Calibri"/>
        </w:rPr>
        <w:t>575,00</w:t>
      </w:r>
      <w:r w:rsidR="00E10BF2" w:rsidRPr="008956DE">
        <w:rPr>
          <w:rStyle w:val="132"/>
          <w:rFonts w:eastAsia="Calibri"/>
        </w:rPr>
        <w:t xml:space="preserve"> тыс. рублей,</w:t>
      </w:r>
      <w:r w:rsidR="00E10BF2" w:rsidRPr="008956DE">
        <w:t xml:space="preserve"> фактическое исполнение составило </w:t>
      </w:r>
      <w:r w:rsidR="005B690A" w:rsidRPr="008956DE">
        <w:t xml:space="preserve">                                                </w:t>
      </w:r>
      <w:r w:rsidR="00AC4C19" w:rsidRPr="008956DE">
        <w:t xml:space="preserve">1 268 505,10 </w:t>
      </w:r>
      <w:r w:rsidR="00E10BF2" w:rsidRPr="008956DE">
        <w:t xml:space="preserve">тыс. рублей, что на </w:t>
      </w:r>
      <w:r w:rsidR="00AC4C19" w:rsidRPr="008956DE">
        <w:t>253 069,90</w:t>
      </w:r>
      <w:r w:rsidR="00E10BF2" w:rsidRPr="008956DE">
        <w:t xml:space="preserve"> тыс. рублей </w:t>
      </w:r>
      <w:r w:rsidRPr="008956DE">
        <w:t>или 102,3</w:t>
      </w:r>
      <w:r w:rsidR="00E10BF2" w:rsidRPr="008956DE">
        <w:t xml:space="preserve">% </w:t>
      </w:r>
      <w:r w:rsidR="006C0B90" w:rsidRPr="008956DE">
        <w:t xml:space="preserve">от </w:t>
      </w:r>
      <w:r w:rsidR="00E10BF2" w:rsidRPr="008956DE">
        <w:t xml:space="preserve">показателя за аналогичный период 2019 года. </w:t>
      </w:r>
      <w:r w:rsidR="00E10BF2" w:rsidRPr="008956DE">
        <w:rPr>
          <w:rStyle w:val="12"/>
        </w:rPr>
        <w:t>Неисполнение плановых показателей по доходам за 2020 год обусловлено</w:t>
      </w:r>
      <w:r w:rsidR="00DF5958" w:rsidRPr="008956DE">
        <w:rPr>
          <w:rStyle w:val="12"/>
        </w:rPr>
        <w:t xml:space="preserve"> </w:t>
      </w:r>
      <w:r w:rsidR="00D91A14" w:rsidRPr="008956DE">
        <w:rPr>
          <w:rStyle w:val="12"/>
        </w:rPr>
        <w:t xml:space="preserve">снижением объёмов реализации по </w:t>
      </w:r>
      <w:r w:rsidRPr="008956DE">
        <w:rPr>
          <w:rStyle w:val="12"/>
        </w:rPr>
        <w:t>основным видам деятельности.</w:t>
      </w:r>
    </w:p>
    <w:p w:rsidR="00283D20" w:rsidRPr="008956DE" w:rsidRDefault="000B299C" w:rsidP="000B299C">
      <w:pPr>
        <w:shd w:val="clear" w:color="auto" w:fill="FFFFFF"/>
        <w:jc w:val="both"/>
        <w:rPr>
          <w:sz w:val="28"/>
          <w:szCs w:val="28"/>
        </w:rPr>
      </w:pPr>
      <w:r>
        <w:rPr>
          <w:rStyle w:val="12"/>
          <w:color w:val="833C0B" w:themeColor="accent2" w:themeShade="80"/>
        </w:rPr>
        <w:tab/>
      </w:r>
      <w:r w:rsidRPr="008956DE">
        <w:rPr>
          <w:rStyle w:val="132"/>
        </w:rPr>
        <w:t>Расходы ММПКХ за 2020 год составили 1 445 479,10 тыс. рублей или 95% от утвержденного планового показателя.</w:t>
      </w:r>
      <w:r w:rsidRPr="008956DE">
        <w:rPr>
          <w:sz w:val="28"/>
          <w:szCs w:val="28"/>
        </w:rPr>
        <w:t xml:space="preserve"> </w:t>
      </w:r>
      <w:r w:rsidR="00283D20" w:rsidRPr="008956DE">
        <w:rPr>
          <w:rStyle w:val="12"/>
        </w:rPr>
        <w:t>Неисполнение плановых показателей по расходам за 2020 год обусловлено снижением затрат</w:t>
      </w:r>
      <w:r w:rsidR="00B014DF" w:rsidRPr="008956DE">
        <w:rPr>
          <w:rStyle w:val="12"/>
        </w:rPr>
        <w:t>:</w:t>
      </w:r>
    </w:p>
    <w:p w:rsidR="00283D20" w:rsidRPr="008956DE" w:rsidRDefault="00283D20" w:rsidP="00283D20">
      <w:pPr>
        <w:pStyle w:val="14"/>
        <w:rPr>
          <w:color w:val="auto"/>
        </w:rPr>
      </w:pPr>
      <w:r w:rsidRPr="008956DE">
        <w:rPr>
          <w:color w:val="auto"/>
        </w:rPr>
        <w:tab/>
        <w:t>–</w:t>
      </w:r>
      <w:r w:rsidR="006C23E2" w:rsidRPr="008956DE">
        <w:rPr>
          <w:color w:val="auto"/>
        </w:rPr>
        <w:t> </w:t>
      </w:r>
      <w:r w:rsidRPr="008956DE">
        <w:rPr>
          <w:color w:val="auto"/>
        </w:rPr>
        <w:t xml:space="preserve">на покупку </w:t>
      </w:r>
      <w:proofErr w:type="spellStart"/>
      <w:r w:rsidRPr="008956DE">
        <w:rPr>
          <w:color w:val="auto"/>
        </w:rPr>
        <w:t>теплоэнергии</w:t>
      </w:r>
      <w:proofErr w:type="spellEnd"/>
      <w:r w:rsidRPr="008956DE">
        <w:rPr>
          <w:color w:val="auto"/>
        </w:rPr>
        <w:t xml:space="preserve"> от А-ТЭЦ и пара на подогрев сетевой воды от ФГУП «ПО «Маяк» (снижение на 51 929,8 тыс. рублей или на 6,9%);</w:t>
      </w:r>
    </w:p>
    <w:p w:rsidR="00283D20" w:rsidRPr="008956DE" w:rsidRDefault="00283D20" w:rsidP="00283D20">
      <w:pPr>
        <w:pStyle w:val="14"/>
        <w:rPr>
          <w:color w:val="auto"/>
        </w:rPr>
      </w:pPr>
      <w:r w:rsidRPr="008956DE">
        <w:rPr>
          <w:color w:val="auto"/>
        </w:rPr>
        <w:tab/>
        <w:t>–</w:t>
      </w:r>
      <w:r w:rsidR="006C23E2" w:rsidRPr="008956DE">
        <w:rPr>
          <w:color w:val="auto"/>
        </w:rPr>
        <w:t> </w:t>
      </w:r>
      <w:r w:rsidRPr="008956DE">
        <w:rPr>
          <w:color w:val="auto"/>
        </w:rPr>
        <w:t>за услуги по транспортировке тепла, оказываемые ФГУП «ПО «Маяк» и ООО «Сервисный центр» (снижение на 13 735,1 тыс. рублей или на 9,7%);</w:t>
      </w:r>
    </w:p>
    <w:p w:rsidR="00283D20" w:rsidRPr="008956DE" w:rsidRDefault="00283D20" w:rsidP="00283D20">
      <w:pPr>
        <w:pStyle w:val="14"/>
        <w:rPr>
          <w:color w:val="auto"/>
        </w:rPr>
      </w:pPr>
      <w:r w:rsidRPr="008956DE">
        <w:rPr>
          <w:color w:val="auto"/>
        </w:rPr>
        <w:tab/>
        <w:t>–</w:t>
      </w:r>
      <w:r w:rsidR="006C23E2" w:rsidRPr="008956DE">
        <w:rPr>
          <w:color w:val="auto"/>
        </w:rPr>
        <w:t> </w:t>
      </w:r>
      <w:r w:rsidRPr="008956DE">
        <w:rPr>
          <w:color w:val="auto"/>
        </w:rPr>
        <w:t>на покупку ХОВ от ФГУП «ПО «Маяк» (снижение на 8 622,8 тыс. рублей или на 16,7%);</w:t>
      </w:r>
    </w:p>
    <w:p w:rsidR="00283D20" w:rsidRPr="008956DE" w:rsidRDefault="00283D20" w:rsidP="00283D20">
      <w:pPr>
        <w:pStyle w:val="14"/>
        <w:rPr>
          <w:color w:val="auto"/>
        </w:rPr>
      </w:pPr>
      <w:r w:rsidRPr="008956DE">
        <w:rPr>
          <w:color w:val="auto"/>
        </w:rPr>
        <w:tab/>
        <w:t>–</w:t>
      </w:r>
      <w:r w:rsidR="006C23E2" w:rsidRPr="008956DE">
        <w:rPr>
          <w:color w:val="auto"/>
        </w:rPr>
        <w:t> </w:t>
      </w:r>
      <w:r w:rsidRPr="008956DE">
        <w:rPr>
          <w:color w:val="auto"/>
        </w:rPr>
        <w:t>на 6 651,3 тыс. рублей или на 14,1% за счет снижения затрат на покупку газа на производственные нужды;</w:t>
      </w:r>
    </w:p>
    <w:p w:rsidR="00283D20" w:rsidRPr="008956DE" w:rsidRDefault="00283D20" w:rsidP="00283D20">
      <w:pPr>
        <w:pStyle w:val="14"/>
        <w:rPr>
          <w:color w:val="auto"/>
        </w:rPr>
      </w:pPr>
      <w:r w:rsidRPr="008956DE">
        <w:rPr>
          <w:color w:val="auto"/>
        </w:rPr>
        <w:tab/>
        <w:t>–</w:t>
      </w:r>
      <w:r w:rsidR="006C23E2" w:rsidRPr="008956DE">
        <w:rPr>
          <w:color w:val="auto"/>
        </w:rPr>
        <w:t> </w:t>
      </w:r>
      <w:r w:rsidRPr="008956DE">
        <w:rPr>
          <w:color w:val="auto"/>
        </w:rPr>
        <w:t xml:space="preserve">на покупку потерь по электроэнергии от ОАО «МРСК Урала» и </w:t>
      </w:r>
      <w:r w:rsidR="005B690A" w:rsidRPr="008956DE">
        <w:rPr>
          <w:color w:val="auto"/>
        </w:rPr>
        <w:t xml:space="preserve">                           </w:t>
      </w:r>
      <w:r w:rsidRPr="008956DE">
        <w:rPr>
          <w:color w:val="auto"/>
        </w:rPr>
        <w:t>ООО «</w:t>
      </w:r>
      <w:proofErr w:type="spellStart"/>
      <w:r w:rsidRPr="008956DE">
        <w:rPr>
          <w:color w:val="auto"/>
        </w:rPr>
        <w:t>Уралэнергосбыт</w:t>
      </w:r>
      <w:proofErr w:type="spellEnd"/>
      <w:r w:rsidRPr="008956DE">
        <w:rPr>
          <w:color w:val="auto"/>
        </w:rPr>
        <w:t>» (снижение на 4 128,6 тыс. рублей или на 7%).</w:t>
      </w:r>
    </w:p>
    <w:p w:rsidR="00FE4860" w:rsidRPr="008956DE" w:rsidRDefault="00283D20" w:rsidP="00DC1309">
      <w:pPr>
        <w:pStyle w:val="131"/>
      </w:pPr>
      <w:r w:rsidRPr="008956DE">
        <w:tab/>
        <w:t>Фактически по итогам финансово-хозяйственной деятельности М</w:t>
      </w:r>
      <w:r w:rsidR="00FE4860" w:rsidRPr="008956DE">
        <w:t>МПКХ за 2020 год произош</w:t>
      </w:r>
      <w:r w:rsidRPr="008956DE">
        <w:t>л</w:t>
      </w:r>
      <w:r w:rsidR="00FE4860" w:rsidRPr="008956DE">
        <w:t>о увеличение</w:t>
      </w:r>
      <w:r w:rsidRPr="008956DE">
        <w:t xml:space="preserve"> </w:t>
      </w:r>
      <w:r w:rsidR="00FE4860" w:rsidRPr="008956DE">
        <w:t xml:space="preserve">расходов на 58 718,9 тыс. рублей </w:t>
      </w:r>
      <w:r w:rsidR="00FE4860" w:rsidRPr="008956DE">
        <w:rPr>
          <w:rStyle w:val="132"/>
        </w:rPr>
        <w:t xml:space="preserve">или 104,2% </w:t>
      </w:r>
      <w:r w:rsidRPr="008956DE">
        <w:t>по сравнению с аналогичным периодом 2019 года</w:t>
      </w:r>
      <w:r w:rsidR="00FE4860" w:rsidRPr="008956DE">
        <w:t>,</w:t>
      </w:r>
      <w:r w:rsidR="00FE4860" w:rsidRPr="008956DE">
        <w:rPr>
          <w:rStyle w:val="132"/>
        </w:rPr>
        <w:t xml:space="preserve"> обусловлен</w:t>
      </w:r>
      <w:r w:rsidR="00DC1309" w:rsidRPr="008956DE">
        <w:rPr>
          <w:rStyle w:val="132"/>
        </w:rPr>
        <w:t xml:space="preserve">ное </w:t>
      </w:r>
      <w:r w:rsidR="00FE4860" w:rsidRPr="008956DE">
        <w:t xml:space="preserve">необходимостью оплаты потерь </w:t>
      </w:r>
      <w:r w:rsidR="00FE4860" w:rsidRPr="008956DE">
        <w:rPr>
          <w:rStyle w:val="132"/>
        </w:rPr>
        <w:t>по электроэнергии от ОАО «МРСК Урала» и ООО «</w:t>
      </w:r>
      <w:proofErr w:type="spellStart"/>
      <w:r w:rsidR="00FE4860" w:rsidRPr="008956DE">
        <w:rPr>
          <w:rStyle w:val="132"/>
        </w:rPr>
        <w:t>Уралэнергосбыт</w:t>
      </w:r>
      <w:proofErr w:type="spellEnd"/>
      <w:r w:rsidR="00FE4860" w:rsidRPr="008956DE">
        <w:rPr>
          <w:rStyle w:val="132"/>
        </w:rPr>
        <w:t>»</w:t>
      </w:r>
      <w:r w:rsidR="00DC1309" w:rsidRPr="008956DE">
        <w:rPr>
          <w:rStyle w:val="132"/>
        </w:rPr>
        <w:t xml:space="preserve"> (увеличение </w:t>
      </w:r>
      <w:r w:rsidR="00DC1309" w:rsidRPr="008956DE">
        <w:t>на 6 610,2 тыс. рублей или на 13,8%)</w:t>
      </w:r>
      <w:r w:rsidR="00FE4860" w:rsidRPr="008956DE">
        <w:rPr>
          <w:rStyle w:val="132"/>
        </w:rPr>
        <w:t xml:space="preserve">, </w:t>
      </w:r>
      <w:r w:rsidR="00FE4860" w:rsidRPr="008956DE">
        <w:t xml:space="preserve">затрат на покупку </w:t>
      </w:r>
      <w:proofErr w:type="spellStart"/>
      <w:r w:rsidR="00FE4860" w:rsidRPr="008956DE">
        <w:t>теплоэнергии</w:t>
      </w:r>
      <w:proofErr w:type="spellEnd"/>
      <w:r w:rsidR="00FE4860" w:rsidRPr="008956DE">
        <w:t xml:space="preserve"> от А-ТЭЦ и пара на подогрев воды от ФГУП «ПО «Маяк»</w:t>
      </w:r>
      <w:r w:rsidR="00DC1309" w:rsidRPr="008956DE">
        <w:t xml:space="preserve"> (увеличение на 24 356,2 тыс. рублей или на 3,6%)</w:t>
      </w:r>
      <w:r w:rsidR="00FE4860" w:rsidRPr="008956DE">
        <w:t xml:space="preserve">, увеличением затрат </w:t>
      </w:r>
      <w:r w:rsidR="00FE4860" w:rsidRPr="008956DE">
        <w:rPr>
          <w:rStyle w:val="132"/>
        </w:rPr>
        <w:t>за услуги по транспортировке тепла, оказываемые</w:t>
      </w:r>
      <w:r w:rsidR="00DD278D" w:rsidRPr="008956DE">
        <w:rPr>
          <w:rStyle w:val="132"/>
        </w:rPr>
        <w:t xml:space="preserve"> </w:t>
      </w:r>
      <w:r w:rsidR="00FE4860" w:rsidRPr="008956DE">
        <w:rPr>
          <w:rStyle w:val="132"/>
        </w:rPr>
        <w:t>ФГУП «ПО «Маяк» и ООО «Сервисный центр»</w:t>
      </w:r>
      <w:r w:rsidR="00DC1309" w:rsidRPr="008956DE">
        <w:rPr>
          <w:rStyle w:val="132"/>
        </w:rPr>
        <w:t xml:space="preserve"> (увеличение </w:t>
      </w:r>
      <w:r w:rsidR="00DC1309" w:rsidRPr="008956DE">
        <w:t>на 1 760,6 тыс. рублей или на 1,4%)</w:t>
      </w:r>
      <w:r w:rsidR="00FE4860" w:rsidRPr="008956DE">
        <w:rPr>
          <w:rStyle w:val="132"/>
        </w:rPr>
        <w:t>,</w:t>
      </w:r>
      <w:r w:rsidR="00FE4860" w:rsidRPr="008956DE">
        <w:t xml:space="preserve"> а также увеличением эксплуатационных затрат, в связи с отклонениями ФОТ, увеличением цеховых и общехозяйственных расходов.</w:t>
      </w:r>
    </w:p>
    <w:p w:rsidR="00DD278D" w:rsidRPr="008956DE" w:rsidRDefault="00DD278D" w:rsidP="00DD278D">
      <w:pPr>
        <w:jc w:val="both"/>
        <w:rPr>
          <w:sz w:val="28"/>
          <w:szCs w:val="28"/>
        </w:rPr>
      </w:pPr>
      <w:r>
        <w:rPr>
          <w:color w:val="833C0B" w:themeColor="accent2" w:themeShade="80"/>
          <w:sz w:val="28"/>
          <w:szCs w:val="28"/>
        </w:rPr>
        <w:tab/>
      </w:r>
      <w:r w:rsidRPr="008956DE">
        <w:rPr>
          <w:sz w:val="28"/>
          <w:szCs w:val="28"/>
        </w:rPr>
        <w:t>По итогам финансово-хозяйственной деятельности за 2020 год по основным видам деятельности ММПКХ получен отрицательный финансовый результат в сумме 176 974,00 тыс.</w:t>
      </w:r>
      <w:r w:rsidRPr="008956DE">
        <w:rPr>
          <w:sz w:val="28"/>
          <w:szCs w:val="28"/>
          <w:lang w:val="en-US"/>
        </w:rPr>
        <w:t> </w:t>
      </w:r>
      <w:r w:rsidRPr="008956DE">
        <w:rPr>
          <w:sz w:val="28"/>
          <w:szCs w:val="28"/>
        </w:rPr>
        <w:t xml:space="preserve">рублей. </w:t>
      </w:r>
    </w:p>
    <w:p w:rsidR="00DD278D" w:rsidRPr="008956DE" w:rsidRDefault="00DD278D" w:rsidP="00DD278D">
      <w:pPr>
        <w:pStyle w:val="14"/>
        <w:rPr>
          <w:color w:val="auto"/>
        </w:rPr>
      </w:pPr>
      <w:r w:rsidRPr="008956DE">
        <w:rPr>
          <w:color w:val="auto"/>
        </w:rPr>
        <w:tab/>
        <w:t xml:space="preserve">Прочие доходы за </w:t>
      </w:r>
      <w:r w:rsidR="006069F7" w:rsidRPr="008956DE">
        <w:rPr>
          <w:color w:val="auto"/>
        </w:rPr>
        <w:t>2020 год</w:t>
      </w:r>
      <w:r w:rsidRPr="008956DE">
        <w:rPr>
          <w:color w:val="auto"/>
        </w:rPr>
        <w:t xml:space="preserve"> составили 29 174,0 тыс.</w:t>
      </w:r>
      <w:r w:rsidR="006C0B90" w:rsidRPr="008956DE">
        <w:rPr>
          <w:color w:val="auto"/>
        </w:rPr>
        <w:t> </w:t>
      </w:r>
      <w:r w:rsidRPr="008956DE">
        <w:rPr>
          <w:color w:val="auto"/>
        </w:rPr>
        <w:t>рублей, что больше планового показателя на 26 198,0 тыс.</w:t>
      </w:r>
      <w:r w:rsidR="006C0B90" w:rsidRPr="008956DE">
        <w:rPr>
          <w:color w:val="auto"/>
        </w:rPr>
        <w:t> </w:t>
      </w:r>
      <w:r w:rsidRPr="008956DE">
        <w:rPr>
          <w:color w:val="auto"/>
        </w:rPr>
        <w:t xml:space="preserve">рублей или </w:t>
      </w:r>
      <w:r w:rsidR="00FC56E4" w:rsidRPr="008956DE">
        <w:rPr>
          <w:color w:val="auto"/>
        </w:rPr>
        <w:t>в 9,8 раз</w:t>
      </w:r>
      <w:r w:rsidRPr="008956DE">
        <w:rPr>
          <w:color w:val="auto"/>
        </w:rPr>
        <w:t xml:space="preserve">, и больше показателя за аналогичный период </w:t>
      </w:r>
      <w:r w:rsidR="006069F7" w:rsidRPr="008956DE">
        <w:rPr>
          <w:color w:val="auto"/>
        </w:rPr>
        <w:t>2019</w:t>
      </w:r>
      <w:r w:rsidRPr="008956DE">
        <w:rPr>
          <w:color w:val="auto"/>
        </w:rPr>
        <w:t xml:space="preserve"> года на 8 736,0 тыс.</w:t>
      </w:r>
      <w:r w:rsidR="006C0B90" w:rsidRPr="008956DE">
        <w:rPr>
          <w:color w:val="auto"/>
        </w:rPr>
        <w:t> </w:t>
      </w:r>
      <w:r w:rsidRPr="008956DE">
        <w:rPr>
          <w:color w:val="auto"/>
        </w:rPr>
        <w:t xml:space="preserve">рублей или </w:t>
      </w:r>
      <w:r w:rsidR="00FC56E4" w:rsidRPr="008956DE">
        <w:rPr>
          <w:color w:val="auto"/>
        </w:rPr>
        <w:t>142,7</w:t>
      </w:r>
      <w:r w:rsidRPr="008956DE">
        <w:rPr>
          <w:color w:val="auto"/>
        </w:rPr>
        <w:t>%, в том числе:</w:t>
      </w:r>
    </w:p>
    <w:p w:rsidR="00DD278D" w:rsidRPr="008956DE" w:rsidRDefault="00DD278D" w:rsidP="00DD278D">
      <w:pPr>
        <w:pStyle w:val="14"/>
        <w:rPr>
          <w:color w:val="auto"/>
        </w:rPr>
      </w:pPr>
      <w:r w:rsidRPr="008956DE">
        <w:rPr>
          <w:color w:val="auto"/>
        </w:rPr>
        <w:tab/>
        <w:t>–</w:t>
      </w:r>
      <w:r w:rsidRPr="008956DE">
        <w:rPr>
          <w:color w:val="auto"/>
        </w:rPr>
        <w:tab/>
      </w:r>
      <w:r w:rsidR="002C75FA" w:rsidRPr="008956DE">
        <w:rPr>
          <w:color w:val="auto"/>
        </w:rPr>
        <w:t>9 763,0</w:t>
      </w:r>
      <w:r w:rsidR="008956DE" w:rsidRPr="008956DE">
        <w:rPr>
          <w:color w:val="auto"/>
        </w:rPr>
        <w:t>0</w:t>
      </w:r>
      <w:r w:rsidR="002C75FA" w:rsidRPr="008956DE">
        <w:rPr>
          <w:color w:val="auto"/>
        </w:rPr>
        <w:t xml:space="preserve"> тыс. рублей </w:t>
      </w:r>
      <w:r w:rsidR="006069F7" w:rsidRPr="008956DE">
        <w:rPr>
          <w:color w:val="auto"/>
        </w:rPr>
        <w:t xml:space="preserve">– </w:t>
      </w:r>
      <w:r w:rsidRPr="008956DE">
        <w:rPr>
          <w:color w:val="auto"/>
        </w:rPr>
        <w:t>доходы прошлых лет, выявленные в отчетном году, в связи с коррект</w:t>
      </w:r>
      <w:r w:rsidR="006069F7" w:rsidRPr="008956DE">
        <w:rPr>
          <w:color w:val="auto"/>
        </w:rPr>
        <w:t>ировкой реализации услуг</w:t>
      </w:r>
      <w:r w:rsidRPr="008956DE">
        <w:rPr>
          <w:color w:val="auto"/>
        </w:rPr>
        <w:t>;</w:t>
      </w:r>
    </w:p>
    <w:p w:rsidR="00DD278D" w:rsidRPr="008956DE" w:rsidRDefault="00DD278D" w:rsidP="00DD278D">
      <w:pPr>
        <w:pStyle w:val="14"/>
        <w:rPr>
          <w:color w:val="auto"/>
        </w:rPr>
      </w:pPr>
      <w:r w:rsidRPr="008956DE">
        <w:rPr>
          <w:color w:val="auto"/>
        </w:rPr>
        <w:tab/>
        <w:t>–</w:t>
      </w:r>
      <w:r w:rsidRPr="008956DE">
        <w:rPr>
          <w:color w:val="auto"/>
        </w:rPr>
        <w:tab/>
        <w:t>12 509,0</w:t>
      </w:r>
      <w:r w:rsidR="008956DE">
        <w:rPr>
          <w:color w:val="auto"/>
        </w:rPr>
        <w:t>0</w:t>
      </w:r>
      <w:r w:rsidRPr="008956DE">
        <w:rPr>
          <w:color w:val="auto"/>
        </w:rPr>
        <w:t xml:space="preserve"> тыс.</w:t>
      </w:r>
      <w:r w:rsidR="006C0B90" w:rsidRPr="008956DE">
        <w:rPr>
          <w:color w:val="auto"/>
        </w:rPr>
        <w:t> </w:t>
      </w:r>
      <w:r w:rsidRPr="008956DE">
        <w:rPr>
          <w:color w:val="auto"/>
        </w:rPr>
        <w:t>рублей – штрафы, пени и неустойки к получению (уплате);</w:t>
      </w:r>
    </w:p>
    <w:p w:rsidR="00DD278D" w:rsidRPr="008956DE" w:rsidRDefault="00DD278D" w:rsidP="00DD278D">
      <w:pPr>
        <w:pStyle w:val="14"/>
        <w:rPr>
          <w:color w:val="auto"/>
        </w:rPr>
      </w:pPr>
      <w:r w:rsidRPr="008956DE">
        <w:rPr>
          <w:color w:val="auto"/>
        </w:rPr>
        <w:tab/>
        <w:t>–</w:t>
      </w:r>
      <w:r w:rsidRPr="008956DE">
        <w:rPr>
          <w:color w:val="auto"/>
        </w:rPr>
        <w:tab/>
        <w:t>2 559,0</w:t>
      </w:r>
      <w:r w:rsidR="008956DE">
        <w:rPr>
          <w:color w:val="auto"/>
        </w:rPr>
        <w:t>0</w:t>
      </w:r>
      <w:r w:rsidRPr="008956DE">
        <w:rPr>
          <w:color w:val="auto"/>
        </w:rPr>
        <w:t xml:space="preserve"> тыс.</w:t>
      </w:r>
      <w:r w:rsidR="006C0B90" w:rsidRPr="008956DE">
        <w:rPr>
          <w:color w:val="auto"/>
        </w:rPr>
        <w:t> </w:t>
      </w:r>
      <w:r w:rsidRPr="008956DE">
        <w:rPr>
          <w:color w:val="auto"/>
        </w:rPr>
        <w:t>рублей – учет НДС по списанной дебиторской задолженности ФГУП «ПО «Маяк» после решения суда по иску по виду деятельности (по виду пара);</w:t>
      </w:r>
    </w:p>
    <w:p w:rsidR="00DD278D" w:rsidRPr="008956DE" w:rsidRDefault="00DD278D" w:rsidP="00DD278D">
      <w:pPr>
        <w:pStyle w:val="14"/>
        <w:rPr>
          <w:color w:val="auto"/>
        </w:rPr>
      </w:pPr>
      <w:r w:rsidRPr="008956DE">
        <w:rPr>
          <w:color w:val="auto"/>
        </w:rPr>
        <w:tab/>
        <w:t>–</w:t>
      </w:r>
      <w:r w:rsidRPr="008956DE">
        <w:rPr>
          <w:color w:val="auto"/>
        </w:rPr>
        <w:tab/>
        <w:t>2 502,1 тыс. рублей – результат переоценки основных средств.</w:t>
      </w:r>
    </w:p>
    <w:p w:rsidR="00DD278D" w:rsidRPr="008956DE" w:rsidRDefault="00DD278D" w:rsidP="00DD278D">
      <w:pPr>
        <w:pStyle w:val="14"/>
        <w:ind w:firstLine="708"/>
        <w:rPr>
          <w:color w:val="auto"/>
        </w:rPr>
      </w:pPr>
      <w:r w:rsidRPr="008956DE">
        <w:rPr>
          <w:color w:val="auto"/>
        </w:rPr>
        <w:t xml:space="preserve">Прочие расходы за </w:t>
      </w:r>
      <w:r w:rsidR="006069F7" w:rsidRPr="008956DE">
        <w:rPr>
          <w:color w:val="auto"/>
        </w:rPr>
        <w:t>2020 год</w:t>
      </w:r>
      <w:r w:rsidRPr="008956DE">
        <w:rPr>
          <w:color w:val="auto"/>
        </w:rPr>
        <w:t xml:space="preserve"> составили 151 623,0 тыс.</w:t>
      </w:r>
      <w:r w:rsidR="006C0B90" w:rsidRPr="008956DE">
        <w:rPr>
          <w:color w:val="auto"/>
        </w:rPr>
        <w:t> </w:t>
      </w:r>
      <w:r w:rsidRPr="008956DE">
        <w:rPr>
          <w:color w:val="auto"/>
        </w:rPr>
        <w:t>рублей, что больше планового показателя на 148 647,00 тыс.</w:t>
      </w:r>
      <w:r w:rsidR="006C0B90" w:rsidRPr="008956DE">
        <w:rPr>
          <w:color w:val="auto"/>
        </w:rPr>
        <w:t> </w:t>
      </w:r>
      <w:r w:rsidRPr="008956DE">
        <w:rPr>
          <w:color w:val="auto"/>
        </w:rPr>
        <w:t>рублей</w:t>
      </w:r>
      <w:r w:rsidR="00FC56E4" w:rsidRPr="008956DE">
        <w:rPr>
          <w:color w:val="auto"/>
        </w:rPr>
        <w:t xml:space="preserve"> или в 50,9 раз</w:t>
      </w:r>
      <w:r w:rsidRPr="008956DE">
        <w:rPr>
          <w:color w:val="auto"/>
        </w:rPr>
        <w:t>, и больше показателя за аналогичный период на 109 086,0 тыс.</w:t>
      </w:r>
      <w:r w:rsidR="006C0B90" w:rsidRPr="008956DE">
        <w:rPr>
          <w:color w:val="auto"/>
        </w:rPr>
        <w:t> </w:t>
      </w:r>
      <w:r w:rsidRPr="008956DE">
        <w:rPr>
          <w:color w:val="auto"/>
        </w:rPr>
        <w:t>рублей</w:t>
      </w:r>
      <w:r w:rsidR="00FC56E4" w:rsidRPr="008956DE">
        <w:rPr>
          <w:color w:val="auto"/>
        </w:rPr>
        <w:t xml:space="preserve"> или в 3,6 раз (основную долю в прочих расходах составляют начисленные по решению суда в пользу </w:t>
      </w:r>
      <w:r w:rsidR="004F082D">
        <w:rPr>
          <w:color w:val="auto"/>
        </w:rPr>
        <w:t>П</w:t>
      </w:r>
      <w:r w:rsidR="00FC56E4" w:rsidRPr="008956DE">
        <w:rPr>
          <w:color w:val="auto"/>
        </w:rPr>
        <w:t>АО «</w:t>
      </w:r>
      <w:proofErr w:type="spellStart"/>
      <w:r w:rsidR="00FC56E4" w:rsidRPr="008956DE">
        <w:rPr>
          <w:color w:val="auto"/>
        </w:rPr>
        <w:t>Фортум</w:t>
      </w:r>
      <w:proofErr w:type="spellEnd"/>
      <w:r w:rsidR="00FC56E4" w:rsidRPr="008956DE">
        <w:rPr>
          <w:color w:val="auto"/>
        </w:rPr>
        <w:t xml:space="preserve">» </w:t>
      </w:r>
      <w:r w:rsidR="001D0D65" w:rsidRPr="008956DE">
        <w:rPr>
          <w:color w:val="auto"/>
        </w:rPr>
        <w:t>штрафные санкции в виде процентов за пользование денежными средствами, а также судебные расходы</w:t>
      </w:r>
      <w:r w:rsidR="00FC56E4" w:rsidRPr="008956DE">
        <w:rPr>
          <w:color w:val="auto"/>
        </w:rPr>
        <w:t>)</w:t>
      </w:r>
      <w:r w:rsidRPr="008956DE">
        <w:rPr>
          <w:color w:val="auto"/>
        </w:rPr>
        <w:t>, в том числе:</w:t>
      </w:r>
    </w:p>
    <w:p w:rsidR="00DD278D" w:rsidRPr="008956DE" w:rsidRDefault="00DD278D" w:rsidP="00DD278D">
      <w:pPr>
        <w:pStyle w:val="14"/>
        <w:rPr>
          <w:color w:val="auto"/>
        </w:rPr>
      </w:pPr>
      <w:r w:rsidRPr="008956DE">
        <w:rPr>
          <w:color w:val="auto"/>
        </w:rPr>
        <w:tab/>
        <w:t>–</w:t>
      </w:r>
      <w:r w:rsidRPr="008956DE">
        <w:rPr>
          <w:color w:val="auto"/>
        </w:rPr>
        <w:tab/>
        <w:t>1 962,7 тыс.</w:t>
      </w:r>
      <w:r w:rsidR="006C23E2" w:rsidRPr="008956DE">
        <w:rPr>
          <w:color w:val="auto"/>
        </w:rPr>
        <w:t> </w:t>
      </w:r>
      <w:r w:rsidRPr="008956DE">
        <w:rPr>
          <w:color w:val="auto"/>
        </w:rPr>
        <w:t>рублей – выплаты социального характера (материальная помощь);</w:t>
      </w:r>
    </w:p>
    <w:p w:rsidR="00DD278D" w:rsidRPr="008956DE" w:rsidRDefault="00DD278D" w:rsidP="00DD278D">
      <w:pPr>
        <w:pStyle w:val="14"/>
        <w:rPr>
          <w:color w:val="auto"/>
        </w:rPr>
      </w:pPr>
      <w:r w:rsidRPr="008956DE">
        <w:rPr>
          <w:color w:val="auto"/>
        </w:rPr>
        <w:tab/>
        <w:t>–</w:t>
      </w:r>
      <w:r w:rsidRPr="008956DE">
        <w:rPr>
          <w:color w:val="auto"/>
        </w:rPr>
        <w:tab/>
        <w:t>1 458,0 тыс.</w:t>
      </w:r>
      <w:r w:rsidR="006C23E2" w:rsidRPr="008956DE">
        <w:rPr>
          <w:color w:val="auto"/>
        </w:rPr>
        <w:t> </w:t>
      </w:r>
      <w:r w:rsidRPr="008956DE">
        <w:rPr>
          <w:color w:val="auto"/>
        </w:rPr>
        <w:t>рублей – расходы, связанные с рассмотрением дел в суде (госпошлина);</w:t>
      </w:r>
    </w:p>
    <w:p w:rsidR="00DD278D" w:rsidRPr="008956DE" w:rsidRDefault="00DD278D" w:rsidP="00DD278D">
      <w:pPr>
        <w:pStyle w:val="14"/>
        <w:rPr>
          <w:color w:val="auto"/>
        </w:rPr>
      </w:pPr>
      <w:r w:rsidRPr="008956DE">
        <w:rPr>
          <w:color w:val="auto"/>
        </w:rPr>
        <w:tab/>
        <w:t>–</w:t>
      </w:r>
      <w:r w:rsidRPr="008956DE">
        <w:rPr>
          <w:color w:val="auto"/>
        </w:rPr>
        <w:tab/>
        <w:t>14 280,0 тыс.</w:t>
      </w:r>
      <w:r w:rsidR="006C23E2" w:rsidRPr="008956DE">
        <w:rPr>
          <w:color w:val="auto"/>
        </w:rPr>
        <w:t> </w:t>
      </w:r>
      <w:r w:rsidRPr="008956DE">
        <w:rPr>
          <w:color w:val="auto"/>
        </w:rPr>
        <w:t>рублей – исполнительский сбор судебным приставам;</w:t>
      </w:r>
    </w:p>
    <w:p w:rsidR="00DD278D" w:rsidRPr="008956DE" w:rsidRDefault="00DD278D" w:rsidP="00DD278D">
      <w:pPr>
        <w:pStyle w:val="14"/>
        <w:rPr>
          <w:color w:val="auto"/>
        </w:rPr>
      </w:pPr>
      <w:r w:rsidRPr="008956DE">
        <w:rPr>
          <w:color w:val="auto"/>
        </w:rPr>
        <w:tab/>
        <w:t>–</w:t>
      </w:r>
      <w:r w:rsidRPr="008956DE">
        <w:rPr>
          <w:color w:val="auto"/>
        </w:rPr>
        <w:tab/>
        <w:t>27 168,0 тыс.</w:t>
      </w:r>
      <w:r w:rsidR="006C23E2" w:rsidRPr="008956DE">
        <w:rPr>
          <w:color w:val="auto"/>
        </w:rPr>
        <w:t> </w:t>
      </w:r>
      <w:r w:rsidRPr="008956DE">
        <w:rPr>
          <w:color w:val="auto"/>
        </w:rPr>
        <w:t>рублей – прочие косвенные расходы (разница стоимости объектов недвижимости после переоценки основных средств);</w:t>
      </w:r>
    </w:p>
    <w:p w:rsidR="00DD278D" w:rsidRPr="008956DE" w:rsidRDefault="00DD278D" w:rsidP="00DD278D">
      <w:pPr>
        <w:pStyle w:val="14"/>
        <w:rPr>
          <w:color w:val="auto"/>
        </w:rPr>
      </w:pPr>
      <w:r w:rsidRPr="008956DE">
        <w:rPr>
          <w:color w:val="auto"/>
        </w:rPr>
        <w:tab/>
        <w:t>–</w:t>
      </w:r>
      <w:r w:rsidRPr="008956DE">
        <w:rPr>
          <w:color w:val="auto"/>
        </w:rPr>
        <w:tab/>
        <w:t>17 549,0 тыс.</w:t>
      </w:r>
      <w:r w:rsidR="006C23E2" w:rsidRPr="008956DE">
        <w:rPr>
          <w:color w:val="auto"/>
        </w:rPr>
        <w:t> </w:t>
      </w:r>
      <w:r w:rsidRPr="008956DE">
        <w:rPr>
          <w:color w:val="auto"/>
        </w:rPr>
        <w:t>рублей – сверхлимитные расходы по экологическим платежам, применение санкций за сверхлимитные сбросы;</w:t>
      </w:r>
    </w:p>
    <w:p w:rsidR="00DD278D" w:rsidRPr="008956DE" w:rsidRDefault="00DD278D" w:rsidP="00DD278D">
      <w:pPr>
        <w:pStyle w:val="14"/>
        <w:rPr>
          <w:color w:val="auto"/>
        </w:rPr>
      </w:pPr>
      <w:r w:rsidRPr="008956DE">
        <w:rPr>
          <w:color w:val="auto"/>
        </w:rPr>
        <w:tab/>
        <w:t>–</w:t>
      </w:r>
      <w:r w:rsidRPr="008956DE">
        <w:rPr>
          <w:color w:val="auto"/>
        </w:rPr>
        <w:tab/>
        <w:t>53 275,0 тыс.</w:t>
      </w:r>
      <w:r w:rsidR="006C23E2" w:rsidRPr="008956DE">
        <w:rPr>
          <w:color w:val="auto"/>
        </w:rPr>
        <w:t> </w:t>
      </w:r>
      <w:r w:rsidRPr="008956DE">
        <w:rPr>
          <w:color w:val="auto"/>
        </w:rPr>
        <w:t>рублей – штрафы, пени и неустойки к получению (уплате) в связи с большими выплатами в пользу ПАО «</w:t>
      </w:r>
      <w:proofErr w:type="spellStart"/>
      <w:r w:rsidRPr="008956DE">
        <w:rPr>
          <w:color w:val="auto"/>
        </w:rPr>
        <w:t>Фортум</w:t>
      </w:r>
      <w:proofErr w:type="spellEnd"/>
      <w:r w:rsidRPr="008956DE">
        <w:rPr>
          <w:color w:val="auto"/>
        </w:rPr>
        <w:t>» на основании решений суда;</w:t>
      </w:r>
    </w:p>
    <w:p w:rsidR="00DD278D" w:rsidRPr="008956DE" w:rsidRDefault="00DD278D" w:rsidP="00DD278D">
      <w:pPr>
        <w:pStyle w:val="14"/>
        <w:rPr>
          <w:color w:val="auto"/>
        </w:rPr>
      </w:pPr>
      <w:r w:rsidRPr="008956DE">
        <w:rPr>
          <w:color w:val="auto"/>
        </w:rPr>
        <w:tab/>
        <w:t>–</w:t>
      </w:r>
      <w:r w:rsidRPr="008956DE">
        <w:rPr>
          <w:color w:val="auto"/>
        </w:rPr>
        <w:tab/>
        <w:t>28 910,3 тыс.</w:t>
      </w:r>
      <w:r w:rsidR="006C23E2" w:rsidRPr="008956DE">
        <w:rPr>
          <w:color w:val="auto"/>
        </w:rPr>
        <w:t> </w:t>
      </w:r>
      <w:r w:rsidRPr="008956DE">
        <w:rPr>
          <w:color w:val="auto"/>
        </w:rPr>
        <w:t>рублей – прочие расходы в связи со списанием дебиторской (кредиторской) задолженности ФГУП «ПО «Маяк» после решения суда по виду деятельности (передача пара).</w:t>
      </w:r>
    </w:p>
    <w:p w:rsidR="00FC56E4" w:rsidRDefault="00DD278D" w:rsidP="00FC56E4">
      <w:pPr>
        <w:jc w:val="both"/>
        <w:rPr>
          <w:sz w:val="28"/>
          <w:szCs w:val="28"/>
        </w:rPr>
      </w:pPr>
      <w:r w:rsidRPr="008956DE">
        <w:rPr>
          <w:sz w:val="28"/>
          <w:szCs w:val="28"/>
        </w:rPr>
        <w:tab/>
        <w:t xml:space="preserve">С учетом прочих доходов и расходов убыток предприятия за 2020 год </w:t>
      </w:r>
      <w:r w:rsidRPr="008956DE">
        <w:rPr>
          <w:rStyle w:val="132"/>
        </w:rPr>
        <w:t>составил 299 423,00 тыс. рублей, что на 124 003,0</w:t>
      </w:r>
      <w:r w:rsidR="008956DE">
        <w:rPr>
          <w:rStyle w:val="132"/>
        </w:rPr>
        <w:t>0</w:t>
      </w:r>
      <w:r w:rsidRPr="008956DE">
        <w:rPr>
          <w:rStyle w:val="132"/>
        </w:rPr>
        <w:t xml:space="preserve"> тыс. рублей или на 98,8% больше показателя за аналогичный период прошлого года.</w:t>
      </w:r>
    </w:p>
    <w:p w:rsidR="00F13D30" w:rsidRPr="00F13D30" w:rsidRDefault="00F13D30" w:rsidP="00F13D30">
      <w:pPr>
        <w:pStyle w:val="131"/>
      </w:pPr>
      <w:r>
        <w:tab/>
        <w:t xml:space="preserve">Согласно части 2 статьи 17 </w:t>
      </w:r>
      <w:r w:rsidRPr="00C2340A">
        <w:t>Закона об унитарных предприятиях</w:t>
      </w:r>
      <w:r>
        <w:t xml:space="preserve"> </w:t>
      </w:r>
      <w:r w:rsidRPr="00F13D30">
        <w:t xml:space="preserve">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r:id="rId16" w:history="1">
        <w:r w:rsidRPr="00F13D30">
          <w:rPr>
            <w:rStyle w:val="afb"/>
            <w:color w:val="auto"/>
            <w:u w:val="none"/>
          </w:rPr>
          <w:t>порядке</w:t>
        </w:r>
      </w:hyperlink>
      <w:r w:rsidRPr="00F13D30">
        <w:t xml:space="preserve">, в размерах и в сроки, которые </w:t>
      </w:r>
      <w:r>
        <w:t>установлены</w:t>
      </w:r>
      <w:r w:rsidRPr="00F13D30">
        <w:t xml:space="preserve"> органами местного самоуправления.</w:t>
      </w:r>
      <w:r>
        <w:t xml:space="preserve"> </w:t>
      </w:r>
      <w:r w:rsidRPr="00F13D30">
        <w:t xml:space="preserve">В связи с наличием убытка по итогам финансово-хозяйственной деятельности </w:t>
      </w:r>
      <w:r>
        <w:t>за 2020 год реализация вышеуказанной нормы невозможна.</w:t>
      </w:r>
    </w:p>
    <w:p w:rsidR="000A1E39" w:rsidRPr="006C23E2" w:rsidRDefault="008C7ADA" w:rsidP="00FC56E4">
      <w:pPr>
        <w:jc w:val="both"/>
        <w:rPr>
          <w:color w:val="833C0B" w:themeColor="accent2" w:themeShade="80"/>
          <w:sz w:val="10"/>
          <w:szCs w:val="10"/>
        </w:rPr>
      </w:pPr>
      <w:r>
        <w:rPr>
          <w:sz w:val="28"/>
          <w:szCs w:val="28"/>
        </w:rPr>
        <w:tab/>
      </w:r>
    </w:p>
    <w:p w:rsidR="00A81A72" w:rsidRPr="008956DE" w:rsidRDefault="001D0D65" w:rsidP="00F2624B">
      <w:pPr>
        <w:pStyle w:val="131"/>
      </w:pPr>
      <w:r>
        <w:tab/>
      </w:r>
      <w:r w:rsidR="00A81A72" w:rsidRPr="008956DE">
        <w:t>4.2.</w:t>
      </w:r>
      <w:r w:rsidR="00A81A72" w:rsidRPr="008956DE">
        <w:tab/>
      </w:r>
      <w:r w:rsidR="00DB5FCB" w:rsidRPr="008956DE">
        <w:t xml:space="preserve">По данным отчетов о выполнении основных показателей финансово-хозяйственной деятельности ММПКХ и годовой бухгалтерской отчетности </w:t>
      </w:r>
      <w:r w:rsidR="005B690A" w:rsidRPr="008956DE">
        <w:t xml:space="preserve">                                </w:t>
      </w:r>
      <w:proofErr w:type="gramStart"/>
      <w:r w:rsidR="005B690A" w:rsidRPr="008956DE">
        <w:t xml:space="preserve">   </w:t>
      </w:r>
      <w:r w:rsidR="00DB5FCB" w:rsidRPr="008956DE">
        <w:t>(</w:t>
      </w:r>
      <w:proofErr w:type="gramEnd"/>
      <w:r w:rsidR="00DB5FCB" w:rsidRPr="008956DE">
        <w:t>ф.</w:t>
      </w:r>
      <w:r w:rsidR="002F3127">
        <w:rPr>
          <w:lang w:val="en-US"/>
        </w:rPr>
        <w:t> </w:t>
      </w:r>
      <w:r w:rsidR="00DB5FCB" w:rsidRPr="008956DE">
        <w:t xml:space="preserve">1 «Бухгалтерский баланс», ф. 2 «Отчет о финансовых результатах») </w:t>
      </w:r>
      <w:r w:rsidR="00A81A72" w:rsidRPr="008956DE">
        <w:t xml:space="preserve">за 1 квартал 2021 года, представленных в Управление экономики (исх. от 23.04.2021 </w:t>
      </w:r>
      <w:r w:rsidR="006C23E2" w:rsidRPr="008956DE">
        <w:t>№</w:t>
      </w:r>
      <w:r w:rsidR="00A81A72" w:rsidRPr="008956DE">
        <w:t>№ 01-16-02/1664, 01-16-02/1667) исполнение основных экономических плановых показателей за отчетный период сложилось следующим образом:</w:t>
      </w:r>
    </w:p>
    <w:tbl>
      <w:tblPr>
        <w:tblW w:w="4956" w:type="pct"/>
        <w:tblInd w:w="-15" w:type="dxa"/>
        <w:tblLook w:val="04A0" w:firstRow="1" w:lastRow="0" w:firstColumn="1" w:lastColumn="0" w:noHBand="0" w:noVBand="1"/>
      </w:tblPr>
      <w:tblGrid>
        <w:gridCol w:w="533"/>
        <w:gridCol w:w="2600"/>
        <w:gridCol w:w="1345"/>
        <w:gridCol w:w="1155"/>
        <w:gridCol w:w="1155"/>
        <w:gridCol w:w="1248"/>
        <w:gridCol w:w="827"/>
        <w:gridCol w:w="1252"/>
      </w:tblGrid>
      <w:tr w:rsidR="00DB5FCB" w:rsidRPr="008956DE" w:rsidTr="00DB5FCB">
        <w:trPr>
          <w:trHeight w:val="20"/>
          <w:tblHeader/>
        </w:trPr>
        <w:tc>
          <w:tcPr>
            <w:tcW w:w="5000" w:type="pct"/>
            <w:gridSpan w:val="8"/>
            <w:tcBorders>
              <w:bottom w:val="single" w:sz="12" w:space="0" w:color="auto"/>
            </w:tcBorders>
            <w:shd w:val="clear" w:color="000000" w:fill="FFFFFF"/>
            <w:vAlign w:val="center"/>
          </w:tcPr>
          <w:p w:rsidR="00DB5FCB" w:rsidRPr="008956DE" w:rsidRDefault="00DB5FCB" w:rsidP="00BC7578">
            <w:pPr>
              <w:jc w:val="right"/>
              <w:rPr>
                <w:sz w:val="18"/>
                <w:szCs w:val="18"/>
                <w:lang w:eastAsia="ru-RU"/>
              </w:rPr>
            </w:pPr>
            <w:r w:rsidRPr="008956DE">
              <w:rPr>
                <w:sz w:val="18"/>
                <w:szCs w:val="18"/>
                <w:lang w:eastAsia="ru-RU"/>
              </w:rPr>
              <w:t xml:space="preserve">Таблица № </w:t>
            </w:r>
            <w:r w:rsidR="00BC7578" w:rsidRPr="008956DE">
              <w:rPr>
                <w:sz w:val="18"/>
                <w:szCs w:val="18"/>
                <w:lang w:eastAsia="ru-RU"/>
              </w:rPr>
              <w:t>5</w:t>
            </w:r>
            <w:r w:rsidRPr="008956DE">
              <w:rPr>
                <w:sz w:val="18"/>
                <w:szCs w:val="18"/>
                <w:lang w:eastAsia="ru-RU"/>
              </w:rPr>
              <w:t xml:space="preserve"> (тыс. рублей)</w:t>
            </w:r>
          </w:p>
        </w:tc>
      </w:tr>
      <w:tr w:rsidR="00DB5FCB" w:rsidRPr="008956DE" w:rsidTr="00DB5FCB">
        <w:trPr>
          <w:trHeight w:val="20"/>
          <w:tblHeader/>
        </w:trPr>
        <w:tc>
          <w:tcPr>
            <w:tcW w:w="263" w:type="pct"/>
            <w:vMerge w:val="restart"/>
            <w:tcBorders>
              <w:top w:val="single" w:sz="12" w:space="0" w:color="auto"/>
              <w:left w:val="single" w:sz="12" w:space="0" w:color="auto"/>
              <w:bottom w:val="single" w:sz="8" w:space="0" w:color="auto"/>
              <w:right w:val="single" w:sz="8" w:space="0" w:color="auto"/>
            </w:tcBorders>
            <w:shd w:val="clear" w:color="000000" w:fill="FFFFFF"/>
            <w:hideMark/>
          </w:tcPr>
          <w:p w:rsidR="00A81A72" w:rsidRPr="008956DE" w:rsidRDefault="00A81A72" w:rsidP="00A20A27">
            <w:pPr>
              <w:jc w:val="center"/>
              <w:rPr>
                <w:sz w:val="18"/>
                <w:szCs w:val="18"/>
                <w:lang w:eastAsia="ru-RU"/>
              </w:rPr>
            </w:pPr>
            <w:r w:rsidRPr="008956DE">
              <w:rPr>
                <w:sz w:val="18"/>
                <w:szCs w:val="18"/>
                <w:lang w:eastAsia="ru-RU"/>
              </w:rPr>
              <w:t>№ п/п</w:t>
            </w:r>
          </w:p>
        </w:tc>
        <w:tc>
          <w:tcPr>
            <w:tcW w:w="1285" w:type="pct"/>
            <w:vMerge w:val="restart"/>
            <w:tcBorders>
              <w:top w:val="single" w:sz="12" w:space="0" w:color="auto"/>
              <w:left w:val="single" w:sz="8" w:space="0" w:color="auto"/>
              <w:bottom w:val="single" w:sz="8" w:space="0" w:color="auto"/>
              <w:right w:val="single" w:sz="8" w:space="0" w:color="auto"/>
            </w:tcBorders>
            <w:shd w:val="clear" w:color="000000" w:fill="FFFFFF"/>
            <w:hideMark/>
          </w:tcPr>
          <w:p w:rsidR="00A81A72" w:rsidRPr="008956DE" w:rsidRDefault="00A81A72" w:rsidP="00A20A27">
            <w:pPr>
              <w:jc w:val="center"/>
              <w:rPr>
                <w:sz w:val="18"/>
                <w:szCs w:val="18"/>
                <w:lang w:eastAsia="ru-RU"/>
              </w:rPr>
            </w:pPr>
            <w:r w:rsidRPr="008956DE">
              <w:rPr>
                <w:sz w:val="18"/>
                <w:szCs w:val="18"/>
                <w:lang w:eastAsia="ru-RU"/>
              </w:rPr>
              <w:t>Показатели</w:t>
            </w:r>
          </w:p>
        </w:tc>
        <w:tc>
          <w:tcPr>
            <w:tcW w:w="665" w:type="pct"/>
            <w:vMerge w:val="restart"/>
            <w:tcBorders>
              <w:top w:val="single" w:sz="12" w:space="0" w:color="auto"/>
              <w:left w:val="single" w:sz="8" w:space="0" w:color="auto"/>
              <w:bottom w:val="single" w:sz="8" w:space="0" w:color="auto"/>
              <w:right w:val="single" w:sz="8" w:space="0" w:color="auto"/>
            </w:tcBorders>
            <w:shd w:val="clear" w:color="000000" w:fill="FFFFFF"/>
            <w:hideMark/>
          </w:tcPr>
          <w:p w:rsidR="00A81A72" w:rsidRPr="008956DE" w:rsidRDefault="00DB5FCB" w:rsidP="00DB5FCB">
            <w:pPr>
              <w:jc w:val="center"/>
              <w:rPr>
                <w:sz w:val="18"/>
                <w:szCs w:val="18"/>
                <w:lang w:eastAsia="ru-RU"/>
              </w:rPr>
            </w:pPr>
            <w:r w:rsidRPr="008956DE">
              <w:rPr>
                <w:sz w:val="18"/>
                <w:szCs w:val="18"/>
                <w:lang w:eastAsia="ru-RU"/>
              </w:rPr>
              <w:t xml:space="preserve">1 кв. 2020 </w:t>
            </w:r>
            <w:r w:rsidR="00A81A72" w:rsidRPr="008956DE">
              <w:rPr>
                <w:sz w:val="18"/>
                <w:szCs w:val="18"/>
                <w:lang w:eastAsia="ru-RU"/>
              </w:rPr>
              <w:t>г.</w:t>
            </w:r>
          </w:p>
        </w:tc>
        <w:tc>
          <w:tcPr>
            <w:tcW w:w="1759" w:type="pct"/>
            <w:gridSpan w:val="3"/>
            <w:tcBorders>
              <w:top w:val="single" w:sz="12" w:space="0" w:color="auto"/>
              <w:left w:val="single" w:sz="8" w:space="0" w:color="auto"/>
              <w:bottom w:val="single" w:sz="8" w:space="0" w:color="auto"/>
              <w:right w:val="single" w:sz="8" w:space="0" w:color="auto"/>
            </w:tcBorders>
            <w:shd w:val="clear" w:color="000000" w:fill="FFFFFF"/>
            <w:hideMark/>
          </w:tcPr>
          <w:p w:rsidR="00A81A72" w:rsidRPr="008956DE" w:rsidRDefault="00DB5FCB" w:rsidP="00DB5FCB">
            <w:pPr>
              <w:jc w:val="center"/>
              <w:rPr>
                <w:sz w:val="18"/>
                <w:szCs w:val="18"/>
                <w:lang w:eastAsia="ru-RU"/>
              </w:rPr>
            </w:pPr>
            <w:r w:rsidRPr="008956DE">
              <w:rPr>
                <w:sz w:val="18"/>
                <w:szCs w:val="18"/>
                <w:lang w:eastAsia="ru-RU"/>
              </w:rPr>
              <w:t>1 кв.</w:t>
            </w:r>
            <w:r w:rsidR="00A81A72" w:rsidRPr="008956DE">
              <w:rPr>
                <w:sz w:val="18"/>
                <w:szCs w:val="18"/>
                <w:lang w:eastAsia="ru-RU"/>
              </w:rPr>
              <w:t xml:space="preserve"> 2021г.</w:t>
            </w:r>
          </w:p>
        </w:tc>
        <w:tc>
          <w:tcPr>
            <w:tcW w:w="409" w:type="pct"/>
            <w:vMerge w:val="restart"/>
            <w:tcBorders>
              <w:top w:val="single" w:sz="12" w:space="0" w:color="auto"/>
              <w:left w:val="single" w:sz="8" w:space="0" w:color="auto"/>
              <w:bottom w:val="single" w:sz="8" w:space="0" w:color="auto"/>
              <w:right w:val="single" w:sz="8" w:space="0" w:color="auto"/>
            </w:tcBorders>
            <w:shd w:val="clear" w:color="000000" w:fill="FFFFFF"/>
            <w:hideMark/>
          </w:tcPr>
          <w:p w:rsidR="00A81A72" w:rsidRPr="008956DE" w:rsidRDefault="00A81A72" w:rsidP="00A20A27">
            <w:pPr>
              <w:jc w:val="center"/>
              <w:rPr>
                <w:sz w:val="18"/>
                <w:szCs w:val="18"/>
                <w:lang w:eastAsia="ru-RU"/>
              </w:rPr>
            </w:pPr>
            <w:r w:rsidRPr="008956DE">
              <w:rPr>
                <w:sz w:val="18"/>
                <w:szCs w:val="18"/>
                <w:lang w:eastAsia="ru-RU"/>
              </w:rPr>
              <w:t xml:space="preserve">Темп роста к плану </w:t>
            </w:r>
          </w:p>
          <w:p w:rsidR="00A81A72" w:rsidRPr="008956DE" w:rsidRDefault="00A81A72" w:rsidP="00A20A27">
            <w:pPr>
              <w:jc w:val="center"/>
              <w:rPr>
                <w:sz w:val="18"/>
                <w:szCs w:val="18"/>
                <w:lang w:eastAsia="ru-RU"/>
              </w:rPr>
            </w:pPr>
            <w:r w:rsidRPr="008956DE">
              <w:rPr>
                <w:sz w:val="18"/>
                <w:szCs w:val="18"/>
                <w:lang w:eastAsia="ru-RU"/>
              </w:rPr>
              <w:t>%</w:t>
            </w:r>
          </w:p>
        </w:tc>
        <w:tc>
          <w:tcPr>
            <w:tcW w:w="618" w:type="pct"/>
            <w:vMerge w:val="restart"/>
            <w:tcBorders>
              <w:top w:val="single" w:sz="12" w:space="0" w:color="auto"/>
              <w:left w:val="single" w:sz="8" w:space="0" w:color="auto"/>
              <w:bottom w:val="single" w:sz="8" w:space="0" w:color="auto"/>
              <w:right w:val="single" w:sz="12" w:space="0" w:color="auto"/>
            </w:tcBorders>
            <w:shd w:val="clear" w:color="000000" w:fill="FFFFFF"/>
          </w:tcPr>
          <w:p w:rsidR="00DB5FCB" w:rsidRPr="008956DE" w:rsidRDefault="00DB5FCB" w:rsidP="00DB5FCB">
            <w:pPr>
              <w:jc w:val="center"/>
              <w:rPr>
                <w:sz w:val="18"/>
                <w:szCs w:val="18"/>
                <w:lang w:eastAsia="ru-RU"/>
              </w:rPr>
            </w:pPr>
            <w:r w:rsidRPr="008956DE">
              <w:rPr>
                <w:sz w:val="18"/>
                <w:szCs w:val="18"/>
                <w:lang w:eastAsia="ru-RU"/>
              </w:rPr>
              <w:t xml:space="preserve">Темп роста к факту </w:t>
            </w:r>
          </w:p>
          <w:p w:rsidR="00DB5FCB" w:rsidRPr="008956DE" w:rsidRDefault="00DB5FCB" w:rsidP="00DB5FCB">
            <w:pPr>
              <w:jc w:val="center"/>
              <w:rPr>
                <w:sz w:val="18"/>
                <w:szCs w:val="18"/>
                <w:lang w:eastAsia="ru-RU"/>
              </w:rPr>
            </w:pPr>
            <w:r w:rsidRPr="008956DE">
              <w:rPr>
                <w:sz w:val="18"/>
                <w:szCs w:val="18"/>
                <w:lang w:eastAsia="ru-RU"/>
              </w:rPr>
              <w:t>1 кв. 2020 г.,</w:t>
            </w:r>
          </w:p>
          <w:p w:rsidR="00A81A72" w:rsidRPr="008956DE" w:rsidRDefault="00DB5FCB" w:rsidP="00DB5FCB">
            <w:pPr>
              <w:jc w:val="center"/>
              <w:rPr>
                <w:sz w:val="18"/>
                <w:szCs w:val="18"/>
                <w:lang w:eastAsia="ru-RU"/>
              </w:rPr>
            </w:pPr>
            <w:r w:rsidRPr="008956DE">
              <w:rPr>
                <w:sz w:val="18"/>
                <w:szCs w:val="18"/>
                <w:lang w:eastAsia="ru-RU"/>
              </w:rPr>
              <w:t>%</w:t>
            </w:r>
          </w:p>
        </w:tc>
      </w:tr>
      <w:tr w:rsidR="00DB5FCB" w:rsidRPr="008956DE" w:rsidTr="00DB5FCB">
        <w:trPr>
          <w:trHeight w:val="20"/>
          <w:tblHeader/>
        </w:trPr>
        <w:tc>
          <w:tcPr>
            <w:tcW w:w="263" w:type="pct"/>
            <w:vMerge/>
            <w:tcBorders>
              <w:top w:val="single" w:sz="8" w:space="0" w:color="auto"/>
              <w:left w:val="single" w:sz="12" w:space="0" w:color="auto"/>
              <w:bottom w:val="single" w:sz="12" w:space="0" w:color="auto"/>
              <w:right w:val="single" w:sz="8" w:space="0" w:color="auto"/>
            </w:tcBorders>
            <w:vAlign w:val="center"/>
            <w:hideMark/>
          </w:tcPr>
          <w:p w:rsidR="00A81A72" w:rsidRPr="008956DE" w:rsidRDefault="00A81A72" w:rsidP="00A20A27">
            <w:pPr>
              <w:rPr>
                <w:sz w:val="18"/>
                <w:szCs w:val="18"/>
                <w:lang w:eastAsia="ru-RU"/>
              </w:rPr>
            </w:pPr>
          </w:p>
        </w:tc>
        <w:tc>
          <w:tcPr>
            <w:tcW w:w="1285" w:type="pct"/>
            <w:vMerge/>
            <w:tcBorders>
              <w:top w:val="single" w:sz="8" w:space="0" w:color="auto"/>
              <w:left w:val="single" w:sz="8" w:space="0" w:color="auto"/>
              <w:bottom w:val="single" w:sz="12" w:space="0" w:color="auto"/>
              <w:right w:val="single" w:sz="8" w:space="0" w:color="auto"/>
            </w:tcBorders>
            <w:vAlign w:val="center"/>
            <w:hideMark/>
          </w:tcPr>
          <w:p w:rsidR="00A81A72" w:rsidRPr="008956DE" w:rsidRDefault="00A81A72" w:rsidP="00A20A27">
            <w:pPr>
              <w:rPr>
                <w:sz w:val="18"/>
                <w:szCs w:val="18"/>
                <w:lang w:eastAsia="ru-RU"/>
              </w:rPr>
            </w:pPr>
          </w:p>
        </w:tc>
        <w:tc>
          <w:tcPr>
            <w:tcW w:w="665" w:type="pct"/>
            <w:vMerge/>
            <w:tcBorders>
              <w:top w:val="single" w:sz="8" w:space="0" w:color="auto"/>
              <w:left w:val="single" w:sz="8" w:space="0" w:color="auto"/>
              <w:bottom w:val="single" w:sz="12" w:space="0" w:color="auto"/>
              <w:right w:val="single" w:sz="8" w:space="0" w:color="auto"/>
            </w:tcBorders>
            <w:vAlign w:val="center"/>
            <w:hideMark/>
          </w:tcPr>
          <w:p w:rsidR="00A81A72" w:rsidRPr="008956DE" w:rsidRDefault="00A81A72" w:rsidP="00A20A27">
            <w:pPr>
              <w:rPr>
                <w:sz w:val="18"/>
                <w:szCs w:val="18"/>
                <w:lang w:eastAsia="ru-RU"/>
              </w:rPr>
            </w:pPr>
          </w:p>
        </w:tc>
        <w:tc>
          <w:tcPr>
            <w:tcW w:w="571" w:type="pct"/>
            <w:tcBorders>
              <w:top w:val="single" w:sz="8" w:space="0" w:color="auto"/>
              <w:left w:val="single" w:sz="8" w:space="0" w:color="auto"/>
              <w:bottom w:val="single" w:sz="12" w:space="0" w:color="auto"/>
              <w:right w:val="single" w:sz="8" w:space="0" w:color="auto"/>
            </w:tcBorders>
            <w:shd w:val="clear" w:color="000000" w:fill="FFFFFF"/>
            <w:hideMark/>
          </w:tcPr>
          <w:p w:rsidR="00A81A72" w:rsidRPr="008956DE" w:rsidRDefault="00A81A72" w:rsidP="00A20A27">
            <w:pPr>
              <w:jc w:val="center"/>
              <w:rPr>
                <w:sz w:val="18"/>
                <w:szCs w:val="18"/>
                <w:lang w:eastAsia="ru-RU"/>
              </w:rPr>
            </w:pPr>
            <w:r w:rsidRPr="008956DE">
              <w:rPr>
                <w:sz w:val="18"/>
                <w:szCs w:val="18"/>
                <w:lang w:eastAsia="ru-RU"/>
              </w:rPr>
              <w:t xml:space="preserve">План </w:t>
            </w:r>
          </w:p>
        </w:tc>
        <w:tc>
          <w:tcPr>
            <w:tcW w:w="571" w:type="pct"/>
            <w:tcBorders>
              <w:top w:val="single" w:sz="8" w:space="0" w:color="auto"/>
              <w:left w:val="single" w:sz="8" w:space="0" w:color="auto"/>
              <w:bottom w:val="single" w:sz="12" w:space="0" w:color="auto"/>
              <w:right w:val="single" w:sz="8" w:space="0" w:color="auto"/>
            </w:tcBorders>
            <w:shd w:val="clear" w:color="000000" w:fill="FFFFFF"/>
            <w:hideMark/>
          </w:tcPr>
          <w:p w:rsidR="00A81A72" w:rsidRPr="008956DE" w:rsidRDefault="00A81A72" w:rsidP="00A20A27">
            <w:pPr>
              <w:jc w:val="center"/>
              <w:rPr>
                <w:sz w:val="18"/>
                <w:szCs w:val="18"/>
                <w:lang w:eastAsia="ru-RU"/>
              </w:rPr>
            </w:pPr>
            <w:r w:rsidRPr="008956DE">
              <w:rPr>
                <w:sz w:val="18"/>
                <w:szCs w:val="18"/>
                <w:lang w:eastAsia="ru-RU"/>
              </w:rPr>
              <w:t>Факт</w:t>
            </w:r>
          </w:p>
        </w:tc>
        <w:tc>
          <w:tcPr>
            <w:tcW w:w="617" w:type="pct"/>
            <w:tcBorders>
              <w:top w:val="single" w:sz="8" w:space="0" w:color="auto"/>
              <w:left w:val="single" w:sz="8" w:space="0" w:color="auto"/>
              <w:bottom w:val="single" w:sz="12" w:space="0" w:color="auto"/>
              <w:right w:val="single" w:sz="8" w:space="0" w:color="auto"/>
            </w:tcBorders>
            <w:shd w:val="clear" w:color="000000" w:fill="FFFFFF"/>
            <w:hideMark/>
          </w:tcPr>
          <w:p w:rsidR="00A81A72" w:rsidRPr="008956DE" w:rsidRDefault="00DB5FCB" w:rsidP="00DB5FCB">
            <w:pPr>
              <w:jc w:val="center"/>
              <w:rPr>
                <w:sz w:val="18"/>
                <w:szCs w:val="18"/>
                <w:lang w:eastAsia="ru-RU"/>
              </w:rPr>
            </w:pPr>
            <w:r w:rsidRPr="008956DE">
              <w:rPr>
                <w:sz w:val="18"/>
                <w:szCs w:val="18"/>
                <w:lang w:eastAsia="ru-RU"/>
              </w:rPr>
              <w:t>Отклонение отчета от плана</w:t>
            </w:r>
          </w:p>
        </w:tc>
        <w:tc>
          <w:tcPr>
            <w:tcW w:w="409" w:type="pct"/>
            <w:vMerge/>
            <w:tcBorders>
              <w:top w:val="single" w:sz="8" w:space="0" w:color="auto"/>
              <w:left w:val="single" w:sz="8" w:space="0" w:color="auto"/>
              <w:bottom w:val="single" w:sz="12" w:space="0" w:color="auto"/>
              <w:right w:val="single" w:sz="8" w:space="0" w:color="auto"/>
            </w:tcBorders>
            <w:shd w:val="clear" w:color="000000" w:fill="FFFFFF"/>
            <w:vAlign w:val="center"/>
            <w:hideMark/>
          </w:tcPr>
          <w:p w:rsidR="00A81A72" w:rsidRPr="008956DE" w:rsidRDefault="00A81A72" w:rsidP="00A20A27">
            <w:pPr>
              <w:rPr>
                <w:sz w:val="18"/>
                <w:szCs w:val="18"/>
                <w:lang w:eastAsia="ru-RU"/>
              </w:rPr>
            </w:pPr>
          </w:p>
        </w:tc>
        <w:tc>
          <w:tcPr>
            <w:tcW w:w="618" w:type="pct"/>
            <w:vMerge/>
            <w:tcBorders>
              <w:top w:val="single" w:sz="8" w:space="0" w:color="auto"/>
              <w:left w:val="single" w:sz="8" w:space="0" w:color="auto"/>
              <w:bottom w:val="single" w:sz="12" w:space="0" w:color="auto"/>
              <w:right w:val="single" w:sz="12" w:space="0" w:color="auto"/>
            </w:tcBorders>
            <w:shd w:val="clear" w:color="000000" w:fill="FFFFFF"/>
            <w:vAlign w:val="center"/>
          </w:tcPr>
          <w:p w:rsidR="00A81A72" w:rsidRPr="008956DE" w:rsidRDefault="00A81A72" w:rsidP="00A20A27">
            <w:pPr>
              <w:rPr>
                <w:sz w:val="18"/>
                <w:szCs w:val="18"/>
                <w:lang w:eastAsia="ru-RU"/>
              </w:rPr>
            </w:pP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12"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b/>
                <w:bCs/>
                <w:sz w:val="18"/>
                <w:szCs w:val="18"/>
                <w:lang w:eastAsia="ru-RU"/>
              </w:rPr>
            </w:pPr>
            <w:r w:rsidRPr="008956DE">
              <w:rPr>
                <w:b/>
                <w:bCs/>
                <w:sz w:val="18"/>
                <w:szCs w:val="18"/>
                <w:lang w:eastAsia="ru-RU"/>
              </w:rPr>
              <w:t>I.</w:t>
            </w:r>
          </w:p>
        </w:tc>
        <w:tc>
          <w:tcPr>
            <w:tcW w:w="1285"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b/>
                <w:bCs/>
                <w:sz w:val="18"/>
                <w:szCs w:val="18"/>
                <w:lang w:eastAsia="ru-RU"/>
              </w:rPr>
            </w:pPr>
            <w:r w:rsidRPr="008956DE">
              <w:rPr>
                <w:b/>
                <w:bCs/>
                <w:sz w:val="18"/>
                <w:szCs w:val="18"/>
                <w:lang w:eastAsia="ru-RU"/>
              </w:rPr>
              <w:t>ДОХОДЫ:</w:t>
            </w:r>
          </w:p>
        </w:tc>
        <w:tc>
          <w:tcPr>
            <w:tcW w:w="665"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470 651,8</w:t>
            </w:r>
          </w:p>
        </w:tc>
        <w:tc>
          <w:tcPr>
            <w:tcW w:w="571"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510 556,0</w:t>
            </w:r>
          </w:p>
        </w:tc>
        <w:tc>
          <w:tcPr>
            <w:tcW w:w="571"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524 549,4</w:t>
            </w:r>
          </w:p>
        </w:tc>
        <w:tc>
          <w:tcPr>
            <w:tcW w:w="617"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13 993,4</w:t>
            </w:r>
          </w:p>
        </w:tc>
        <w:tc>
          <w:tcPr>
            <w:tcW w:w="409"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b/>
                <w:bCs/>
                <w:sz w:val="18"/>
                <w:szCs w:val="18"/>
                <w:lang w:eastAsia="ru-RU"/>
              </w:rPr>
            </w:pPr>
            <w:r w:rsidRPr="008956DE">
              <w:rPr>
                <w:b/>
                <w:bCs/>
                <w:sz w:val="18"/>
                <w:szCs w:val="18"/>
                <w:lang w:eastAsia="ru-RU"/>
              </w:rPr>
              <w:t>102,7</w:t>
            </w:r>
          </w:p>
        </w:tc>
        <w:tc>
          <w:tcPr>
            <w:tcW w:w="618" w:type="pct"/>
            <w:tcBorders>
              <w:top w:val="single" w:sz="12"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b/>
                <w:bCs/>
                <w:sz w:val="18"/>
                <w:szCs w:val="18"/>
                <w:lang w:eastAsia="ru-RU"/>
              </w:rPr>
            </w:pPr>
            <w:r w:rsidRPr="008956DE">
              <w:rPr>
                <w:b/>
                <w:bCs/>
                <w:sz w:val="18"/>
                <w:szCs w:val="18"/>
                <w:lang w:eastAsia="ru-RU"/>
              </w:rPr>
              <w:t>111,5</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1.</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 xml:space="preserve">Передача тепловой энергии от </w:t>
            </w:r>
            <w:proofErr w:type="spellStart"/>
            <w:r w:rsidRPr="008956DE">
              <w:rPr>
                <w:sz w:val="18"/>
                <w:szCs w:val="18"/>
                <w:lang w:eastAsia="ru-RU"/>
              </w:rPr>
              <w:t>Аргаяшской</w:t>
            </w:r>
            <w:proofErr w:type="spellEnd"/>
            <w:r w:rsidRPr="008956DE">
              <w:rPr>
                <w:sz w:val="18"/>
                <w:szCs w:val="18"/>
                <w:lang w:eastAsia="ru-RU"/>
              </w:rPr>
              <w:t xml:space="preserve"> ТЭЦ, в т. ч:</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366 045,4</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401 376,0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406 491,3</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5 115,3</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b/>
                <w:sz w:val="18"/>
                <w:szCs w:val="18"/>
                <w:lang w:eastAsia="ru-RU"/>
              </w:rPr>
            </w:pPr>
            <w:r w:rsidRPr="008956DE">
              <w:rPr>
                <w:b/>
                <w:sz w:val="18"/>
                <w:szCs w:val="18"/>
                <w:lang w:eastAsia="ru-RU"/>
              </w:rPr>
              <w:t>101,3</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b/>
                <w:sz w:val="18"/>
                <w:szCs w:val="18"/>
                <w:lang w:eastAsia="ru-RU"/>
              </w:rPr>
            </w:pPr>
            <w:r w:rsidRPr="008956DE">
              <w:rPr>
                <w:b/>
                <w:sz w:val="18"/>
                <w:szCs w:val="18"/>
                <w:lang w:eastAsia="ru-RU"/>
              </w:rPr>
              <w:t>111,0</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1.1.</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i/>
                <w:sz w:val="18"/>
                <w:szCs w:val="18"/>
                <w:lang w:eastAsia="ru-RU"/>
              </w:rPr>
            </w:pPr>
            <w:r w:rsidRPr="008956DE">
              <w:rPr>
                <w:i/>
                <w:sz w:val="18"/>
                <w:szCs w:val="18"/>
                <w:lang w:eastAsia="ru-RU"/>
              </w:rPr>
              <w:t>ХОВ</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10 541,4</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10 747,0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10 530,1</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-216,9</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98,0</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99,9</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1.2.</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DB5FCB" w:rsidP="00DB5FCB">
            <w:pPr>
              <w:rPr>
                <w:i/>
                <w:sz w:val="18"/>
                <w:szCs w:val="18"/>
                <w:lang w:eastAsia="ru-RU"/>
              </w:rPr>
            </w:pPr>
            <w:proofErr w:type="spellStart"/>
            <w:r w:rsidRPr="008956DE">
              <w:rPr>
                <w:i/>
                <w:sz w:val="18"/>
                <w:szCs w:val="18"/>
                <w:lang w:eastAsia="ru-RU"/>
              </w:rPr>
              <w:t>теплоэнергии</w:t>
            </w:r>
            <w:proofErr w:type="spellEnd"/>
            <w:r w:rsidRPr="008956DE">
              <w:rPr>
                <w:i/>
                <w:sz w:val="18"/>
                <w:szCs w:val="18"/>
                <w:lang w:eastAsia="ru-RU"/>
              </w:rPr>
              <w:t xml:space="preserve"> (</w:t>
            </w:r>
            <w:r w:rsidR="00A81A72" w:rsidRPr="008956DE">
              <w:rPr>
                <w:i/>
                <w:sz w:val="18"/>
                <w:szCs w:val="18"/>
                <w:lang w:eastAsia="ru-RU"/>
              </w:rPr>
              <w:t>в т.ч. до 01.06.2019 передача тепла от ФГУП ПО «Маяк»)</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355 504,0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390 629,0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395 961,2</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5 332,2</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101,4</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111,4</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2.</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Производство тепла котельными:</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18 186,4</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20 644,0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21 316,9</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672,9</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b/>
                <w:sz w:val="18"/>
                <w:szCs w:val="18"/>
                <w:lang w:eastAsia="ru-RU"/>
              </w:rPr>
            </w:pPr>
            <w:r w:rsidRPr="008956DE">
              <w:rPr>
                <w:b/>
                <w:sz w:val="18"/>
                <w:szCs w:val="18"/>
                <w:lang w:eastAsia="ru-RU"/>
              </w:rPr>
              <w:t>103,3</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b/>
                <w:sz w:val="18"/>
                <w:szCs w:val="18"/>
                <w:lang w:eastAsia="ru-RU"/>
              </w:rPr>
            </w:pPr>
            <w:r w:rsidRPr="008956DE">
              <w:rPr>
                <w:b/>
                <w:sz w:val="18"/>
                <w:szCs w:val="18"/>
                <w:lang w:eastAsia="ru-RU"/>
              </w:rPr>
              <w:t>117,2</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2.1.</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i/>
                <w:sz w:val="18"/>
                <w:szCs w:val="18"/>
                <w:lang w:eastAsia="ru-RU"/>
              </w:rPr>
            </w:pPr>
            <w:r w:rsidRPr="008956DE">
              <w:rPr>
                <w:i/>
                <w:sz w:val="18"/>
                <w:szCs w:val="18"/>
                <w:lang w:eastAsia="ru-RU"/>
              </w:rPr>
              <w:t>производство тепла модульной котельной</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8 639,0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12 457,0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10 741,5</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-1 715,5</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86,2</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124,3</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2.2.</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i/>
                <w:sz w:val="18"/>
                <w:szCs w:val="18"/>
                <w:lang w:eastAsia="ru-RU"/>
              </w:rPr>
            </w:pPr>
            <w:r w:rsidRPr="008956DE">
              <w:rPr>
                <w:i/>
                <w:sz w:val="18"/>
                <w:szCs w:val="18"/>
                <w:lang w:eastAsia="ru-RU"/>
              </w:rPr>
              <w:t>производство ХОВ котельной п Метлино</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265,5</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213,0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289,9</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76,9</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136,1</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109,2</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2.3.</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i/>
                <w:sz w:val="18"/>
                <w:szCs w:val="18"/>
                <w:lang w:eastAsia="ru-RU"/>
              </w:rPr>
            </w:pPr>
            <w:r w:rsidRPr="008956DE">
              <w:rPr>
                <w:i/>
                <w:sz w:val="18"/>
                <w:szCs w:val="18"/>
                <w:lang w:eastAsia="ru-RU"/>
              </w:rPr>
              <w:t>производство тепла котельной п.</w:t>
            </w:r>
            <w:r w:rsidR="00DB5FCB" w:rsidRPr="008956DE">
              <w:rPr>
                <w:i/>
                <w:sz w:val="18"/>
                <w:szCs w:val="18"/>
                <w:lang w:eastAsia="ru-RU"/>
              </w:rPr>
              <w:t xml:space="preserve"> </w:t>
            </w:r>
            <w:r w:rsidRPr="008956DE">
              <w:rPr>
                <w:i/>
                <w:sz w:val="18"/>
                <w:szCs w:val="18"/>
                <w:lang w:eastAsia="ru-RU"/>
              </w:rPr>
              <w:t>Метлино</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9 281,9</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7 974,0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10 285,5</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2 311,5</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129,0</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110,8</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3.</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Передача электроэнергии</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30 282,6</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26 190,0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33 065,2</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6 875,2</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b/>
                <w:sz w:val="18"/>
                <w:szCs w:val="18"/>
                <w:lang w:eastAsia="ru-RU"/>
              </w:rPr>
            </w:pPr>
            <w:r w:rsidRPr="008956DE">
              <w:rPr>
                <w:b/>
                <w:sz w:val="18"/>
                <w:szCs w:val="18"/>
                <w:lang w:eastAsia="ru-RU"/>
              </w:rPr>
              <w:t>126,3</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b/>
                <w:sz w:val="18"/>
                <w:szCs w:val="18"/>
                <w:lang w:eastAsia="ru-RU"/>
              </w:rPr>
            </w:pPr>
            <w:r w:rsidRPr="008956DE">
              <w:rPr>
                <w:b/>
                <w:sz w:val="18"/>
                <w:szCs w:val="18"/>
                <w:lang w:eastAsia="ru-RU"/>
              </w:rPr>
              <w:t>109,2</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4.</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Вода питьевая</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34 583,8</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38 578,0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39 251,5</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673,5</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b/>
                <w:sz w:val="18"/>
                <w:szCs w:val="18"/>
                <w:lang w:eastAsia="ru-RU"/>
              </w:rPr>
            </w:pPr>
            <w:r w:rsidRPr="008956DE">
              <w:rPr>
                <w:b/>
                <w:sz w:val="18"/>
                <w:szCs w:val="18"/>
                <w:lang w:eastAsia="ru-RU"/>
              </w:rPr>
              <w:t>101,7</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b/>
                <w:sz w:val="18"/>
                <w:szCs w:val="18"/>
                <w:lang w:eastAsia="ru-RU"/>
              </w:rPr>
            </w:pPr>
            <w:r w:rsidRPr="008956DE">
              <w:rPr>
                <w:b/>
                <w:sz w:val="18"/>
                <w:szCs w:val="18"/>
                <w:lang w:eastAsia="ru-RU"/>
              </w:rPr>
              <w:t>113,5</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4.1</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i/>
                <w:sz w:val="18"/>
                <w:szCs w:val="18"/>
                <w:lang w:eastAsia="ru-RU"/>
              </w:rPr>
            </w:pPr>
            <w:r w:rsidRPr="008956DE">
              <w:rPr>
                <w:i/>
                <w:sz w:val="18"/>
                <w:szCs w:val="18"/>
                <w:lang w:eastAsia="ru-RU"/>
              </w:rPr>
              <w:t>п. Метлино</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1 335,7</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1 831,0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2 040,7</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209,7</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i/>
                <w:iCs/>
                <w:sz w:val="18"/>
                <w:szCs w:val="18"/>
                <w:lang w:eastAsia="ru-RU"/>
              </w:rPr>
            </w:pPr>
            <w:r w:rsidRPr="008956DE">
              <w:rPr>
                <w:i/>
                <w:iCs/>
                <w:sz w:val="18"/>
                <w:szCs w:val="18"/>
                <w:lang w:eastAsia="ru-RU"/>
              </w:rPr>
              <w:t>111,5</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152,8</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5.</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Сброс фекальных вод</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21 553,4</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23 768,0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24 425,0</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657,0</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b/>
                <w:iCs/>
                <w:sz w:val="18"/>
                <w:szCs w:val="18"/>
                <w:lang w:eastAsia="ru-RU"/>
              </w:rPr>
            </w:pPr>
            <w:r w:rsidRPr="008956DE">
              <w:rPr>
                <w:b/>
                <w:iCs/>
                <w:sz w:val="18"/>
                <w:szCs w:val="18"/>
                <w:lang w:eastAsia="ru-RU"/>
              </w:rPr>
              <w:t>102,8</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b/>
                <w:sz w:val="18"/>
                <w:szCs w:val="18"/>
                <w:lang w:eastAsia="ru-RU"/>
              </w:rPr>
            </w:pPr>
            <w:r w:rsidRPr="008956DE">
              <w:rPr>
                <w:b/>
                <w:sz w:val="18"/>
                <w:szCs w:val="18"/>
                <w:lang w:eastAsia="ru-RU"/>
              </w:rPr>
              <w:t>113,3</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5.1</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i/>
                <w:sz w:val="18"/>
                <w:szCs w:val="18"/>
                <w:lang w:eastAsia="ru-RU"/>
              </w:rPr>
            </w:pPr>
            <w:r w:rsidRPr="008956DE">
              <w:rPr>
                <w:i/>
                <w:sz w:val="18"/>
                <w:szCs w:val="18"/>
                <w:lang w:eastAsia="ru-RU"/>
              </w:rPr>
              <w:t>без ливневой канализации</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21 553,4</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23 768,0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24 425,0</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657,0</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i/>
                <w:iCs/>
                <w:sz w:val="18"/>
                <w:szCs w:val="18"/>
                <w:lang w:eastAsia="ru-RU"/>
              </w:rPr>
            </w:pPr>
            <w:r w:rsidRPr="008956DE">
              <w:rPr>
                <w:i/>
                <w:iCs/>
                <w:sz w:val="18"/>
                <w:szCs w:val="18"/>
                <w:lang w:eastAsia="ru-RU"/>
              </w:rPr>
              <w:t>102,8</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113,3</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5.2</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i/>
                <w:sz w:val="18"/>
                <w:szCs w:val="18"/>
                <w:lang w:eastAsia="ru-RU"/>
              </w:rPr>
            </w:pPr>
            <w:r w:rsidRPr="008956DE">
              <w:rPr>
                <w:i/>
                <w:sz w:val="18"/>
                <w:szCs w:val="18"/>
                <w:lang w:eastAsia="ru-RU"/>
              </w:rPr>
              <w:t>п. Метлино</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856,7</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617,0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1 001,5</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384,5</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i/>
                <w:iCs/>
                <w:sz w:val="18"/>
                <w:szCs w:val="18"/>
                <w:lang w:eastAsia="ru-RU"/>
              </w:rPr>
            </w:pPr>
            <w:r w:rsidRPr="008956DE">
              <w:rPr>
                <w:i/>
                <w:iCs/>
                <w:sz w:val="18"/>
                <w:szCs w:val="18"/>
                <w:lang w:eastAsia="ru-RU"/>
              </w:rPr>
              <w:t>162,3</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116,9</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12"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6.</w:t>
            </w:r>
          </w:p>
        </w:tc>
        <w:tc>
          <w:tcPr>
            <w:tcW w:w="1285"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Прочие услуги</w:t>
            </w:r>
          </w:p>
        </w:tc>
        <w:tc>
          <w:tcPr>
            <w:tcW w:w="665"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0,2</w:t>
            </w:r>
          </w:p>
        </w:tc>
        <w:tc>
          <w:tcPr>
            <w:tcW w:w="571"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0,0</w:t>
            </w:r>
          </w:p>
        </w:tc>
        <w:tc>
          <w:tcPr>
            <w:tcW w:w="571"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-0,5</w:t>
            </w:r>
          </w:p>
        </w:tc>
        <w:tc>
          <w:tcPr>
            <w:tcW w:w="617"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-0,5</w:t>
            </w:r>
          </w:p>
        </w:tc>
        <w:tc>
          <w:tcPr>
            <w:tcW w:w="409"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center"/>
              <w:rPr>
                <w:iCs/>
                <w:sz w:val="18"/>
                <w:szCs w:val="18"/>
                <w:lang w:eastAsia="ru-RU"/>
              </w:rPr>
            </w:pPr>
            <w:r w:rsidRPr="008956DE">
              <w:rPr>
                <w:iCs/>
                <w:sz w:val="18"/>
                <w:szCs w:val="18"/>
                <w:lang w:eastAsia="ru-RU"/>
              </w:rPr>
              <w:t>0,0</w:t>
            </w:r>
          </w:p>
        </w:tc>
        <w:tc>
          <w:tcPr>
            <w:tcW w:w="618" w:type="pct"/>
            <w:tcBorders>
              <w:top w:val="single" w:sz="8" w:space="0" w:color="auto"/>
              <w:left w:val="single" w:sz="8" w:space="0" w:color="auto"/>
              <w:bottom w:val="single" w:sz="12" w:space="0" w:color="auto"/>
              <w:right w:val="single" w:sz="12" w:space="0" w:color="auto"/>
            </w:tcBorders>
            <w:shd w:val="clear" w:color="000000" w:fill="FFFFFF"/>
            <w:vAlign w:val="center"/>
          </w:tcPr>
          <w:p w:rsidR="00A81A72" w:rsidRPr="008956DE" w:rsidRDefault="00A81A72" w:rsidP="00DB5FCB">
            <w:pPr>
              <w:jc w:val="center"/>
              <w:rPr>
                <w:sz w:val="18"/>
                <w:szCs w:val="18"/>
                <w:lang w:eastAsia="ru-RU"/>
              </w:rPr>
            </w:pPr>
            <w:r w:rsidRPr="008956DE">
              <w:rPr>
                <w:sz w:val="18"/>
                <w:szCs w:val="18"/>
                <w:lang w:eastAsia="ru-RU"/>
              </w:rPr>
              <w:t>-250,0</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12"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b/>
                <w:bCs/>
                <w:sz w:val="18"/>
                <w:szCs w:val="18"/>
                <w:lang w:eastAsia="ru-RU"/>
              </w:rPr>
            </w:pPr>
            <w:r w:rsidRPr="008956DE">
              <w:rPr>
                <w:b/>
                <w:bCs/>
                <w:sz w:val="18"/>
                <w:szCs w:val="18"/>
                <w:lang w:eastAsia="ru-RU"/>
              </w:rPr>
              <w:t>II.</w:t>
            </w:r>
          </w:p>
        </w:tc>
        <w:tc>
          <w:tcPr>
            <w:tcW w:w="1285"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b/>
                <w:bCs/>
                <w:sz w:val="18"/>
                <w:szCs w:val="18"/>
                <w:lang w:eastAsia="ru-RU"/>
              </w:rPr>
            </w:pPr>
            <w:r w:rsidRPr="008956DE">
              <w:rPr>
                <w:b/>
                <w:bCs/>
                <w:sz w:val="18"/>
                <w:szCs w:val="18"/>
                <w:lang w:eastAsia="ru-RU"/>
              </w:rPr>
              <w:t>РАСХОДЫ:</w:t>
            </w:r>
          </w:p>
        </w:tc>
        <w:tc>
          <w:tcPr>
            <w:tcW w:w="665"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454 709,8</w:t>
            </w:r>
          </w:p>
        </w:tc>
        <w:tc>
          <w:tcPr>
            <w:tcW w:w="571"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558 203,0</w:t>
            </w:r>
          </w:p>
        </w:tc>
        <w:tc>
          <w:tcPr>
            <w:tcW w:w="571"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558 370,4</w:t>
            </w:r>
          </w:p>
        </w:tc>
        <w:tc>
          <w:tcPr>
            <w:tcW w:w="617"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167,4</w:t>
            </w:r>
          </w:p>
        </w:tc>
        <w:tc>
          <w:tcPr>
            <w:tcW w:w="409"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b/>
                <w:bCs/>
                <w:sz w:val="18"/>
                <w:szCs w:val="18"/>
                <w:lang w:eastAsia="ru-RU"/>
              </w:rPr>
            </w:pPr>
            <w:r w:rsidRPr="008956DE">
              <w:rPr>
                <w:b/>
                <w:bCs/>
                <w:sz w:val="18"/>
                <w:szCs w:val="18"/>
                <w:lang w:eastAsia="ru-RU"/>
              </w:rPr>
              <w:t>100,0</w:t>
            </w:r>
          </w:p>
        </w:tc>
        <w:tc>
          <w:tcPr>
            <w:tcW w:w="618" w:type="pct"/>
            <w:tcBorders>
              <w:top w:val="single" w:sz="12"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b/>
                <w:bCs/>
                <w:sz w:val="18"/>
                <w:szCs w:val="18"/>
                <w:lang w:eastAsia="ru-RU"/>
              </w:rPr>
            </w:pPr>
            <w:r w:rsidRPr="008956DE">
              <w:rPr>
                <w:b/>
                <w:bCs/>
                <w:sz w:val="18"/>
                <w:szCs w:val="18"/>
                <w:lang w:eastAsia="ru-RU"/>
              </w:rPr>
              <w:t>122,8</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1.</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sz w:val="18"/>
                <w:szCs w:val="18"/>
                <w:lang w:eastAsia="ru-RU"/>
              </w:rPr>
            </w:pPr>
            <w:proofErr w:type="spellStart"/>
            <w:r w:rsidRPr="008956DE">
              <w:rPr>
                <w:sz w:val="18"/>
                <w:szCs w:val="18"/>
                <w:lang w:eastAsia="ru-RU"/>
              </w:rPr>
              <w:t>Теплоэнергия</w:t>
            </w:r>
            <w:proofErr w:type="spellEnd"/>
            <w:r w:rsidRPr="008956DE">
              <w:rPr>
                <w:sz w:val="18"/>
                <w:szCs w:val="18"/>
                <w:lang w:eastAsia="ru-RU"/>
              </w:rPr>
              <w:t>, в т.ч.:</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353 815,6</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442 764,0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435 048,1</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-7 715,9</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sz w:val="18"/>
                <w:szCs w:val="18"/>
                <w:lang w:eastAsia="ru-RU"/>
              </w:rPr>
            </w:pPr>
            <w:r w:rsidRPr="008956DE">
              <w:rPr>
                <w:sz w:val="18"/>
                <w:szCs w:val="18"/>
                <w:lang w:eastAsia="ru-RU"/>
              </w:rPr>
              <w:t>98,3</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sz w:val="18"/>
                <w:szCs w:val="18"/>
                <w:lang w:eastAsia="ru-RU"/>
              </w:rPr>
            </w:pPr>
            <w:r w:rsidRPr="008956DE">
              <w:rPr>
                <w:sz w:val="18"/>
                <w:szCs w:val="18"/>
                <w:lang w:eastAsia="ru-RU"/>
              </w:rPr>
              <w:t>123,0</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1.1.</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DB5FCB" w:rsidP="00DB5FCB">
            <w:pPr>
              <w:rPr>
                <w:i/>
                <w:sz w:val="18"/>
                <w:szCs w:val="18"/>
                <w:lang w:eastAsia="ru-RU"/>
              </w:rPr>
            </w:pPr>
            <w:r w:rsidRPr="008956DE">
              <w:rPr>
                <w:i/>
                <w:sz w:val="18"/>
                <w:szCs w:val="18"/>
                <w:lang w:eastAsia="ru-RU"/>
              </w:rPr>
              <w:t>п</w:t>
            </w:r>
            <w:r w:rsidR="00A81A72" w:rsidRPr="008956DE">
              <w:rPr>
                <w:i/>
                <w:sz w:val="18"/>
                <w:szCs w:val="18"/>
                <w:lang w:eastAsia="ru-RU"/>
              </w:rPr>
              <w:t>ередача тепла от А-ТЭЦ</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326 423,4</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415 327,0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401 623,9</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-13 703,1</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96,7</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123,0</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i/>
                <w:sz w:val="18"/>
                <w:szCs w:val="18"/>
                <w:lang w:eastAsia="ru-RU"/>
              </w:rPr>
            </w:pPr>
            <w:r w:rsidRPr="008956DE">
              <w:rPr>
                <w:i/>
                <w:sz w:val="18"/>
                <w:szCs w:val="18"/>
                <w:lang w:eastAsia="ru-RU"/>
              </w:rPr>
              <w:t>1.2.</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DB5FCB" w:rsidP="00DB5FCB">
            <w:pPr>
              <w:rPr>
                <w:i/>
                <w:sz w:val="18"/>
                <w:szCs w:val="18"/>
                <w:lang w:eastAsia="ru-RU"/>
              </w:rPr>
            </w:pPr>
            <w:r w:rsidRPr="008956DE">
              <w:rPr>
                <w:i/>
                <w:sz w:val="18"/>
                <w:szCs w:val="18"/>
                <w:lang w:eastAsia="ru-RU"/>
              </w:rPr>
              <w:t>п</w:t>
            </w:r>
            <w:r w:rsidR="00A81A72" w:rsidRPr="008956DE">
              <w:rPr>
                <w:i/>
                <w:sz w:val="18"/>
                <w:szCs w:val="18"/>
                <w:lang w:eastAsia="ru-RU"/>
              </w:rPr>
              <w:t>роизводство тепла (цех котельных)</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27 392,2</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27 437,0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33 424,2</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
                <w:sz w:val="18"/>
                <w:szCs w:val="18"/>
                <w:lang w:eastAsia="ru-RU"/>
              </w:rPr>
            </w:pPr>
            <w:r w:rsidRPr="008956DE">
              <w:rPr>
                <w:i/>
                <w:sz w:val="18"/>
                <w:szCs w:val="18"/>
                <w:lang w:eastAsia="ru-RU"/>
              </w:rPr>
              <w:t>5 987,2</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121,8</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i/>
                <w:sz w:val="18"/>
                <w:szCs w:val="18"/>
                <w:lang w:eastAsia="ru-RU"/>
              </w:rPr>
            </w:pPr>
            <w:r w:rsidRPr="008956DE">
              <w:rPr>
                <w:i/>
                <w:sz w:val="18"/>
                <w:szCs w:val="18"/>
                <w:lang w:eastAsia="ru-RU"/>
              </w:rPr>
              <w:t>122,0</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2.</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Передача электроэнергии</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Cs/>
                <w:sz w:val="18"/>
                <w:szCs w:val="18"/>
                <w:lang w:eastAsia="ru-RU"/>
              </w:rPr>
            </w:pPr>
            <w:r w:rsidRPr="008956DE">
              <w:rPr>
                <w:iCs/>
                <w:sz w:val="18"/>
                <w:szCs w:val="18"/>
                <w:lang w:eastAsia="ru-RU"/>
              </w:rPr>
              <w:t>24 921,6</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iCs/>
                <w:sz w:val="18"/>
                <w:szCs w:val="18"/>
                <w:lang w:eastAsia="ru-RU"/>
              </w:rPr>
            </w:pPr>
            <w:r w:rsidRPr="008956DE">
              <w:rPr>
                <w:iCs/>
                <w:sz w:val="18"/>
                <w:szCs w:val="18"/>
                <w:lang w:eastAsia="ru-RU"/>
              </w:rPr>
              <w:t>26 504,0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31 695,9</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5 191,9</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sz w:val="18"/>
                <w:szCs w:val="18"/>
                <w:lang w:eastAsia="ru-RU"/>
              </w:rPr>
            </w:pPr>
            <w:r w:rsidRPr="008956DE">
              <w:rPr>
                <w:sz w:val="18"/>
                <w:szCs w:val="18"/>
                <w:lang w:eastAsia="ru-RU"/>
              </w:rPr>
              <w:t>119,6</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sz w:val="18"/>
                <w:szCs w:val="18"/>
                <w:lang w:eastAsia="ru-RU"/>
              </w:rPr>
            </w:pPr>
            <w:r w:rsidRPr="008956DE">
              <w:rPr>
                <w:sz w:val="18"/>
                <w:szCs w:val="18"/>
                <w:lang w:eastAsia="ru-RU"/>
              </w:rPr>
              <w:t>127,2</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3.</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Вода питьевая</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39 652,0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45 537,0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 xml:space="preserve">48 692,1 </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3 155,1</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sz w:val="18"/>
                <w:szCs w:val="18"/>
                <w:lang w:eastAsia="ru-RU"/>
              </w:rPr>
            </w:pPr>
            <w:r w:rsidRPr="008956DE">
              <w:rPr>
                <w:sz w:val="18"/>
                <w:szCs w:val="18"/>
                <w:lang w:eastAsia="ru-RU"/>
              </w:rPr>
              <w:t>106,9</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sz w:val="18"/>
                <w:szCs w:val="18"/>
                <w:lang w:eastAsia="ru-RU"/>
              </w:rPr>
            </w:pPr>
            <w:r w:rsidRPr="008956DE">
              <w:rPr>
                <w:sz w:val="18"/>
                <w:szCs w:val="18"/>
                <w:lang w:eastAsia="ru-RU"/>
              </w:rPr>
              <w:t>122,8</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4.</w:t>
            </w:r>
          </w:p>
        </w:tc>
        <w:tc>
          <w:tcPr>
            <w:tcW w:w="128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Сброс фекальных вод</w:t>
            </w:r>
          </w:p>
        </w:tc>
        <w:tc>
          <w:tcPr>
            <w:tcW w:w="665"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36 320,7</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43 398,0</w:t>
            </w:r>
          </w:p>
        </w:tc>
        <w:tc>
          <w:tcPr>
            <w:tcW w:w="571"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42 934,3</w:t>
            </w:r>
          </w:p>
        </w:tc>
        <w:tc>
          <w:tcPr>
            <w:tcW w:w="617"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-463,7</w:t>
            </w:r>
          </w:p>
        </w:tc>
        <w:tc>
          <w:tcPr>
            <w:tcW w:w="409" w:type="pct"/>
            <w:tcBorders>
              <w:top w:val="single" w:sz="8"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center"/>
              <w:rPr>
                <w:sz w:val="18"/>
                <w:szCs w:val="18"/>
                <w:lang w:eastAsia="ru-RU"/>
              </w:rPr>
            </w:pPr>
            <w:r w:rsidRPr="008956DE">
              <w:rPr>
                <w:sz w:val="18"/>
                <w:szCs w:val="18"/>
                <w:lang w:eastAsia="ru-RU"/>
              </w:rPr>
              <w:t>98,9</w:t>
            </w:r>
          </w:p>
        </w:tc>
        <w:tc>
          <w:tcPr>
            <w:tcW w:w="618" w:type="pct"/>
            <w:tcBorders>
              <w:top w:val="single" w:sz="8"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sz w:val="18"/>
                <w:szCs w:val="18"/>
                <w:lang w:eastAsia="ru-RU"/>
              </w:rPr>
            </w:pPr>
            <w:r w:rsidRPr="008956DE">
              <w:rPr>
                <w:sz w:val="18"/>
                <w:szCs w:val="18"/>
                <w:lang w:eastAsia="ru-RU"/>
              </w:rPr>
              <w:t>118,2</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12"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5.</w:t>
            </w:r>
          </w:p>
        </w:tc>
        <w:tc>
          <w:tcPr>
            <w:tcW w:w="1285"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Прочие услуги</w:t>
            </w:r>
          </w:p>
        </w:tc>
        <w:tc>
          <w:tcPr>
            <w:tcW w:w="665"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-0,1</w:t>
            </w:r>
          </w:p>
        </w:tc>
        <w:tc>
          <w:tcPr>
            <w:tcW w:w="571"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DB5FCB" w:rsidP="00DB5FCB">
            <w:pPr>
              <w:jc w:val="right"/>
              <w:rPr>
                <w:sz w:val="18"/>
                <w:szCs w:val="18"/>
                <w:lang w:eastAsia="ru-RU"/>
              </w:rPr>
            </w:pPr>
            <w:r w:rsidRPr="008956DE">
              <w:rPr>
                <w:sz w:val="18"/>
                <w:szCs w:val="18"/>
                <w:lang w:eastAsia="ru-RU"/>
              </w:rPr>
              <w:t>-</w:t>
            </w:r>
          </w:p>
        </w:tc>
        <w:tc>
          <w:tcPr>
            <w:tcW w:w="571"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DB5FCB" w:rsidP="00DB5FCB">
            <w:pPr>
              <w:jc w:val="right"/>
              <w:rPr>
                <w:sz w:val="18"/>
                <w:szCs w:val="18"/>
                <w:lang w:eastAsia="ru-RU"/>
              </w:rPr>
            </w:pPr>
            <w:r w:rsidRPr="008956DE">
              <w:rPr>
                <w:sz w:val="18"/>
                <w:szCs w:val="18"/>
                <w:lang w:eastAsia="ru-RU"/>
              </w:rPr>
              <w:t>-</w:t>
            </w:r>
          </w:p>
        </w:tc>
        <w:tc>
          <w:tcPr>
            <w:tcW w:w="617"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DB5FCB" w:rsidP="00DB5FCB">
            <w:pPr>
              <w:jc w:val="right"/>
              <w:rPr>
                <w:sz w:val="18"/>
                <w:szCs w:val="18"/>
                <w:lang w:eastAsia="ru-RU"/>
              </w:rPr>
            </w:pPr>
            <w:r w:rsidRPr="008956DE">
              <w:rPr>
                <w:sz w:val="18"/>
                <w:szCs w:val="18"/>
                <w:lang w:eastAsia="ru-RU"/>
              </w:rPr>
              <w:t>-</w:t>
            </w:r>
          </w:p>
        </w:tc>
        <w:tc>
          <w:tcPr>
            <w:tcW w:w="409"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DB5FCB" w:rsidP="00DB5FCB">
            <w:pPr>
              <w:jc w:val="center"/>
              <w:rPr>
                <w:sz w:val="18"/>
                <w:szCs w:val="18"/>
                <w:lang w:eastAsia="ru-RU"/>
              </w:rPr>
            </w:pPr>
            <w:r w:rsidRPr="008956DE">
              <w:rPr>
                <w:sz w:val="18"/>
                <w:szCs w:val="18"/>
                <w:lang w:eastAsia="ru-RU"/>
              </w:rPr>
              <w:t>-</w:t>
            </w:r>
          </w:p>
        </w:tc>
        <w:tc>
          <w:tcPr>
            <w:tcW w:w="618" w:type="pct"/>
            <w:tcBorders>
              <w:top w:val="single" w:sz="8" w:space="0" w:color="auto"/>
              <w:left w:val="single" w:sz="8" w:space="0" w:color="auto"/>
              <w:bottom w:val="single" w:sz="12" w:space="0" w:color="auto"/>
              <w:right w:val="single" w:sz="12" w:space="0" w:color="auto"/>
            </w:tcBorders>
            <w:shd w:val="clear" w:color="000000" w:fill="FFFFFF"/>
            <w:vAlign w:val="center"/>
          </w:tcPr>
          <w:p w:rsidR="00A81A72" w:rsidRPr="008956DE" w:rsidRDefault="00DB5FCB" w:rsidP="00DB5FCB">
            <w:pPr>
              <w:jc w:val="center"/>
              <w:rPr>
                <w:sz w:val="18"/>
                <w:szCs w:val="18"/>
                <w:lang w:eastAsia="ru-RU"/>
              </w:rPr>
            </w:pPr>
            <w:r w:rsidRPr="008956DE">
              <w:rPr>
                <w:sz w:val="18"/>
                <w:szCs w:val="18"/>
                <w:lang w:eastAsia="ru-RU"/>
              </w:rPr>
              <w:t>-</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12" w:space="0" w:color="auto"/>
              <w:left w:val="single" w:sz="12" w:space="0" w:color="auto"/>
              <w:bottom w:val="single" w:sz="12" w:space="0" w:color="auto"/>
              <w:right w:val="single" w:sz="8" w:space="0" w:color="auto"/>
            </w:tcBorders>
            <w:shd w:val="clear" w:color="000000" w:fill="FFFFFF"/>
            <w:vAlign w:val="center"/>
          </w:tcPr>
          <w:p w:rsidR="00A81A72" w:rsidRPr="008956DE" w:rsidRDefault="00A81A72" w:rsidP="00A20A27">
            <w:pPr>
              <w:jc w:val="center"/>
              <w:rPr>
                <w:b/>
                <w:bCs/>
                <w:sz w:val="18"/>
                <w:szCs w:val="18"/>
                <w:lang w:eastAsia="ru-RU"/>
              </w:rPr>
            </w:pPr>
            <w:r w:rsidRPr="008956DE">
              <w:rPr>
                <w:b/>
                <w:bCs/>
                <w:sz w:val="18"/>
                <w:szCs w:val="18"/>
                <w:lang w:eastAsia="ru-RU"/>
              </w:rPr>
              <w:t>III.</w:t>
            </w:r>
          </w:p>
        </w:tc>
        <w:tc>
          <w:tcPr>
            <w:tcW w:w="1285"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rPr>
                <w:b/>
                <w:bCs/>
                <w:sz w:val="18"/>
                <w:szCs w:val="18"/>
                <w:lang w:eastAsia="ru-RU"/>
              </w:rPr>
            </w:pPr>
            <w:r w:rsidRPr="008956DE">
              <w:rPr>
                <w:b/>
                <w:bCs/>
                <w:sz w:val="18"/>
                <w:szCs w:val="18"/>
                <w:lang w:eastAsia="ru-RU"/>
              </w:rPr>
              <w:t>ФИНАНСОВЫЙ РЕЗУЛЬТАТ</w:t>
            </w:r>
          </w:p>
        </w:tc>
        <w:tc>
          <w:tcPr>
            <w:tcW w:w="665"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15 942,0</w:t>
            </w:r>
          </w:p>
        </w:tc>
        <w:tc>
          <w:tcPr>
            <w:tcW w:w="571"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-47 647,0</w:t>
            </w:r>
          </w:p>
        </w:tc>
        <w:tc>
          <w:tcPr>
            <w:tcW w:w="571"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- 33 821,00</w:t>
            </w:r>
          </w:p>
        </w:tc>
        <w:tc>
          <w:tcPr>
            <w:tcW w:w="617"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b/>
                <w:sz w:val="18"/>
                <w:szCs w:val="18"/>
                <w:lang w:eastAsia="ru-RU"/>
              </w:rPr>
            </w:pPr>
            <w:r w:rsidRPr="008956DE">
              <w:rPr>
                <w:b/>
                <w:sz w:val="18"/>
                <w:szCs w:val="18"/>
                <w:lang w:eastAsia="ru-RU"/>
              </w:rPr>
              <w:t>13 826,0</w:t>
            </w:r>
          </w:p>
        </w:tc>
        <w:tc>
          <w:tcPr>
            <w:tcW w:w="409"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DB5FCB" w:rsidP="00DB5FCB">
            <w:pPr>
              <w:jc w:val="center"/>
              <w:rPr>
                <w:b/>
                <w:bCs/>
                <w:sz w:val="18"/>
                <w:szCs w:val="18"/>
                <w:lang w:eastAsia="ru-RU"/>
              </w:rPr>
            </w:pPr>
            <w:r w:rsidRPr="008956DE">
              <w:rPr>
                <w:b/>
                <w:bCs/>
                <w:sz w:val="18"/>
                <w:szCs w:val="18"/>
                <w:lang w:eastAsia="ru-RU"/>
              </w:rPr>
              <w:t>-</w:t>
            </w:r>
          </w:p>
        </w:tc>
        <w:tc>
          <w:tcPr>
            <w:tcW w:w="618" w:type="pct"/>
            <w:tcBorders>
              <w:top w:val="single" w:sz="12" w:space="0" w:color="auto"/>
              <w:left w:val="single" w:sz="8" w:space="0" w:color="auto"/>
              <w:bottom w:val="single" w:sz="12" w:space="0" w:color="auto"/>
              <w:right w:val="single" w:sz="12" w:space="0" w:color="auto"/>
            </w:tcBorders>
            <w:shd w:val="clear" w:color="000000" w:fill="FFFFFF"/>
            <w:vAlign w:val="center"/>
          </w:tcPr>
          <w:p w:rsidR="00A81A72" w:rsidRPr="008956DE" w:rsidRDefault="00DB5FCB" w:rsidP="00DB5FCB">
            <w:pPr>
              <w:jc w:val="center"/>
              <w:rPr>
                <w:b/>
                <w:sz w:val="18"/>
                <w:szCs w:val="18"/>
                <w:lang w:eastAsia="ru-RU"/>
              </w:rPr>
            </w:pPr>
            <w:r w:rsidRPr="008956DE">
              <w:rPr>
                <w:b/>
                <w:sz w:val="18"/>
                <w:szCs w:val="18"/>
                <w:lang w:eastAsia="ru-RU"/>
              </w:rPr>
              <w:t>-</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12" w:space="0" w:color="auto"/>
              <w:left w:val="single" w:sz="12" w:space="0" w:color="auto"/>
              <w:bottom w:val="single" w:sz="8"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IV.</w:t>
            </w:r>
          </w:p>
        </w:tc>
        <w:tc>
          <w:tcPr>
            <w:tcW w:w="1285"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ПРОЧИЕ ДОХОДЫ</w:t>
            </w:r>
          </w:p>
        </w:tc>
        <w:tc>
          <w:tcPr>
            <w:tcW w:w="665"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5 950,0</w:t>
            </w:r>
          </w:p>
        </w:tc>
        <w:tc>
          <w:tcPr>
            <w:tcW w:w="571"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744,0</w:t>
            </w:r>
          </w:p>
        </w:tc>
        <w:tc>
          <w:tcPr>
            <w:tcW w:w="571"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3 891,0</w:t>
            </w:r>
          </w:p>
        </w:tc>
        <w:tc>
          <w:tcPr>
            <w:tcW w:w="617"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3 147,0</w:t>
            </w:r>
          </w:p>
        </w:tc>
        <w:tc>
          <w:tcPr>
            <w:tcW w:w="409" w:type="pct"/>
            <w:tcBorders>
              <w:top w:val="single" w:sz="12" w:space="0" w:color="auto"/>
              <w:left w:val="single" w:sz="8" w:space="0" w:color="auto"/>
              <w:bottom w:val="single" w:sz="8" w:space="0" w:color="auto"/>
              <w:right w:val="single" w:sz="8" w:space="0" w:color="auto"/>
            </w:tcBorders>
            <w:shd w:val="clear" w:color="000000" w:fill="FFFFFF"/>
            <w:vAlign w:val="center"/>
          </w:tcPr>
          <w:p w:rsidR="00A81A72" w:rsidRPr="008956DE" w:rsidRDefault="00DB5FCB" w:rsidP="00DB5FCB">
            <w:pPr>
              <w:jc w:val="center"/>
              <w:rPr>
                <w:sz w:val="18"/>
                <w:szCs w:val="18"/>
                <w:lang w:eastAsia="ru-RU"/>
              </w:rPr>
            </w:pPr>
            <w:r w:rsidRPr="008956DE">
              <w:rPr>
                <w:sz w:val="18"/>
                <w:szCs w:val="18"/>
                <w:lang w:eastAsia="ru-RU"/>
              </w:rPr>
              <w:t>в 5,2 раза</w:t>
            </w:r>
          </w:p>
        </w:tc>
        <w:tc>
          <w:tcPr>
            <w:tcW w:w="618" w:type="pct"/>
            <w:tcBorders>
              <w:top w:val="single" w:sz="12" w:space="0" w:color="auto"/>
              <w:left w:val="single" w:sz="8" w:space="0" w:color="auto"/>
              <w:bottom w:val="single" w:sz="8" w:space="0" w:color="auto"/>
              <w:right w:val="single" w:sz="12" w:space="0" w:color="auto"/>
            </w:tcBorders>
            <w:shd w:val="clear" w:color="000000" w:fill="FFFFFF"/>
            <w:vAlign w:val="center"/>
          </w:tcPr>
          <w:p w:rsidR="00A81A72" w:rsidRPr="008956DE" w:rsidRDefault="00A81A72" w:rsidP="00DB5FCB">
            <w:pPr>
              <w:jc w:val="center"/>
              <w:rPr>
                <w:sz w:val="18"/>
                <w:szCs w:val="18"/>
                <w:lang w:eastAsia="ru-RU"/>
              </w:rPr>
            </w:pPr>
            <w:r w:rsidRPr="008956DE">
              <w:rPr>
                <w:sz w:val="18"/>
                <w:szCs w:val="18"/>
                <w:lang w:eastAsia="ru-RU"/>
              </w:rPr>
              <w:t>65,4</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8" w:space="0" w:color="auto"/>
              <w:left w:val="single" w:sz="12" w:space="0" w:color="auto"/>
              <w:bottom w:val="single" w:sz="12" w:space="0" w:color="auto"/>
              <w:right w:val="single" w:sz="8" w:space="0" w:color="auto"/>
            </w:tcBorders>
            <w:shd w:val="clear" w:color="000000" w:fill="FFFFFF"/>
            <w:vAlign w:val="center"/>
          </w:tcPr>
          <w:p w:rsidR="00A81A72" w:rsidRPr="008956DE" w:rsidRDefault="00A81A72" w:rsidP="00A20A27">
            <w:pPr>
              <w:jc w:val="center"/>
              <w:rPr>
                <w:sz w:val="18"/>
                <w:szCs w:val="18"/>
                <w:lang w:eastAsia="ru-RU"/>
              </w:rPr>
            </w:pPr>
            <w:r w:rsidRPr="008956DE">
              <w:rPr>
                <w:sz w:val="18"/>
                <w:szCs w:val="18"/>
                <w:lang w:eastAsia="ru-RU"/>
              </w:rPr>
              <w:t>V.</w:t>
            </w:r>
          </w:p>
        </w:tc>
        <w:tc>
          <w:tcPr>
            <w:tcW w:w="1285"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rPr>
                <w:sz w:val="18"/>
                <w:szCs w:val="18"/>
                <w:lang w:eastAsia="ru-RU"/>
              </w:rPr>
            </w:pPr>
            <w:r w:rsidRPr="008956DE">
              <w:rPr>
                <w:sz w:val="18"/>
                <w:szCs w:val="18"/>
                <w:lang w:eastAsia="ru-RU"/>
              </w:rPr>
              <w:t>ПРОЧИЕ РАСХОДЫ</w:t>
            </w:r>
          </w:p>
        </w:tc>
        <w:tc>
          <w:tcPr>
            <w:tcW w:w="665"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4 159,0</w:t>
            </w:r>
          </w:p>
        </w:tc>
        <w:tc>
          <w:tcPr>
            <w:tcW w:w="571"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600,00</w:t>
            </w:r>
          </w:p>
        </w:tc>
        <w:tc>
          <w:tcPr>
            <w:tcW w:w="571"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9 058,0</w:t>
            </w:r>
          </w:p>
        </w:tc>
        <w:tc>
          <w:tcPr>
            <w:tcW w:w="617"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sz w:val="18"/>
                <w:szCs w:val="18"/>
                <w:lang w:eastAsia="ru-RU"/>
              </w:rPr>
            </w:pPr>
            <w:r w:rsidRPr="008956DE">
              <w:rPr>
                <w:sz w:val="18"/>
                <w:szCs w:val="18"/>
                <w:lang w:eastAsia="ru-RU"/>
              </w:rPr>
              <w:t>8 458,0</w:t>
            </w:r>
          </w:p>
        </w:tc>
        <w:tc>
          <w:tcPr>
            <w:tcW w:w="409" w:type="pct"/>
            <w:tcBorders>
              <w:top w:val="single" w:sz="8" w:space="0" w:color="auto"/>
              <w:left w:val="single" w:sz="8" w:space="0" w:color="auto"/>
              <w:bottom w:val="single" w:sz="12" w:space="0" w:color="auto"/>
              <w:right w:val="single" w:sz="8" w:space="0" w:color="auto"/>
            </w:tcBorders>
            <w:shd w:val="clear" w:color="000000" w:fill="FFFFFF"/>
            <w:vAlign w:val="center"/>
          </w:tcPr>
          <w:p w:rsidR="00A81A72" w:rsidRPr="008956DE" w:rsidRDefault="00DB5FCB" w:rsidP="00DB5FCB">
            <w:pPr>
              <w:jc w:val="center"/>
              <w:rPr>
                <w:sz w:val="18"/>
                <w:szCs w:val="18"/>
                <w:lang w:eastAsia="ru-RU"/>
              </w:rPr>
            </w:pPr>
            <w:r w:rsidRPr="008956DE">
              <w:rPr>
                <w:sz w:val="18"/>
                <w:szCs w:val="18"/>
                <w:lang w:eastAsia="ru-RU"/>
              </w:rPr>
              <w:t>в 15,1 раз</w:t>
            </w:r>
          </w:p>
        </w:tc>
        <w:tc>
          <w:tcPr>
            <w:tcW w:w="618" w:type="pct"/>
            <w:tcBorders>
              <w:top w:val="single" w:sz="8" w:space="0" w:color="auto"/>
              <w:left w:val="single" w:sz="8" w:space="0" w:color="auto"/>
              <w:bottom w:val="single" w:sz="12" w:space="0" w:color="auto"/>
              <w:right w:val="single" w:sz="12" w:space="0" w:color="auto"/>
            </w:tcBorders>
            <w:shd w:val="clear" w:color="000000" w:fill="FFFFFF"/>
            <w:vAlign w:val="center"/>
          </w:tcPr>
          <w:p w:rsidR="00A81A72" w:rsidRPr="008956DE" w:rsidRDefault="00A14659" w:rsidP="00DB5FCB">
            <w:pPr>
              <w:jc w:val="center"/>
              <w:rPr>
                <w:sz w:val="18"/>
                <w:szCs w:val="18"/>
                <w:lang w:eastAsia="ru-RU"/>
              </w:rPr>
            </w:pPr>
            <w:r w:rsidRPr="008956DE">
              <w:rPr>
                <w:sz w:val="18"/>
                <w:szCs w:val="18"/>
                <w:lang w:eastAsia="ru-RU"/>
              </w:rPr>
              <w:t>в 2,2 раза</w:t>
            </w:r>
          </w:p>
        </w:tc>
      </w:tr>
      <w:tr w:rsidR="00DB5FCB" w:rsidRPr="008956DE" w:rsidTr="00DB5F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Ex>
        <w:trPr>
          <w:trHeight w:val="20"/>
        </w:trPr>
        <w:tc>
          <w:tcPr>
            <w:tcW w:w="263" w:type="pct"/>
            <w:tcBorders>
              <w:top w:val="single" w:sz="12" w:space="0" w:color="auto"/>
              <w:left w:val="single" w:sz="12" w:space="0" w:color="auto"/>
              <w:bottom w:val="single" w:sz="12" w:space="0" w:color="auto"/>
              <w:right w:val="single" w:sz="8" w:space="0" w:color="auto"/>
            </w:tcBorders>
            <w:shd w:val="clear" w:color="000000" w:fill="FFFFFF"/>
            <w:vAlign w:val="center"/>
          </w:tcPr>
          <w:p w:rsidR="00A81A72" w:rsidRPr="008956DE" w:rsidRDefault="00A81A72" w:rsidP="00A20A27">
            <w:pPr>
              <w:jc w:val="center"/>
              <w:rPr>
                <w:b/>
                <w:bCs/>
                <w:sz w:val="18"/>
                <w:szCs w:val="18"/>
                <w:lang w:eastAsia="ru-RU"/>
              </w:rPr>
            </w:pPr>
            <w:r w:rsidRPr="008956DE">
              <w:rPr>
                <w:b/>
                <w:bCs/>
                <w:sz w:val="18"/>
                <w:szCs w:val="18"/>
                <w:lang w:eastAsia="ru-RU"/>
              </w:rPr>
              <w:t>VI.</w:t>
            </w:r>
          </w:p>
        </w:tc>
        <w:tc>
          <w:tcPr>
            <w:tcW w:w="1285"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rPr>
                <w:b/>
                <w:bCs/>
                <w:sz w:val="18"/>
                <w:szCs w:val="18"/>
                <w:lang w:eastAsia="ru-RU"/>
              </w:rPr>
            </w:pPr>
            <w:r w:rsidRPr="008956DE">
              <w:rPr>
                <w:b/>
                <w:bCs/>
                <w:sz w:val="18"/>
                <w:szCs w:val="18"/>
                <w:lang w:eastAsia="ru-RU"/>
              </w:rPr>
              <w:t>ПРИБЫЛЬ/УБЫТОК ДО НАЛОГООБЛОЖЕНИЯ</w:t>
            </w:r>
          </w:p>
        </w:tc>
        <w:tc>
          <w:tcPr>
            <w:tcW w:w="665"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17 733,00</w:t>
            </w:r>
          </w:p>
        </w:tc>
        <w:tc>
          <w:tcPr>
            <w:tcW w:w="571"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-47 503,0</w:t>
            </w:r>
          </w:p>
        </w:tc>
        <w:tc>
          <w:tcPr>
            <w:tcW w:w="571"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-38 988,0</w:t>
            </w:r>
          </w:p>
        </w:tc>
        <w:tc>
          <w:tcPr>
            <w:tcW w:w="617"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A81A72" w:rsidP="00DB5FCB">
            <w:pPr>
              <w:jc w:val="right"/>
              <w:rPr>
                <w:b/>
                <w:bCs/>
                <w:sz w:val="18"/>
                <w:szCs w:val="18"/>
                <w:lang w:eastAsia="ru-RU"/>
              </w:rPr>
            </w:pPr>
            <w:r w:rsidRPr="008956DE">
              <w:rPr>
                <w:b/>
                <w:bCs/>
                <w:sz w:val="18"/>
                <w:szCs w:val="18"/>
                <w:lang w:eastAsia="ru-RU"/>
              </w:rPr>
              <w:t>8 515,0</w:t>
            </w:r>
          </w:p>
        </w:tc>
        <w:tc>
          <w:tcPr>
            <w:tcW w:w="409" w:type="pct"/>
            <w:tcBorders>
              <w:top w:val="single" w:sz="12" w:space="0" w:color="auto"/>
              <w:left w:val="single" w:sz="8" w:space="0" w:color="auto"/>
              <w:bottom w:val="single" w:sz="12" w:space="0" w:color="auto"/>
              <w:right w:val="single" w:sz="8" w:space="0" w:color="auto"/>
            </w:tcBorders>
            <w:shd w:val="clear" w:color="000000" w:fill="FFFFFF"/>
            <w:vAlign w:val="center"/>
          </w:tcPr>
          <w:p w:rsidR="00A81A72" w:rsidRPr="008956DE" w:rsidRDefault="00DB5FCB" w:rsidP="00DB5FCB">
            <w:pPr>
              <w:jc w:val="center"/>
              <w:rPr>
                <w:b/>
                <w:bCs/>
                <w:sz w:val="18"/>
                <w:szCs w:val="18"/>
                <w:lang w:eastAsia="ru-RU"/>
              </w:rPr>
            </w:pPr>
            <w:r w:rsidRPr="008956DE">
              <w:rPr>
                <w:b/>
                <w:bCs/>
                <w:sz w:val="18"/>
                <w:szCs w:val="18"/>
                <w:lang w:eastAsia="ru-RU"/>
              </w:rPr>
              <w:t>-</w:t>
            </w:r>
          </w:p>
        </w:tc>
        <w:tc>
          <w:tcPr>
            <w:tcW w:w="618" w:type="pct"/>
            <w:tcBorders>
              <w:top w:val="single" w:sz="12" w:space="0" w:color="auto"/>
              <w:left w:val="single" w:sz="8" w:space="0" w:color="auto"/>
              <w:bottom w:val="single" w:sz="12" w:space="0" w:color="auto"/>
              <w:right w:val="single" w:sz="12" w:space="0" w:color="auto"/>
            </w:tcBorders>
            <w:shd w:val="clear" w:color="000000" w:fill="FFFFFF"/>
            <w:vAlign w:val="center"/>
          </w:tcPr>
          <w:p w:rsidR="00A81A72" w:rsidRPr="008956DE" w:rsidRDefault="00DB5FCB" w:rsidP="00DB5FCB">
            <w:pPr>
              <w:jc w:val="center"/>
              <w:rPr>
                <w:b/>
                <w:bCs/>
                <w:sz w:val="18"/>
                <w:szCs w:val="18"/>
                <w:lang w:eastAsia="ru-RU"/>
              </w:rPr>
            </w:pPr>
            <w:r w:rsidRPr="008956DE">
              <w:rPr>
                <w:b/>
                <w:bCs/>
                <w:sz w:val="18"/>
                <w:szCs w:val="18"/>
                <w:lang w:eastAsia="ru-RU"/>
              </w:rPr>
              <w:t>-</w:t>
            </w:r>
          </w:p>
        </w:tc>
      </w:tr>
    </w:tbl>
    <w:p w:rsidR="00A81A72" w:rsidRPr="008956DE" w:rsidRDefault="00A81A72" w:rsidP="00A81A72">
      <w:pPr>
        <w:pStyle w:val="120"/>
        <w:rPr>
          <w:color w:val="auto"/>
          <w:sz w:val="6"/>
          <w:szCs w:val="6"/>
        </w:rPr>
      </w:pPr>
    </w:p>
    <w:p w:rsidR="00A81A72" w:rsidRPr="008956DE" w:rsidRDefault="00B014DF" w:rsidP="00B014DF">
      <w:pPr>
        <w:pStyle w:val="131"/>
      </w:pPr>
      <w:r w:rsidRPr="008956DE">
        <w:tab/>
      </w:r>
      <w:r w:rsidR="00A81A72" w:rsidRPr="008956DE">
        <w:t xml:space="preserve">Доходы за </w:t>
      </w:r>
      <w:r w:rsidRPr="008956DE">
        <w:t>первый квартал 2021 года</w:t>
      </w:r>
      <w:r w:rsidR="00A81A72" w:rsidRPr="008956DE">
        <w:t xml:space="preserve"> составили 524 549,4 тыс. рублей, что больше планового показателя на 13 993,4 тыс. рублей или </w:t>
      </w:r>
      <w:r w:rsidRPr="008956DE">
        <w:t>102,7</w:t>
      </w:r>
      <w:r w:rsidR="00A81A72" w:rsidRPr="008956DE">
        <w:t>% и больше показателя за анал</w:t>
      </w:r>
      <w:r w:rsidRPr="008956DE">
        <w:t xml:space="preserve">огичный период 2020 года на </w:t>
      </w:r>
      <w:r w:rsidR="00A81A72" w:rsidRPr="008956DE">
        <w:t xml:space="preserve">53 897,6 тыс. рублей или </w:t>
      </w:r>
      <w:r w:rsidRPr="008956DE">
        <w:t>1</w:t>
      </w:r>
      <w:r w:rsidR="00A81A72" w:rsidRPr="008956DE">
        <w:t>11,5%.</w:t>
      </w:r>
    </w:p>
    <w:p w:rsidR="00A81A72" w:rsidRPr="008956DE" w:rsidRDefault="00B014DF" w:rsidP="00B014DF">
      <w:pPr>
        <w:pStyle w:val="131"/>
      </w:pPr>
      <w:r w:rsidRPr="008956DE">
        <w:tab/>
      </w:r>
      <w:r w:rsidR="00A81A72" w:rsidRPr="008956DE">
        <w:t xml:space="preserve">Расходы за </w:t>
      </w:r>
      <w:r w:rsidRPr="008956DE">
        <w:t xml:space="preserve">первый квартал 2021 года </w:t>
      </w:r>
      <w:r w:rsidR="00A81A72" w:rsidRPr="008956DE">
        <w:t>составили 558 370,4 тыс. рублей, что больше планового показателя на 167,4 тыс. рублей</w:t>
      </w:r>
      <w:r w:rsidRPr="008956DE">
        <w:t xml:space="preserve"> или 100%</w:t>
      </w:r>
      <w:r w:rsidR="001D6156" w:rsidRPr="008956DE">
        <w:t xml:space="preserve"> </w:t>
      </w:r>
      <w:r w:rsidRPr="008956DE">
        <w:t>и больше показателя за аналогичный период 2020 года на 103 660,60 тыс. рублей или 122,8%</w:t>
      </w:r>
      <w:r w:rsidR="00A81A72" w:rsidRPr="008956DE">
        <w:t>.</w:t>
      </w:r>
    </w:p>
    <w:p w:rsidR="00B014DF" w:rsidRPr="008956DE" w:rsidRDefault="00B014DF" w:rsidP="00B014DF">
      <w:pPr>
        <w:pStyle w:val="131"/>
      </w:pPr>
      <w:r w:rsidRPr="008956DE">
        <w:tab/>
      </w:r>
      <w:r w:rsidRPr="002938EF">
        <w:t>По итогам финансово-хозяйственной деятельности за первый квартал 2021 года по основным видам деятельности ММПКХ получен отрицательный финансовый результат в сумме 33</w:t>
      </w:r>
      <w:r w:rsidR="00BC7578" w:rsidRPr="002938EF">
        <w:t> </w:t>
      </w:r>
      <w:r w:rsidRPr="002938EF">
        <w:t>821,00 тыс. рублей.</w:t>
      </w:r>
      <w:r w:rsidRPr="008956DE">
        <w:t xml:space="preserve"> </w:t>
      </w:r>
    </w:p>
    <w:p w:rsidR="00914304" w:rsidRPr="008956DE" w:rsidRDefault="00502CF8" w:rsidP="00914304">
      <w:pPr>
        <w:shd w:val="clear" w:color="auto" w:fill="FFFFFF"/>
        <w:jc w:val="both"/>
        <w:rPr>
          <w:sz w:val="28"/>
          <w:szCs w:val="28"/>
        </w:rPr>
      </w:pPr>
      <w:r w:rsidRPr="008956DE">
        <w:rPr>
          <w:sz w:val="28"/>
          <w:szCs w:val="28"/>
        </w:rPr>
        <w:tab/>
      </w:r>
      <w:r w:rsidRPr="008956DE">
        <w:rPr>
          <w:rStyle w:val="132"/>
        </w:rPr>
        <w:t xml:space="preserve">С учетом прочих доходов и расходов убыток предприятия за первый квартал 2021 года составил </w:t>
      </w:r>
      <w:r w:rsidR="00914304" w:rsidRPr="008956DE">
        <w:rPr>
          <w:sz w:val="28"/>
          <w:szCs w:val="28"/>
        </w:rPr>
        <w:t>38 988,0 тыс.</w:t>
      </w:r>
      <w:r w:rsidR="00BC7578" w:rsidRPr="008956DE">
        <w:rPr>
          <w:sz w:val="28"/>
          <w:szCs w:val="28"/>
        </w:rPr>
        <w:t> </w:t>
      </w:r>
      <w:r w:rsidR="00914304" w:rsidRPr="008956DE">
        <w:rPr>
          <w:sz w:val="28"/>
          <w:szCs w:val="28"/>
        </w:rPr>
        <w:t>рублей</w:t>
      </w:r>
      <w:r w:rsidRPr="008956DE">
        <w:rPr>
          <w:rStyle w:val="132"/>
        </w:rPr>
        <w:t xml:space="preserve">, </w:t>
      </w:r>
      <w:r w:rsidR="00914304" w:rsidRPr="008956DE">
        <w:rPr>
          <w:sz w:val="28"/>
          <w:szCs w:val="28"/>
        </w:rPr>
        <w:t>что меньше планового показателя на 8 515,00 тыс.</w:t>
      </w:r>
      <w:r w:rsidR="00BC7578" w:rsidRPr="008956DE">
        <w:rPr>
          <w:sz w:val="28"/>
          <w:szCs w:val="28"/>
        </w:rPr>
        <w:t> </w:t>
      </w:r>
      <w:r w:rsidR="00914304" w:rsidRPr="008956DE">
        <w:rPr>
          <w:sz w:val="28"/>
          <w:szCs w:val="28"/>
        </w:rPr>
        <w:t>рублей и больше показателя за аналогичный период 2020 года на 56 721,0 тыс.</w:t>
      </w:r>
      <w:r w:rsidR="00BC7578" w:rsidRPr="008956DE">
        <w:rPr>
          <w:sz w:val="28"/>
          <w:szCs w:val="28"/>
        </w:rPr>
        <w:t> </w:t>
      </w:r>
      <w:r w:rsidR="00914304" w:rsidRPr="008956DE">
        <w:rPr>
          <w:sz w:val="28"/>
          <w:szCs w:val="28"/>
        </w:rPr>
        <w:t>рублей.</w:t>
      </w:r>
    </w:p>
    <w:p w:rsidR="00A81A72" w:rsidRDefault="00914304" w:rsidP="00914304">
      <w:pPr>
        <w:pStyle w:val="131"/>
      </w:pPr>
      <w:r w:rsidRPr="00914304">
        <w:tab/>
      </w:r>
      <w:r w:rsidR="00A81A72" w:rsidRPr="002938EF">
        <w:t xml:space="preserve">С учетом всех видов налогов и иных обязательных платежей в размере 159 243,0 тыс. рублей, чистый убыток </w:t>
      </w:r>
      <w:r w:rsidRPr="002938EF">
        <w:t xml:space="preserve">ММПКХ за первый квартал 2021 года </w:t>
      </w:r>
      <w:r w:rsidR="00A81A72" w:rsidRPr="002938EF">
        <w:t>составил 198 231,0 тыс. рублей, что больше планового показателя на 150 728,</w:t>
      </w:r>
      <w:r w:rsidRPr="002938EF">
        <w:t>00 тыс. рублей.</w:t>
      </w:r>
      <w:r w:rsidRPr="0023248F">
        <w:t xml:space="preserve"> </w:t>
      </w:r>
    </w:p>
    <w:p w:rsidR="00A81A72" w:rsidRPr="002938EF" w:rsidRDefault="00F13D30" w:rsidP="00370E25">
      <w:pPr>
        <w:pStyle w:val="131"/>
      </w:pPr>
      <w:r>
        <w:tab/>
      </w:r>
    </w:p>
    <w:p w:rsidR="00A81A72" w:rsidRPr="008956DE" w:rsidRDefault="00203CFB" w:rsidP="00A81A72">
      <w:pPr>
        <w:jc w:val="both"/>
        <w:rPr>
          <w:b/>
          <w:sz w:val="28"/>
          <w:szCs w:val="28"/>
        </w:rPr>
      </w:pPr>
      <w:r w:rsidRPr="008956DE">
        <w:rPr>
          <w:b/>
          <w:sz w:val="28"/>
          <w:szCs w:val="28"/>
        </w:rPr>
        <w:t>5</w:t>
      </w:r>
      <w:r w:rsidR="00A81A72" w:rsidRPr="008956DE">
        <w:rPr>
          <w:b/>
          <w:sz w:val="28"/>
          <w:szCs w:val="28"/>
        </w:rPr>
        <w:t>.</w:t>
      </w:r>
      <w:r w:rsidR="00A81A72" w:rsidRPr="008956DE">
        <w:rPr>
          <w:b/>
          <w:sz w:val="28"/>
          <w:szCs w:val="28"/>
        </w:rPr>
        <w:tab/>
      </w:r>
      <w:r w:rsidR="000A1E39" w:rsidRPr="008956DE">
        <w:rPr>
          <w:b/>
          <w:sz w:val="28"/>
          <w:szCs w:val="28"/>
        </w:rPr>
        <w:t xml:space="preserve">Проверка </w:t>
      </w:r>
      <w:r w:rsidR="00A81A72" w:rsidRPr="008956DE">
        <w:rPr>
          <w:b/>
          <w:sz w:val="28"/>
          <w:szCs w:val="28"/>
        </w:rPr>
        <w:t>расчетов с дебиторами и кредиторами</w:t>
      </w:r>
    </w:p>
    <w:p w:rsidR="00A81A72" w:rsidRPr="008956DE" w:rsidRDefault="00A81A72" w:rsidP="00A81A72">
      <w:pPr>
        <w:jc w:val="both"/>
        <w:rPr>
          <w:bCs/>
          <w:sz w:val="16"/>
          <w:szCs w:val="16"/>
        </w:rPr>
      </w:pPr>
    </w:p>
    <w:p w:rsidR="00A81A72" w:rsidRPr="008956DE" w:rsidRDefault="00A81A72" w:rsidP="00874B3B">
      <w:pPr>
        <w:pStyle w:val="a7"/>
      </w:pPr>
      <w:r w:rsidRPr="008956DE">
        <w:tab/>
      </w:r>
      <w:r w:rsidR="00203CFB" w:rsidRPr="008956DE">
        <w:t>5.1.</w:t>
      </w:r>
      <w:r w:rsidR="00203CFB" w:rsidRPr="008956DE">
        <w:tab/>
        <w:t>П</w:t>
      </w:r>
      <w:r w:rsidR="000A5D8E" w:rsidRPr="008956DE">
        <w:t xml:space="preserve">о данным годовой и промежуточной бухгалтерской (финансовой) отчетности (ф. 1 «Бухгалтерский баланс») за 2020 год и первый квартал 2021 года сумма </w:t>
      </w:r>
      <w:r w:rsidR="006E5CE1" w:rsidRPr="008956DE">
        <w:t>кредиторской</w:t>
      </w:r>
      <w:r w:rsidR="000A5D8E" w:rsidRPr="008956DE">
        <w:t xml:space="preserve"> задолженности ММПКХ по состоянию на 31.03.2021 составила </w:t>
      </w:r>
      <w:r w:rsidR="000A5D8E" w:rsidRPr="008956DE">
        <w:rPr>
          <w:rStyle w:val="140"/>
          <w:color w:val="auto"/>
        </w:rPr>
        <w:t xml:space="preserve">2 005 192,00 тыс. </w:t>
      </w:r>
      <w:r w:rsidR="000A5D8E" w:rsidRPr="008956DE">
        <w:rPr>
          <w:rStyle w:val="132"/>
          <w:rFonts w:eastAsia="Calibri"/>
        </w:rPr>
        <w:t>рублей</w:t>
      </w:r>
      <w:r w:rsidR="009F1AD0" w:rsidRPr="008956DE">
        <w:rPr>
          <w:rStyle w:val="132"/>
          <w:rFonts w:eastAsia="Calibri"/>
        </w:rPr>
        <w:t>, в т.</w:t>
      </w:r>
      <w:r w:rsidR="009F1AD0" w:rsidRPr="008956DE">
        <w:t>ч. по счетам учёта:</w:t>
      </w:r>
    </w:p>
    <w:tbl>
      <w:tblPr>
        <w:tblW w:w="10060" w:type="dxa"/>
        <w:tblInd w:w="108" w:type="dxa"/>
        <w:tblLook w:val="04A0" w:firstRow="1" w:lastRow="0" w:firstColumn="1" w:lastColumn="0" w:noHBand="0" w:noVBand="1"/>
      </w:tblPr>
      <w:tblGrid>
        <w:gridCol w:w="10060"/>
      </w:tblGrid>
      <w:tr w:rsidR="009F1AD0" w:rsidRPr="008956DE" w:rsidTr="009B1E68">
        <w:trPr>
          <w:trHeight w:val="20"/>
          <w:tblHeader/>
        </w:trPr>
        <w:tc>
          <w:tcPr>
            <w:tcW w:w="10060" w:type="dxa"/>
            <w:vAlign w:val="bottom"/>
          </w:tcPr>
          <w:p w:rsidR="009F1AD0" w:rsidRPr="008956DE" w:rsidRDefault="009F1AD0" w:rsidP="00203CFB">
            <w:pPr>
              <w:jc w:val="right"/>
              <w:rPr>
                <w:sz w:val="18"/>
                <w:szCs w:val="18"/>
                <w:lang w:eastAsia="ru-RU"/>
              </w:rPr>
            </w:pPr>
            <w:r w:rsidRPr="008956DE">
              <w:rPr>
                <w:sz w:val="18"/>
                <w:szCs w:val="18"/>
                <w:lang w:eastAsia="ru-RU"/>
              </w:rPr>
              <w:t xml:space="preserve">Таблица № </w:t>
            </w:r>
            <w:r w:rsidR="00203CFB" w:rsidRPr="008956DE">
              <w:rPr>
                <w:sz w:val="18"/>
                <w:szCs w:val="18"/>
                <w:lang w:eastAsia="ru-RU"/>
              </w:rPr>
              <w:t>6</w:t>
            </w:r>
            <w:r w:rsidRPr="008956DE">
              <w:rPr>
                <w:sz w:val="18"/>
                <w:szCs w:val="18"/>
                <w:lang w:eastAsia="ru-RU"/>
              </w:rPr>
              <w:t xml:space="preserve"> (тыс. рублей)</w:t>
            </w:r>
          </w:p>
          <w:tbl>
            <w:tblPr>
              <w:tblW w:w="9814" w:type="dxa"/>
              <w:tblLook w:val="04A0" w:firstRow="1" w:lastRow="0" w:firstColumn="1" w:lastColumn="0" w:noHBand="0" w:noVBand="1"/>
            </w:tblPr>
            <w:tblGrid>
              <w:gridCol w:w="816"/>
              <w:gridCol w:w="2359"/>
              <w:gridCol w:w="1421"/>
              <w:gridCol w:w="1415"/>
              <w:gridCol w:w="1505"/>
              <w:gridCol w:w="1476"/>
              <w:gridCol w:w="822"/>
            </w:tblGrid>
            <w:tr w:rsidR="009B1E68" w:rsidRPr="008956DE" w:rsidTr="0015581A">
              <w:trPr>
                <w:trHeight w:val="315"/>
              </w:trPr>
              <w:tc>
                <w:tcPr>
                  <w:tcW w:w="415" w:type="pct"/>
                  <w:vMerge w:val="restart"/>
                  <w:tcBorders>
                    <w:top w:val="single" w:sz="12" w:space="0" w:color="auto"/>
                    <w:left w:val="single" w:sz="12" w:space="0" w:color="auto"/>
                    <w:bottom w:val="single" w:sz="12" w:space="0" w:color="000000"/>
                    <w:right w:val="single" w:sz="8" w:space="0" w:color="auto"/>
                  </w:tcBorders>
                  <w:shd w:val="clear" w:color="auto" w:fill="auto"/>
                  <w:vAlign w:val="center"/>
                  <w:hideMark/>
                </w:tcPr>
                <w:p w:rsidR="009B1E68" w:rsidRPr="008956DE" w:rsidRDefault="009B1E68" w:rsidP="009B1E68">
                  <w:pPr>
                    <w:jc w:val="center"/>
                    <w:rPr>
                      <w:sz w:val="18"/>
                      <w:szCs w:val="18"/>
                      <w:lang w:eastAsia="ru-RU"/>
                    </w:rPr>
                  </w:pPr>
                  <w:r w:rsidRPr="008956DE">
                    <w:rPr>
                      <w:sz w:val="18"/>
                      <w:szCs w:val="18"/>
                      <w:lang w:eastAsia="ru-RU"/>
                    </w:rPr>
                    <w:t>Номер счета</w:t>
                  </w:r>
                </w:p>
              </w:tc>
              <w:tc>
                <w:tcPr>
                  <w:tcW w:w="1202" w:type="pct"/>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9B1E68" w:rsidRPr="008956DE" w:rsidRDefault="009B1E68" w:rsidP="009B1E68">
                  <w:pPr>
                    <w:jc w:val="center"/>
                    <w:rPr>
                      <w:sz w:val="18"/>
                      <w:szCs w:val="18"/>
                      <w:lang w:eastAsia="ru-RU"/>
                    </w:rPr>
                  </w:pPr>
                  <w:r w:rsidRPr="008956DE">
                    <w:rPr>
                      <w:sz w:val="18"/>
                      <w:szCs w:val="18"/>
                      <w:lang w:eastAsia="ru-RU"/>
                    </w:rPr>
                    <w:t>Наименование счета</w:t>
                  </w:r>
                </w:p>
              </w:tc>
              <w:tc>
                <w:tcPr>
                  <w:tcW w:w="2212" w:type="pct"/>
                  <w:gridSpan w:val="3"/>
                  <w:vMerge w:val="restart"/>
                  <w:tcBorders>
                    <w:top w:val="single" w:sz="12" w:space="0" w:color="auto"/>
                    <w:left w:val="single" w:sz="8" w:space="0" w:color="auto"/>
                    <w:bottom w:val="single" w:sz="8" w:space="0" w:color="000000"/>
                    <w:right w:val="single" w:sz="8" w:space="0" w:color="000000"/>
                  </w:tcBorders>
                  <w:shd w:val="clear" w:color="000000" w:fill="FFFFFF"/>
                  <w:vAlign w:val="center"/>
                  <w:hideMark/>
                </w:tcPr>
                <w:p w:rsidR="009B1E68" w:rsidRPr="008956DE" w:rsidRDefault="009B1E68" w:rsidP="009B1E68">
                  <w:pPr>
                    <w:jc w:val="center"/>
                    <w:rPr>
                      <w:sz w:val="18"/>
                      <w:szCs w:val="18"/>
                      <w:lang w:eastAsia="ru-RU"/>
                    </w:rPr>
                  </w:pPr>
                  <w:r w:rsidRPr="008956DE">
                    <w:rPr>
                      <w:sz w:val="18"/>
                      <w:szCs w:val="18"/>
                      <w:lang w:eastAsia="ru-RU"/>
                    </w:rPr>
                    <w:t>Сумма кредиторской задолженности по состоянию</w:t>
                  </w:r>
                </w:p>
              </w:tc>
              <w:tc>
                <w:tcPr>
                  <w:tcW w:w="1172" w:type="pct"/>
                  <w:gridSpan w:val="2"/>
                  <w:tcBorders>
                    <w:top w:val="single" w:sz="12" w:space="0" w:color="auto"/>
                    <w:left w:val="nil"/>
                    <w:bottom w:val="nil"/>
                    <w:right w:val="single" w:sz="12" w:space="0" w:color="000000"/>
                  </w:tcBorders>
                  <w:shd w:val="clear" w:color="000000" w:fill="FFFFFF"/>
                  <w:vAlign w:val="center"/>
                  <w:hideMark/>
                </w:tcPr>
                <w:p w:rsidR="009B1E68" w:rsidRPr="008956DE" w:rsidRDefault="009B1E68" w:rsidP="009B1E68">
                  <w:pPr>
                    <w:jc w:val="center"/>
                    <w:rPr>
                      <w:sz w:val="18"/>
                      <w:szCs w:val="18"/>
                      <w:lang w:eastAsia="ru-RU"/>
                    </w:rPr>
                  </w:pPr>
                  <w:r w:rsidRPr="008956DE">
                    <w:rPr>
                      <w:sz w:val="18"/>
                      <w:szCs w:val="18"/>
                      <w:lang w:eastAsia="ru-RU"/>
                    </w:rPr>
                    <w:t>Рост/снижение</w:t>
                  </w:r>
                </w:p>
              </w:tc>
            </w:tr>
            <w:tr w:rsidR="009B1E68" w:rsidRPr="008956DE" w:rsidTr="0015581A">
              <w:trPr>
                <w:trHeight w:val="315"/>
              </w:trPr>
              <w:tc>
                <w:tcPr>
                  <w:tcW w:w="415" w:type="pct"/>
                  <w:vMerge/>
                  <w:tcBorders>
                    <w:top w:val="single" w:sz="12" w:space="0" w:color="auto"/>
                    <w:left w:val="single" w:sz="12" w:space="0" w:color="auto"/>
                    <w:bottom w:val="single" w:sz="12" w:space="0" w:color="000000"/>
                    <w:right w:val="single" w:sz="8" w:space="0" w:color="auto"/>
                  </w:tcBorders>
                  <w:vAlign w:val="center"/>
                  <w:hideMark/>
                </w:tcPr>
                <w:p w:rsidR="009B1E68" w:rsidRPr="008956DE" w:rsidRDefault="009B1E68" w:rsidP="009B1E68">
                  <w:pPr>
                    <w:rPr>
                      <w:sz w:val="18"/>
                      <w:szCs w:val="18"/>
                      <w:lang w:eastAsia="ru-RU"/>
                    </w:rPr>
                  </w:pPr>
                </w:p>
              </w:tc>
              <w:tc>
                <w:tcPr>
                  <w:tcW w:w="1202" w:type="pct"/>
                  <w:vMerge/>
                  <w:tcBorders>
                    <w:top w:val="single" w:sz="12" w:space="0" w:color="auto"/>
                    <w:left w:val="single" w:sz="8" w:space="0" w:color="auto"/>
                    <w:bottom w:val="single" w:sz="12" w:space="0" w:color="000000"/>
                    <w:right w:val="single" w:sz="8" w:space="0" w:color="auto"/>
                  </w:tcBorders>
                  <w:vAlign w:val="center"/>
                  <w:hideMark/>
                </w:tcPr>
                <w:p w:rsidR="009B1E68" w:rsidRPr="008956DE" w:rsidRDefault="009B1E68" w:rsidP="009B1E68">
                  <w:pPr>
                    <w:rPr>
                      <w:sz w:val="18"/>
                      <w:szCs w:val="18"/>
                      <w:lang w:eastAsia="ru-RU"/>
                    </w:rPr>
                  </w:pPr>
                </w:p>
              </w:tc>
              <w:tc>
                <w:tcPr>
                  <w:tcW w:w="2212" w:type="pct"/>
                  <w:gridSpan w:val="3"/>
                  <w:vMerge/>
                  <w:tcBorders>
                    <w:top w:val="single" w:sz="12" w:space="0" w:color="auto"/>
                    <w:left w:val="single" w:sz="8" w:space="0" w:color="auto"/>
                    <w:bottom w:val="single" w:sz="8" w:space="0" w:color="000000"/>
                    <w:right w:val="single" w:sz="8" w:space="0" w:color="000000"/>
                  </w:tcBorders>
                  <w:vAlign w:val="center"/>
                  <w:hideMark/>
                </w:tcPr>
                <w:p w:rsidR="009B1E68" w:rsidRPr="008956DE" w:rsidRDefault="009B1E68" w:rsidP="009B1E68">
                  <w:pPr>
                    <w:rPr>
                      <w:sz w:val="18"/>
                      <w:szCs w:val="18"/>
                      <w:lang w:eastAsia="ru-RU"/>
                    </w:rPr>
                  </w:pPr>
                </w:p>
              </w:tc>
              <w:tc>
                <w:tcPr>
                  <w:tcW w:w="1172" w:type="pct"/>
                  <w:gridSpan w:val="2"/>
                  <w:tcBorders>
                    <w:top w:val="nil"/>
                    <w:left w:val="nil"/>
                    <w:bottom w:val="single" w:sz="8" w:space="0" w:color="auto"/>
                    <w:right w:val="single" w:sz="12" w:space="0" w:color="000000"/>
                  </w:tcBorders>
                  <w:shd w:val="clear" w:color="000000" w:fill="FFFFFF"/>
                  <w:vAlign w:val="center"/>
                  <w:hideMark/>
                </w:tcPr>
                <w:p w:rsidR="009B1E68" w:rsidRPr="008956DE" w:rsidRDefault="009B1E68" w:rsidP="009B1E68">
                  <w:pPr>
                    <w:jc w:val="center"/>
                    <w:rPr>
                      <w:sz w:val="18"/>
                      <w:szCs w:val="18"/>
                      <w:lang w:eastAsia="ru-RU"/>
                    </w:rPr>
                  </w:pPr>
                  <w:r w:rsidRPr="008956DE">
                    <w:rPr>
                      <w:sz w:val="18"/>
                      <w:szCs w:val="18"/>
                      <w:lang w:eastAsia="ru-RU"/>
                    </w:rPr>
                    <w:t>31.12.2019 к 31.03.2021</w:t>
                  </w:r>
                </w:p>
              </w:tc>
            </w:tr>
            <w:tr w:rsidR="0015581A" w:rsidRPr="008956DE" w:rsidTr="0015581A">
              <w:trPr>
                <w:trHeight w:val="50"/>
              </w:trPr>
              <w:tc>
                <w:tcPr>
                  <w:tcW w:w="415" w:type="pct"/>
                  <w:vMerge/>
                  <w:tcBorders>
                    <w:top w:val="single" w:sz="12" w:space="0" w:color="auto"/>
                    <w:left w:val="single" w:sz="12" w:space="0" w:color="auto"/>
                    <w:bottom w:val="single" w:sz="12" w:space="0" w:color="000000"/>
                    <w:right w:val="single" w:sz="8" w:space="0" w:color="auto"/>
                  </w:tcBorders>
                  <w:vAlign w:val="center"/>
                  <w:hideMark/>
                </w:tcPr>
                <w:p w:rsidR="009B1E68" w:rsidRPr="008956DE" w:rsidRDefault="009B1E68" w:rsidP="009B1E68">
                  <w:pPr>
                    <w:rPr>
                      <w:sz w:val="18"/>
                      <w:szCs w:val="18"/>
                      <w:lang w:eastAsia="ru-RU"/>
                    </w:rPr>
                  </w:pPr>
                </w:p>
              </w:tc>
              <w:tc>
                <w:tcPr>
                  <w:tcW w:w="1202" w:type="pct"/>
                  <w:vMerge/>
                  <w:tcBorders>
                    <w:top w:val="single" w:sz="12" w:space="0" w:color="auto"/>
                    <w:left w:val="single" w:sz="8" w:space="0" w:color="auto"/>
                    <w:bottom w:val="single" w:sz="12" w:space="0" w:color="000000"/>
                    <w:right w:val="single" w:sz="8" w:space="0" w:color="auto"/>
                  </w:tcBorders>
                  <w:vAlign w:val="center"/>
                  <w:hideMark/>
                </w:tcPr>
                <w:p w:rsidR="009B1E68" w:rsidRPr="008956DE" w:rsidRDefault="009B1E68" w:rsidP="009B1E68">
                  <w:pPr>
                    <w:rPr>
                      <w:sz w:val="18"/>
                      <w:szCs w:val="18"/>
                      <w:lang w:eastAsia="ru-RU"/>
                    </w:rPr>
                  </w:pPr>
                </w:p>
              </w:tc>
              <w:tc>
                <w:tcPr>
                  <w:tcW w:w="724" w:type="pct"/>
                  <w:tcBorders>
                    <w:top w:val="nil"/>
                    <w:left w:val="nil"/>
                    <w:bottom w:val="single" w:sz="12" w:space="0" w:color="auto"/>
                    <w:right w:val="single" w:sz="8" w:space="0" w:color="auto"/>
                  </w:tcBorders>
                  <w:shd w:val="clear" w:color="auto" w:fill="auto"/>
                  <w:vAlign w:val="center"/>
                  <w:hideMark/>
                </w:tcPr>
                <w:p w:rsidR="009B1E68" w:rsidRPr="008956DE" w:rsidRDefault="009B1E68" w:rsidP="009B1E68">
                  <w:pPr>
                    <w:jc w:val="center"/>
                    <w:rPr>
                      <w:sz w:val="18"/>
                      <w:szCs w:val="18"/>
                      <w:lang w:eastAsia="ru-RU"/>
                    </w:rPr>
                  </w:pPr>
                  <w:r w:rsidRPr="008956DE">
                    <w:rPr>
                      <w:sz w:val="18"/>
                      <w:szCs w:val="18"/>
                      <w:lang w:eastAsia="ru-RU"/>
                    </w:rPr>
                    <w:t>на 31.12.2019</w:t>
                  </w:r>
                </w:p>
              </w:tc>
              <w:tc>
                <w:tcPr>
                  <w:tcW w:w="721" w:type="pct"/>
                  <w:tcBorders>
                    <w:top w:val="nil"/>
                    <w:left w:val="nil"/>
                    <w:bottom w:val="single" w:sz="12" w:space="0" w:color="auto"/>
                    <w:right w:val="single" w:sz="8" w:space="0" w:color="auto"/>
                  </w:tcBorders>
                  <w:shd w:val="clear" w:color="auto" w:fill="auto"/>
                  <w:vAlign w:val="center"/>
                  <w:hideMark/>
                </w:tcPr>
                <w:p w:rsidR="009B1E68" w:rsidRPr="008956DE" w:rsidRDefault="009B1E68" w:rsidP="009B1E68">
                  <w:pPr>
                    <w:jc w:val="center"/>
                    <w:rPr>
                      <w:sz w:val="18"/>
                      <w:szCs w:val="18"/>
                      <w:lang w:eastAsia="ru-RU"/>
                    </w:rPr>
                  </w:pPr>
                  <w:r w:rsidRPr="008956DE">
                    <w:rPr>
                      <w:sz w:val="18"/>
                      <w:szCs w:val="18"/>
                      <w:lang w:eastAsia="ru-RU"/>
                    </w:rPr>
                    <w:t>на 31.12.2020</w:t>
                  </w:r>
                </w:p>
              </w:tc>
              <w:tc>
                <w:tcPr>
                  <w:tcW w:w="767" w:type="pct"/>
                  <w:tcBorders>
                    <w:top w:val="nil"/>
                    <w:left w:val="nil"/>
                    <w:bottom w:val="single" w:sz="12" w:space="0" w:color="auto"/>
                    <w:right w:val="single" w:sz="8" w:space="0" w:color="auto"/>
                  </w:tcBorders>
                  <w:shd w:val="clear" w:color="auto" w:fill="auto"/>
                  <w:vAlign w:val="center"/>
                  <w:hideMark/>
                </w:tcPr>
                <w:p w:rsidR="009B1E68" w:rsidRPr="008956DE" w:rsidRDefault="009B1E68" w:rsidP="009B1E68">
                  <w:pPr>
                    <w:jc w:val="center"/>
                    <w:rPr>
                      <w:sz w:val="18"/>
                      <w:szCs w:val="18"/>
                      <w:lang w:eastAsia="ru-RU"/>
                    </w:rPr>
                  </w:pPr>
                  <w:r w:rsidRPr="008956DE">
                    <w:rPr>
                      <w:sz w:val="18"/>
                      <w:szCs w:val="18"/>
                      <w:lang w:eastAsia="ru-RU"/>
                    </w:rPr>
                    <w:t>на 31.03.2021</w:t>
                  </w:r>
                </w:p>
              </w:tc>
              <w:tc>
                <w:tcPr>
                  <w:tcW w:w="752" w:type="pct"/>
                  <w:tcBorders>
                    <w:top w:val="nil"/>
                    <w:left w:val="nil"/>
                    <w:bottom w:val="single" w:sz="12" w:space="0" w:color="auto"/>
                    <w:right w:val="single" w:sz="8" w:space="0" w:color="auto"/>
                  </w:tcBorders>
                  <w:shd w:val="clear" w:color="000000" w:fill="FFFFFF"/>
                  <w:vAlign w:val="center"/>
                  <w:hideMark/>
                </w:tcPr>
                <w:p w:rsidR="009B1E68" w:rsidRPr="008956DE" w:rsidRDefault="009B1E68" w:rsidP="009B1E68">
                  <w:pPr>
                    <w:jc w:val="center"/>
                    <w:rPr>
                      <w:sz w:val="18"/>
                      <w:szCs w:val="18"/>
                      <w:lang w:eastAsia="ru-RU"/>
                    </w:rPr>
                  </w:pPr>
                  <w:r w:rsidRPr="008956DE">
                    <w:rPr>
                      <w:sz w:val="18"/>
                      <w:szCs w:val="18"/>
                      <w:lang w:eastAsia="ru-RU"/>
                    </w:rPr>
                    <w:t>в руб.</w:t>
                  </w:r>
                </w:p>
              </w:tc>
              <w:tc>
                <w:tcPr>
                  <w:tcW w:w="420" w:type="pct"/>
                  <w:tcBorders>
                    <w:top w:val="nil"/>
                    <w:left w:val="nil"/>
                    <w:bottom w:val="single" w:sz="12" w:space="0" w:color="auto"/>
                    <w:right w:val="single" w:sz="12" w:space="0" w:color="auto"/>
                  </w:tcBorders>
                  <w:shd w:val="clear" w:color="000000" w:fill="FFFFFF"/>
                  <w:vAlign w:val="center"/>
                  <w:hideMark/>
                </w:tcPr>
                <w:p w:rsidR="009B1E68" w:rsidRPr="008956DE" w:rsidRDefault="009B1E68" w:rsidP="009B1E68">
                  <w:pPr>
                    <w:jc w:val="center"/>
                    <w:rPr>
                      <w:sz w:val="18"/>
                      <w:szCs w:val="18"/>
                      <w:lang w:eastAsia="ru-RU"/>
                    </w:rPr>
                  </w:pPr>
                  <w:r w:rsidRPr="008956DE">
                    <w:rPr>
                      <w:sz w:val="18"/>
                      <w:szCs w:val="18"/>
                      <w:lang w:eastAsia="ru-RU"/>
                    </w:rPr>
                    <w:t>в %</w:t>
                  </w:r>
                </w:p>
              </w:tc>
            </w:tr>
            <w:tr w:rsidR="0015581A" w:rsidRPr="008956DE" w:rsidTr="0015581A">
              <w:trPr>
                <w:trHeight w:val="483"/>
              </w:trPr>
              <w:tc>
                <w:tcPr>
                  <w:tcW w:w="415" w:type="pct"/>
                  <w:tcBorders>
                    <w:top w:val="nil"/>
                    <w:left w:val="single" w:sz="12" w:space="0" w:color="auto"/>
                    <w:bottom w:val="single" w:sz="8" w:space="0" w:color="auto"/>
                    <w:right w:val="single" w:sz="8" w:space="0" w:color="auto"/>
                  </w:tcBorders>
                  <w:shd w:val="clear" w:color="auto" w:fill="auto"/>
                  <w:vAlign w:val="center"/>
                  <w:hideMark/>
                </w:tcPr>
                <w:p w:rsidR="0015581A" w:rsidRPr="008956DE" w:rsidRDefault="0015581A" w:rsidP="0015581A">
                  <w:pPr>
                    <w:jc w:val="center"/>
                    <w:rPr>
                      <w:sz w:val="18"/>
                      <w:szCs w:val="18"/>
                      <w:lang w:eastAsia="ru-RU"/>
                    </w:rPr>
                  </w:pPr>
                  <w:r w:rsidRPr="008956DE">
                    <w:rPr>
                      <w:sz w:val="18"/>
                      <w:szCs w:val="18"/>
                      <w:lang w:eastAsia="ru-RU"/>
                    </w:rPr>
                    <w:t>60</w:t>
                  </w:r>
                </w:p>
              </w:tc>
              <w:tc>
                <w:tcPr>
                  <w:tcW w:w="1202" w:type="pct"/>
                  <w:tcBorders>
                    <w:top w:val="nil"/>
                    <w:left w:val="nil"/>
                    <w:bottom w:val="single" w:sz="8" w:space="0" w:color="auto"/>
                    <w:right w:val="single" w:sz="8" w:space="0" w:color="auto"/>
                  </w:tcBorders>
                  <w:shd w:val="clear" w:color="auto" w:fill="auto"/>
                  <w:vAlign w:val="center"/>
                  <w:hideMark/>
                </w:tcPr>
                <w:p w:rsidR="0015581A" w:rsidRPr="008956DE" w:rsidRDefault="0015581A" w:rsidP="0015581A">
                  <w:pPr>
                    <w:rPr>
                      <w:sz w:val="18"/>
                      <w:szCs w:val="18"/>
                      <w:lang w:eastAsia="ru-RU"/>
                    </w:rPr>
                  </w:pPr>
                  <w:r w:rsidRPr="008956DE">
                    <w:rPr>
                      <w:sz w:val="18"/>
                      <w:szCs w:val="18"/>
                      <w:lang w:eastAsia="ru-RU"/>
                    </w:rPr>
                    <w:t>Расчеты с поставщиками и подрядчиками</w:t>
                  </w:r>
                </w:p>
              </w:tc>
              <w:tc>
                <w:tcPr>
                  <w:tcW w:w="724"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1 482 299,23</w:t>
                  </w:r>
                </w:p>
              </w:tc>
              <w:tc>
                <w:tcPr>
                  <w:tcW w:w="721"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1 711 725,20</w:t>
                  </w:r>
                </w:p>
              </w:tc>
              <w:tc>
                <w:tcPr>
                  <w:tcW w:w="767"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1 783 287,02</w:t>
                  </w:r>
                </w:p>
              </w:tc>
              <w:tc>
                <w:tcPr>
                  <w:tcW w:w="752"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center"/>
                    <w:rPr>
                      <w:sz w:val="18"/>
                      <w:szCs w:val="18"/>
                      <w:lang w:eastAsia="ru-RU"/>
                    </w:rPr>
                  </w:pPr>
                  <w:r w:rsidRPr="008956DE">
                    <w:rPr>
                      <w:sz w:val="18"/>
                      <w:szCs w:val="18"/>
                      <w:lang w:eastAsia="ru-RU"/>
                    </w:rPr>
                    <w:t>+300 987,79</w:t>
                  </w:r>
                </w:p>
              </w:tc>
              <w:tc>
                <w:tcPr>
                  <w:tcW w:w="420" w:type="pct"/>
                  <w:tcBorders>
                    <w:top w:val="nil"/>
                    <w:left w:val="nil"/>
                    <w:bottom w:val="single" w:sz="8" w:space="0" w:color="auto"/>
                    <w:right w:val="single" w:sz="12" w:space="0" w:color="auto"/>
                  </w:tcBorders>
                  <w:shd w:val="clear" w:color="auto" w:fill="auto"/>
                  <w:vAlign w:val="center"/>
                  <w:hideMark/>
                </w:tcPr>
                <w:p w:rsidR="0015581A" w:rsidRPr="008956DE" w:rsidRDefault="0015581A" w:rsidP="0015581A">
                  <w:pPr>
                    <w:jc w:val="center"/>
                    <w:rPr>
                      <w:sz w:val="18"/>
                      <w:szCs w:val="18"/>
                      <w:lang w:eastAsia="ru-RU"/>
                    </w:rPr>
                  </w:pPr>
                  <w:r w:rsidRPr="008956DE">
                    <w:rPr>
                      <w:sz w:val="18"/>
                      <w:szCs w:val="18"/>
                      <w:lang w:eastAsia="ru-RU"/>
                    </w:rPr>
                    <w:t>120,31</w:t>
                  </w:r>
                </w:p>
              </w:tc>
            </w:tr>
            <w:tr w:rsidR="0015581A" w:rsidRPr="008956DE" w:rsidTr="0015581A">
              <w:trPr>
                <w:trHeight w:val="415"/>
              </w:trPr>
              <w:tc>
                <w:tcPr>
                  <w:tcW w:w="415" w:type="pct"/>
                  <w:tcBorders>
                    <w:top w:val="nil"/>
                    <w:left w:val="single" w:sz="12" w:space="0" w:color="auto"/>
                    <w:bottom w:val="single" w:sz="8" w:space="0" w:color="auto"/>
                    <w:right w:val="single" w:sz="8" w:space="0" w:color="auto"/>
                  </w:tcBorders>
                  <w:shd w:val="clear" w:color="000000" w:fill="FFFFFF"/>
                  <w:vAlign w:val="center"/>
                  <w:hideMark/>
                </w:tcPr>
                <w:p w:rsidR="0015581A" w:rsidRPr="008956DE" w:rsidRDefault="0015581A" w:rsidP="0015581A">
                  <w:pPr>
                    <w:jc w:val="center"/>
                    <w:rPr>
                      <w:sz w:val="18"/>
                      <w:szCs w:val="18"/>
                      <w:lang w:eastAsia="ru-RU"/>
                    </w:rPr>
                  </w:pPr>
                  <w:r w:rsidRPr="008956DE">
                    <w:rPr>
                      <w:sz w:val="18"/>
                      <w:szCs w:val="18"/>
                      <w:lang w:eastAsia="ru-RU"/>
                    </w:rPr>
                    <w:t>62</w:t>
                  </w:r>
                </w:p>
              </w:tc>
              <w:tc>
                <w:tcPr>
                  <w:tcW w:w="1202"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rPr>
                      <w:sz w:val="18"/>
                      <w:szCs w:val="18"/>
                      <w:lang w:eastAsia="ru-RU"/>
                    </w:rPr>
                  </w:pPr>
                  <w:r w:rsidRPr="008956DE">
                    <w:rPr>
                      <w:sz w:val="18"/>
                      <w:szCs w:val="18"/>
                      <w:lang w:eastAsia="ru-RU"/>
                    </w:rPr>
                    <w:t>Расчеты с покупателями и заказчиками</w:t>
                  </w:r>
                </w:p>
              </w:tc>
              <w:tc>
                <w:tcPr>
                  <w:tcW w:w="724"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1 575,49</w:t>
                  </w:r>
                </w:p>
              </w:tc>
              <w:tc>
                <w:tcPr>
                  <w:tcW w:w="721"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562,51</w:t>
                  </w:r>
                </w:p>
              </w:tc>
              <w:tc>
                <w:tcPr>
                  <w:tcW w:w="767"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669,23</w:t>
                  </w:r>
                </w:p>
              </w:tc>
              <w:tc>
                <w:tcPr>
                  <w:tcW w:w="752"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center"/>
                    <w:rPr>
                      <w:sz w:val="18"/>
                      <w:szCs w:val="18"/>
                      <w:lang w:eastAsia="ru-RU"/>
                    </w:rPr>
                  </w:pPr>
                  <w:r w:rsidRPr="008956DE">
                    <w:rPr>
                      <w:sz w:val="18"/>
                      <w:szCs w:val="18"/>
                      <w:lang w:eastAsia="ru-RU"/>
                    </w:rPr>
                    <w:t>-906,27</w:t>
                  </w:r>
                </w:p>
              </w:tc>
              <w:tc>
                <w:tcPr>
                  <w:tcW w:w="420" w:type="pct"/>
                  <w:tcBorders>
                    <w:top w:val="nil"/>
                    <w:left w:val="nil"/>
                    <w:bottom w:val="single" w:sz="8" w:space="0" w:color="auto"/>
                    <w:right w:val="single" w:sz="12" w:space="0" w:color="auto"/>
                  </w:tcBorders>
                  <w:shd w:val="clear" w:color="auto" w:fill="auto"/>
                  <w:vAlign w:val="center"/>
                  <w:hideMark/>
                </w:tcPr>
                <w:p w:rsidR="0015581A" w:rsidRPr="008956DE" w:rsidRDefault="0015581A" w:rsidP="0015581A">
                  <w:pPr>
                    <w:jc w:val="center"/>
                    <w:rPr>
                      <w:sz w:val="18"/>
                      <w:szCs w:val="18"/>
                      <w:lang w:eastAsia="ru-RU"/>
                    </w:rPr>
                  </w:pPr>
                  <w:r w:rsidRPr="008956DE">
                    <w:rPr>
                      <w:sz w:val="18"/>
                      <w:szCs w:val="18"/>
                      <w:lang w:eastAsia="ru-RU"/>
                    </w:rPr>
                    <w:t>42,48</w:t>
                  </w:r>
                </w:p>
              </w:tc>
            </w:tr>
            <w:tr w:rsidR="0015581A" w:rsidRPr="008956DE" w:rsidTr="0015581A">
              <w:trPr>
                <w:trHeight w:val="465"/>
              </w:trPr>
              <w:tc>
                <w:tcPr>
                  <w:tcW w:w="415" w:type="pct"/>
                  <w:tcBorders>
                    <w:top w:val="nil"/>
                    <w:left w:val="single" w:sz="12" w:space="0" w:color="auto"/>
                    <w:bottom w:val="single" w:sz="8" w:space="0" w:color="auto"/>
                    <w:right w:val="single" w:sz="8" w:space="0" w:color="auto"/>
                  </w:tcBorders>
                  <w:shd w:val="clear" w:color="000000" w:fill="FFFFFF"/>
                  <w:vAlign w:val="center"/>
                  <w:hideMark/>
                </w:tcPr>
                <w:p w:rsidR="0015581A" w:rsidRPr="008956DE" w:rsidRDefault="0015581A" w:rsidP="0015581A">
                  <w:pPr>
                    <w:jc w:val="center"/>
                    <w:rPr>
                      <w:sz w:val="18"/>
                      <w:szCs w:val="18"/>
                      <w:lang w:eastAsia="ru-RU"/>
                    </w:rPr>
                  </w:pPr>
                  <w:r w:rsidRPr="008956DE">
                    <w:rPr>
                      <w:sz w:val="18"/>
                      <w:szCs w:val="18"/>
                      <w:lang w:eastAsia="ru-RU"/>
                    </w:rPr>
                    <w:t>68</w:t>
                  </w:r>
                </w:p>
              </w:tc>
              <w:tc>
                <w:tcPr>
                  <w:tcW w:w="1202"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rPr>
                      <w:sz w:val="18"/>
                      <w:szCs w:val="18"/>
                      <w:lang w:eastAsia="ru-RU"/>
                    </w:rPr>
                  </w:pPr>
                  <w:r w:rsidRPr="008956DE">
                    <w:rPr>
                      <w:sz w:val="18"/>
                      <w:szCs w:val="18"/>
                      <w:lang w:eastAsia="ru-RU"/>
                    </w:rPr>
                    <w:t>Расчеты по налогам и сборам</w:t>
                  </w:r>
                </w:p>
              </w:tc>
              <w:tc>
                <w:tcPr>
                  <w:tcW w:w="724"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44 034,64</w:t>
                  </w:r>
                </w:p>
              </w:tc>
              <w:tc>
                <w:tcPr>
                  <w:tcW w:w="721"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75 617,00</w:t>
                  </w:r>
                </w:p>
              </w:tc>
              <w:tc>
                <w:tcPr>
                  <w:tcW w:w="767"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100 071,00</w:t>
                  </w:r>
                </w:p>
              </w:tc>
              <w:tc>
                <w:tcPr>
                  <w:tcW w:w="752"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center"/>
                    <w:rPr>
                      <w:sz w:val="18"/>
                      <w:szCs w:val="18"/>
                      <w:lang w:eastAsia="ru-RU"/>
                    </w:rPr>
                  </w:pPr>
                  <w:r w:rsidRPr="008956DE">
                    <w:rPr>
                      <w:sz w:val="18"/>
                      <w:szCs w:val="18"/>
                      <w:lang w:eastAsia="ru-RU"/>
                    </w:rPr>
                    <w:t>+56 036,36</w:t>
                  </w:r>
                </w:p>
              </w:tc>
              <w:tc>
                <w:tcPr>
                  <w:tcW w:w="420" w:type="pct"/>
                  <w:tcBorders>
                    <w:top w:val="nil"/>
                    <w:left w:val="nil"/>
                    <w:bottom w:val="single" w:sz="8" w:space="0" w:color="auto"/>
                    <w:right w:val="single" w:sz="12" w:space="0" w:color="auto"/>
                  </w:tcBorders>
                  <w:shd w:val="clear" w:color="auto" w:fill="auto"/>
                  <w:vAlign w:val="center"/>
                  <w:hideMark/>
                </w:tcPr>
                <w:p w:rsidR="0015581A" w:rsidRPr="008956DE" w:rsidRDefault="0015581A" w:rsidP="0015581A">
                  <w:pPr>
                    <w:jc w:val="center"/>
                    <w:rPr>
                      <w:sz w:val="18"/>
                      <w:szCs w:val="18"/>
                      <w:lang w:eastAsia="ru-RU"/>
                    </w:rPr>
                  </w:pPr>
                  <w:r w:rsidRPr="008956DE">
                    <w:rPr>
                      <w:sz w:val="18"/>
                      <w:szCs w:val="18"/>
                      <w:lang w:eastAsia="ru-RU"/>
                    </w:rPr>
                    <w:t>227,26</w:t>
                  </w:r>
                </w:p>
              </w:tc>
            </w:tr>
            <w:tr w:rsidR="0015581A" w:rsidRPr="008956DE" w:rsidTr="0015581A">
              <w:trPr>
                <w:trHeight w:val="485"/>
              </w:trPr>
              <w:tc>
                <w:tcPr>
                  <w:tcW w:w="415" w:type="pct"/>
                  <w:tcBorders>
                    <w:top w:val="nil"/>
                    <w:left w:val="single" w:sz="12" w:space="0" w:color="auto"/>
                    <w:bottom w:val="single" w:sz="8" w:space="0" w:color="auto"/>
                    <w:right w:val="single" w:sz="8" w:space="0" w:color="auto"/>
                  </w:tcBorders>
                  <w:shd w:val="clear" w:color="000000" w:fill="FFFFFF"/>
                  <w:vAlign w:val="center"/>
                  <w:hideMark/>
                </w:tcPr>
                <w:p w:rsidR="0015581A" w:rsidRPr="008956DE" w:rsidRDefault="0015581A" w:rsidP="0015581A">
                  <w:pPr>
                    <w:jc w:val="center"/>
                    <w:rPr>
                      <w:sz w:val="18"/>
                      <w:szCs w:val="18"/>
                      <w:lang w:eastAsia="ru-RU"/>
                    </w:rPr>
                  </w:pPr>
                  <w:r w:rsidRPr="008956DE">
                    <w:rPr>
                      <w:sz w:val="18"/>
                      <w:szCs w:val="18"/>
                      <w:lang w:eastAsia="ru-RU"/>
                    </w:rPr>
                    <w:t>69</w:t>
                  </w:r>
                </w:p>
              </w:tc>
              <w:tc>
                <w:tcPr>
                  <w:tcW w:w="1202"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rPr>
                      <w:sz w:val="18"/>
                      <w:szCs w:val="18"/>
                      <w:lang w:eastAsia="ru-RU"/>
                    </w:rPr>
                  </w:pPr>
                  <w:r w:rsidRPr="008956DE">
                    <w:rPr>
                      <w:sz w:val="18"/>
                      <w:szCs w:val="18"/>
                      <w:lang w:eastAsia="ru-RU"/>
                    </w:rPr>
                    <w:t>Расчеты по социальному страхованию</w:t>
                  </w:r>
                </w:p>
              </w:tc>
              <w:tc>
                <w:tcPr>
                  <w:tcW w:w="724"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12 549,64</w:t>
                  </w:r>
                </w:p>
              </w:tc>
              <w:tc>
                <w:tcPr>
                  <w:tcW w:w="721"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12 338,00</w:t>
                  </w:r>
                </w:p>
              </w:tc>
              <w:tc>
                <w:tcPr>
                  <w:tcW w:w="767"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18 235,00</w:t>
                  </w:r>
                </w:p>
              </w:tc>
              <w:tc>
                <w:tcPr>
                  <w:tcW w:w="752"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center"/>
                    <w:rPr>
                      <w:sz w:val="18"/>
                      <w:szCs w:val="18"/>
                      <w:lang w:eastAsia="ru-RU"/>
                    </w:rPr>
                  </w:pPr>
                  <w:r w:rsidRPr="008956DE">
                    <w:rPr>
                      <w:sz w:val="18"/>
                      <w:szCs w:val="18"/>
                      <w:lang w:eastAsia="ru-RU"/>
                    </w:rPr>
                    <w:t>+5 685,36</w:t>
                  </w:r>
                </w:p>
              </w:tc>
              <w:tc>
                <w:tcPr>
                  <w:tcW w:w="420" w:type="pct"/>
                  <w:tcBorders>
                    <w:top w:val="nil"/>
                    <w:left w:val="nil"/>
                    <w:bottom w:val="single" w:sz="8" w:space="0" w:color="auto"/>
                    <w:right w:val="single" w:sz="12" w:space="0" w:color="auto"/>
                  </w:tcBorders>
                  <w:shd w:val="clear" w:color="auto" w:fill="auto"/>
                  <w:vAlign w:val="center"/>
                  <w:hideMark/>
                </w:tcPr>
                <w:p w:rsidR="0015581A" w:rsidRPr="008956DE" w:rsidRDefault="0015581A" w:rsidP="0015581A">
                  <w:pPr>
                    <w:jc w:val="center"/>
                    <w:rPr>
                      <w:sz w:val="18"/>
                      <w:szCs w:val="18"/>
                      <w:lang w:eastAsia="ru-RU"/>
                    </w:rPr>
                  </w:pPr>
                  <w:r w:rsidRPr="008956DE">
                    <w:rPr>
                      <w:sz w:val="18"/>
                      <w:szCs w:val="18"/>
                      <w:lang w:eastAsia="ru-RU"/>
                    </w:rPr>
                    <w:t>145,30</w:t>
                  </w:r>
                </w:p>
              </w:tc>
            </w:tr>
            <w:tr w:rsidR="0015581A" w:rsidRPr="008956DE" w:rsidTr="0015581A">
              <w:trPr>
                <w:trHeight w:val="407"/>
              </w:trPr>
              <w:tc>
                <w:tcPr>
                  <w:tcW w:w="415" w:type="pct"/>
                  <w:tcBorders>
                    <w:top w:val="nil"/>
                    <w:left w:val="single" w:sz="12" w:space="0" w:color="auto"/>
                    <w:bottom w:val="single" w:sz="8" w:space="0" w:color="auto"/>
                    <w:right w:val="single" w:sz="8" w:space="0" w:color="auto"/>
                  </w:tcBorders>
                  <w:shd w:val="clear" w:color="000000" w:fill="FFFFFF"/>
                  <w:vAlign w:val="center"/>
                  <w:hideMark/>
                </w:tcPr>
                <w:p w:rsidR="0015581A" w:rsidRPr="008956DE" w:rsidRDefault="0015581A" w:rsidP="0015581A">
                  <w:pPr>
                    <w:jc w:val="center"/>
                    <w:rPr>
                      <w:sz w:val="18"/>
                      <w:szCs w:val="18"/>
                      <w:lang w:eastAsia="ru-RU"/>
                    </w:rPr>
                  </w:pPr>
                  <w:r w:rsidRPr="008956DE">
                    <w:rPr>
                      <w:sz w:val="18"/>
                      <w:szCs w:val="18"/>
                      <w:lang w:eastAsia="ru-RU"/>
                    </w:rPr>
                    <w:t>70</w:t>
                  </w:r>
                </w:p>
              </w:tc>
              <w:tc>
                <w:tcPr>
                  <w:tcW w:w="1202"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rPr>
                      <w:sz w:val="18"/>
                      <w:szCs w:val="18"/>
                      <w:lang w:eastAsia="ru-RU"/>
                    </w:rPr>
                  </w:pPr>
                  <w:r w:rsidRPr="008956DE">
                    <w:rPr>
                      <w:sz w:val="18"/>
                      <w:szCs w:val="18"/>
                      <w:lang w:eastAsia="ru-RU"/>
                    </w:rPr>
                    <w:t>Расчеты с персоналом по оплате труда</w:t>
                  </w:r>
                </w:p>
              </w:tc>
              <w:tc>
                <w:tcPr>
                  <w:tcW w:w="724"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848,00</w:t>
                  </w:r>
                </w:p>
              </w:tc>
              <w:tc>
                <w:tcPr>
                  <w:tcW w:w="721"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15,00</w:t>
                  </w:r>
                </w:p>
              </w:tc>
              <w:tc>
                <w:tcPr>
                  <w:tcW w:w="767"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8 165,00</w:t>
                  </w:r>
                </w:p>
              </w:tc>
              <w:tc>
                <w:tcPr>
                  <w:tcW w:w="752" w:type="pct"/>
                  <w:tcBorders>
                    <w:top w:val="nil"/>
                    <w:left w:val="nil"/>
                    <w:bottom w:val="single" w:sz="8" w:space="0" w:color="auto"/>
                    <w:right w:val="single" w:sz="8" w:space="0" w:color="auto"/>
                  </w:tcBorders>
                  <w:shd w:val="clear" w:color="000000" w:fill="FFFFFF"/>
                  <w:vAlign w:val="center"/>
                  <w:hideMark/>
                </w:tcPr>
                <w:p w:rsidR="0015581A" w:rsidRPr="008956DE" w:rsidRDefault="0015581A" w:rsidP="0015581A">
                  <w:pPr>
                    <w:jc w:val="center"/>
                    <w:rPr>
                      <w:sz w:val="18"/>
                      <w:szCs w:val="18"/>
                      <w:lang w:eastAsia="ru-RU"/>
                    </w:rPr>
                  </w:pPr>
                  <w:r w:rsidRPr="008956DE">
                    <w:rPr>
                      <w:sz w:val="18"/>
                      <w:szCs w:val="18"/>
                      <w:lang w:eastAsia="ru-RU"/>
                    </w:rPr>
                    <w:t>+7 317,00</w:t>
                  </w:r>
                </w:p>
              </w:tc>
              <w:tc>
                <w:tcPr>
                  <w:tcW w:w="420" w:type="pct"/>
                  <w:tcBorders>
                    <w:top w:val="nil"/>
                    <w:left w:val="nil"/>
                    <w:bottom w:val="single" w:sz="8" w:space="0" w:color="auto"/>
                    <w:right w:val="single" w:sz="12" w:space="0" w:color="auto"/>
                  </w:tcBorders>
                  <w:shd w:val="clear" w:color="auto" w:fill="auto"/>
                  <w:vAlign w:val="center"/>
                  <w:hideMark/>
                </w:tcPr>
                <w:p w:rsidR="0015581A" w:rsidRPr="008956DE" w:rsidRDefault="0015581A" w:rsidP="0015581A">
                  <w:pPr>
                    <w:jc w:val="center"/>
                    <w:rPr>
                      <w:sz w:val="18"/>
                      <w:szCs w:val="18"/>
                      <w:lang w:eastAsia="ru-RU"/>
                    </w:rPr>
                  </w:pPr>
                  <w:r w:rsidRPr="008956DE">
                    <w:rPr>
                      <w:sz w:val="18"/>
                      <w:szCs w:val="18"/>
                      <w:lang w:eastAsia="ru-RU"/>
                    </w:rPr>
                    <w:t>962,85</w:t>
                  </w:r>
                </w:p>
              </w:tc>
            </w:tr>
            <w:tr w:rsidR="0015581A" w:rsidRPr="008956DE" w:rsidTr="0015581A">
              <w:trPr>
                <w:trHeight w:val="541"/>
              </w:trPr>
              <w:tc>
                <w:tcPr>
                  <w:tcW w:w="415" w:type="pct"/>
                  <w:tcBorders>
                    <w:top w:val="nil"/>
                    <w:left w:val="single" w:sz="12" w:space="0" w:color="auto"/>
                    <w:bottom w:val="single" w:sz="12" w:space="0" w:color="auto"/>
                    <w:right w:val="single" w:sz="8" w:space="0" w:color="auto"/>
                  </w:tcBorders>
                  <w:shd w:val="clear" w:color="000000" w:fill="FFFFFF"/>
                  <w:vAlign w:val="center"/>
                  <w:hideMark/>
                </w:tcPr>
                <w:p w:rsidR="0015581A" w:rsidRPr="008956DE" w:rsidRDefault="0015581A" w:rsidP="0015581A">
                  <w:pPr>
                    <w:jc w:val="center"/>
                    <w:rPr>
                      <w:sz w:val="18"/>
                      <w:szCs w:val="18"/>
                      <w:lang w:eastAsia="ru-RU"/>
                    </w:rPr>
                  </w:pPr>
                  <w:r w:rsidRPr="008956DE">
                    <w:rPr>
                      <w:sz w:val="18"/>
                      <w:szCs w:val="18"/>
                      <w:lang w:eastAsia="ru-RU"/>
                    </w:rPr>
                    <w:t>76</w:t>
                  </w:r>
                </w:p>
              </w:tc>
              <w:tc>
                <w:tcPr>
                  <w:tcW w:w="1202" w:type="pct"/>
                  <w:tcBorders>
                    <w:top w:val="nil"/>
                    <w:left w:val="nil"/>
                    <w:bottom w:val="single" w:sz="12" w:space="0" w:color="auto"/>
                    <w:right w:val="single" w:sz="8" w:space="0" w:color="auto"/>
                  </w:tcBorders>
                  <w:shd w:val="clear" w:color="000000" w:fill="FFFFFF"/>
                  <w:vAlign w:val="center"/>
                  <w:hideMark/>
                </w:tcPr>
                <w:p w:rsidR="0015581A" w:rsidRPr="008956DE" w:rsidRDefault="0015581A" w:rsidP="0015581A">
                  <w:pPr>
                    <w:rPr>
                      <w:sz w:val="18"/>
                      <w:szCs w:val="18"/>
                      <w:lang w:eastAsia="ru-RU"/>
                    </w:rPr>
                  </w:pPr>
                  <w:r w:rsidRPr="008956DE">
                    <w:rPr>
                      <w:sz w:val="18"/>
                      <w:szCs w:val="18"/>
                      <w:lang w:eastAsia="ru-RU"/>
                    </w:rPr>
                    <w:t>Расчеты с разными дебиторами и кредиторами</w:t>
                  </w:r>
                </w:p>
              </w:tc>
              <w:tc>
                <w:tcPr>
                  <w:tcW w:w="724" w:type="pct"/>
                  <w:tcBorders>
                    <w:top w:val="nil"/>
                    <w:left w:val="nil"/>
                    <w:bottom w:val="single" w:sz="12"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57 910,00</w:t>
                  </w:r>
                </w:p>
              </w:tc>
              <w:tc>
                <w:tcPr>
                  <w:tcW w:w="721" w:type="pct"/>
                  <w:tcBorders>
                    <w:top w:val="nil"/>
                    <w:left w:val="nil"/>
                    <w:bottom w:val="single" w:sz="12"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99 039,83</w:t>
                  </w:r>
                </w:p>
              </w:tc>
              <w:tc>
                <w:tcPr>
                  <w:tcW w:w="767" w:type="pct"/>
                  <w:tcBorders>
                    <w:top w:val="single" w:sz="8" w:space="0" w:color="auto"/>
                    <w:left w:val="nil"/>
                    <w:bottom w:val="single" w:sz="12" w:space="0" w:color="auto"/>
                    <w:right w:val="single" w:sz="8" w:space="0" w:color="auto"/>
                  </w:tcBorders>
                  <w:shd w:val="clear" w:color="000000" w:fill="FFFFFF"/>
                  <w:vAlign w:val="center"/>
                  <w:hideMark/>
                </w:tcPr>
                <w:p w:rsidR="0015581A" w:rsidRPr="008956DE" w:rsidRDefault="0015581A" w:rsidP="0015581A">
                  <w:pPr>
                    <w:jc w:val="right"/>
                    <w:rPr>
                      <w:sz w:val="18"/>
                      <w:szCs w:val="18"/>
                      <w:lang w:eastAsia="ru-RU"/>
                    </w:rPr>
                  </w:pPr>
                  <w:r w:rsidRPr="008956DE">
                    <w:rPr>
                      <w:sz w:val="18"/>
                      <w:szCs w:val="18"/>
                      <w:lang w:eastAsia="ru-RU"/>
                    </w:rPr>
                    <w:t>94 764,75</w:t>
                  </w:r>
                </w:p>
              </w:tc>
              <w:tc>
                <w:tcPr>
                  <w:tcW w:w="752" w:type="pct"/>
                  <w:tcBorders>
                    <w:top w:val="single" w:sz="8" w:space="0" w:color="auto"/>
                    <w:left w:val="nil"/>
                    <w:bottom w:val="single" w:sz="12" w:space="0" w:color="auto"/>
                    <w:right w:val="single" w:sz="8" w:space="0" w:color="auto"/>
                  </w:tcBorders>
                  <w:shd w:val="clear" w:color="000000" w:fill="FFFFFF"/>
                  <w:vAlign w:val="center"/>
                  <w:hideMark/>
                </w:tcPr>
                <w:p w:rsidR="0015581A" w:rsidRPr="008956DE" w:rsidRDefault="0015581A" w:rsidP="0015581A">
                  <w:pPr>
                    <w:jc w:val="center"/>
                    <w:rPr>
                      <w:sz w:val="18"/>
                      <w:szCs w:val="18"/>
                      <w:lang w:eastAsia="ru-RU"/>
                    </w:rPr>
                  </w:pPr>
                  <w:r w:rsidRPr="008956DE">
                    <w:rPr>
                      <w:sz w:val="18"/>
                      <w:szCs w:val="18"/>
                      <w:lang w:eastAsia="ru-RU"/>
                    </w:rPr>
                    <w:t>+36 854,75</w:t>
                  </w:r>
                </w:p>
              </w:tc>
              <w:tc>
                <w:tcPr>
                  <w:tcW w:w="420" w:type="pct"/>
                  <w:tcBorders>
                    <w:top w:val="single" w:sz="8" w:space="0" w:color="auto"/>
                    <w:left w:val="nil"/>
                    <w:bottom w:val="single" w:sz="12" w:space="0" w:color="auto"/>
                    <w:right w:val="single" w:sz="12" w:space="0" w:color="auto"/>
                  </w:tcBorders>
                  <w:shd w:val="clear" w:color="auto" w:fill="auto"/>
                  <w:vAlign w:val="center"/>
                  <w:hideMark/>
                </w:tcPr>
                <w:p w:rsidR="0015581A" w:rsidRPr="008956DE" w:rsidRDefault="0015581A" w:rsidP="0015581A">
                  <w:pPr>
                    <w:jc w:val="center"/>
                    <w:rPr>
                      <w:sz w:val="18"/>
                      <w:szCs w:val="18"/>
                      <w:lang w:eastAsia="ru-RU"/>
                    </w:rPr>
                  </w:pPr>
                  <w:r w:rsidRPr="008956DE">
                    <w:rPr>
                      <w:sz w:val="18"/>
                      <w:szCs w:val="18"/>
                      <w:lang w:eastAsia="ru-RU"/>
                    </w:rPr>
                    <w:t>163,64</w:t>
                  </w:r>
                </w:p>
              </w:tc>
            </w:tr>
            <w:tr w:rsidR="009B1E68" w:rsidRPr="008956DE" w:rsidTr="0015581A">
              <w:trPr>
                <w:trHeight w:val="330"/>
              </w:trPr>
              <w:tc>
                <w:tcPr>
                  <w:tcW w:w="1617" w:type="pct"/>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rsidR="009B1E68" w:rsidRPr="008956DE" w:rsidRDefault="009B1E68" w:rsidP="009B1E68">
                  <w:pPr>
                    <w:rPr>
                      <w:b/>
                      <w:bCs/>
                      <w:sz w:val="18"/>
                      <w:szCs w:val="18"/>
                      <w:lang w:eastAsia="ru-RU"/>
                    </w:rPr>
                  </w:pPr>
                  <w:r w:rsidRPr="008956DE">
                    <w:rPr>
                      <w:b/>
                      <w:bCs/>
                      <w:sz w:val="18"/>
                      <w:szCs w:val="18"/>
                      <w:lang w:eastAsia="ru-RU"/>
                    </w:rPr>
                    <w:t>ИТОГО:</w:t>
                  </w:r>
                </w:p>
              </w:tc>
              <w:tc>
                <w:tcPr>
                  <w:tcW w:w="724" w:type="pct"/>
                  <w:tcBorders>
                    <w:top w:val="nil"/>
                    <w:left w:val="nil"/>
                    <w:bottom w:val="single" w:sz="12" w:space="0" w:color="auto"/>
                    <w:right w:val="single" w:sz="8" w:space="0" w:color="auto"/>
                  </w:tcBorders>
                  <w:shd w:val="clear" w:color="000000" w:fill="FFFFFF"/>
                  <w:vAlign w:val="center"/>
                  <w:hideMark/>
                </w:tcPr>
                <w:p w:rsidR="009B1E68" w:rsidRPr="008956DE" w:rsidRDefault="009B1E68" w:rsidP="009B1E68">
                  <w:pPr>
                    <w:jc w:val="right"/>
                    <w:rPr>
                      <w:b/>
                      <w:bCs/>
                      <w:sz w:val="18"/>
                      <w:szCs w:val="18"/>
                      <w:lang w:eastAsia="ru-RU"/>
                    </w:rPr>
                  </w:pPr>
                  <w:r w:rsidRPr="008956DE">
                    <w:rPr>
                      <w:b/>
                      <w:bCs/>
                      <w:sz w:val="18"/>
                      <w:szCs w:val="18"/>
                      <w:lang w:eastAsia="ru-RU"/>
                    </w:rPr>
                    <w:t xml:space="preserve">1 599 218,00 </w:t>
                  </w:r>
                </w:p>
              </w:tc>
              <w:tc>
                <w:tcPr>
                  <w:tcW w:w="721" w:type="pct"/>
                  <w:tcBorders>
                    <w:top w:val="nil"/>
                    <w:left w:val="nil"/>
                    <w:bottom w:val="single" w:sz="12" w:space="0" w:color="auto"/>
                    <w:right w:val="single" w:sz="8" w:space="0" w:color="auto"/>
                  </w:tcBorders>
                  <w:shd w:val="clear" w:color="000000" w:fill="FFFFFF"/>
                  <w:vAlign w:val="center"/>
                  <w:hideMark/>
                </w:tcPr>
                <w:p w:rsidR="009B1E68" w:rsidRPr="008956DE" w:rsidRDefault="009B1E68" w:rsidP="009B1E68">
                  <w:pPr>
                    <w:jc w:val="right"/>
                    <w:rPr>
                      <w:b/>
                      <w:bCs/>
                      <w:sz w:val="18"/>
                      <w:szCs w:val="18"/>
                      <w:lang w:eastAsia="ru-RU"/>
                    </w:rPr>
                  </w:pPr>
                  <w:r w:rsidRPr="008956DE">
                    <w:rPr>
                      <w:b/>
                      <w:bCs/>
                      <w:sz w:val="18"/>
                      <w:szCs w:val="18"/>
                      <w:lang w:eastAsia="ru-RU"/>
                    </w:rPr>
                    <w:t>1 899 298,00</w:t>
                  </w:r>
                </w:p>
              </w:tc>
              <w:tc>
                <w:tcPr>
                  <w:tcW w:w="767" w:type="pct"/>
                  <w:tcBorders>
                    <w:top w:val="single" w:sz="12" w:space="0" w:color="auto"/>
                    <w:left w:val="nil"/>
                    <w:bottom w:val="single" w:sz="12" w:space="0" w:color="auto"/>
                    <w:right w:val="single" w:sz="8" w:space="0" w:color="auto"/>
                  </w:tcBorders>
                  <w:shd w:val="clear" w:color="auto" w:fill="auto"/>
                  <w:vAlign w:val="center"/>
                  <w:hideMark/>
                </w:tcPr>
                <w:p w:rsidR="009B1E68" w:rsidRPr="008956DE" w:rsidRDefault="009B1E68" w:rsidP="009B1E68">
                  <w:pPr>
                    <w:jc w:val="right"/>
                    <w:rPr>
                      <w:b/>
                      <w:bCs/>
                      <w:sz w:val="18"/>
                      <w:szCs w:val="18"/>
                      <w:lang w:eastAsia="ru-RU"/>
                    </w:rPr>
                  </w:pPr>
                  <w:r w:rsidRPr="008956DE">
                    <w:rPr>
                      <w:b/>
                      <w:bCs/>
                      <w:sz w:val="18"/>
                      <w:szCs w:val="18"/>
                      <w:lang w:eastAsia="ru-RU"/>
                    </w:rPr>
                    <w:t>2 005 192,00</w:t>
                  </w:r>
                </w:p>
              </w:tc>
              <w:tc>
                <w:tcPr>
                  <w:tcW w:w="752" w:type="pct"/>
                  <w:tcBorders>
                    <w:top w:val="single" w:sz="12" w:space="0" w:color="auto"/>
                    <w:left w:val="nil"/>
                    <w:bottom w:val="single" w:sz="12" w:space="0" w:color="auto"/>
                    <w:right w:val="single" w:sz="8" w:space="0" w:color="auto"/>
                  </w:tcBorders>
                  <w:shd w:val="clear" w:color="auto" w:fill="auto"/>
                  <w:noWrap/>
                  <w:vAlign w:val="center"/>
                  <w:hideMark/>
                </w:tcPr>
                <w:p w:rsidR="009B1E68" w:rsidRPr="008956DE" w:rsidRDefault="009B1E68" w:rsidP="009B1E68">
                  <w:pPr>
                    <w:jc w:val="right"/>
                    <w:rPr>
                      <w:b/>
                      <w:bCs/>
                      <w:sz w:val="18"/>
                      <w:szCs w:val="18"/>
                      <w:lang w:eastAsia="ru-RU"/>
                    </w:rPr>
                  </w:pPr>
                  <w:r w:rsidRPr="008956DE">
                    <w:rPr>
                      <w:b/>
                      <w:bCs/>
                      <w:sz w:val="18"/>
                      <w:szCs w:val="18"/>
                      <w:lang w:eastAsia="ru-RU"/>
                    </w:rPr>
                    <w:t>+ 405 974,00</w:t>
                  </w:r>
                </w:p>
              </w:tc>
              <w:tc>
                <w:tcPr>
                  <w:tcW w:w="420" w:type="pct"/>
                  <w:tcBorders>
                    <w:top w:val="single" w:sz="12" w:space="0" w:color="auto"/>
                    <w:left w:val="nil"/>
                    <w:bottom w:val="single" w:sz="12" w:space="0" w:color="auto"/>
                    <w:right w:val="single" w:sz="12" w:space="0" w:color="auto"/>
                  </w:tcBorders>
                  <w:shd w:val="clear" w:color="auto" w:fill="auto"/>
                  <w:vAlign w:val="center"/>
                  <w:hideMark/>
                </w:tcPr>
                <w:p w:rsidR="009B1E68" w:rsidRPr="008956DE" w:rsidRDefault="009B1E68" w:rsidP="009B1E68">
                  <w:pPr>
                    <w:jc w:val="center"/>
                    <w:rPr>
                      <w:b/>
                      <w:bCs/>
                      <w:sz w:val="18"/>
                      <w:szCs w:val="18"/>
                      <w:lang w:eastAsia="ru-RU"/>
                    </w:rPr>
                  </w:pPr>
                  <w:r w:rsidRPr="008956DE">
                    <w:rPr>
                      <w:b/>
                      <w:bCs/>
                      <w:sz w:val="18"/>
                      <w:szCs w:val="18"/>
                      <w:lang w:eastAsia="ru-RU"/>
                    </w:rPr>
                    <w:t>125,4</w:t>
                  </w:r>
                </w:p>
              </w:tc>
            </w:tr>
          </w:tbl>
          <w:p w:rsidR="009B1E68" w:rsidRPr="008956DE" w:rsidRDefault="009B1E68" w:rsidP="009B1E68">
            <w:pPr>
              <w:rPr>
                <w:sz w:val="18"/>
                <w:szCs w:val="18"/>
                <w:lang w:eastAsia="ru-RU"/>
              </w:rPr>
            </w:pPr>
          </w:p>
        </w:tc>
      </w:tr>
    </w:tbl>
    <w:p w:rsidR="00BD41AE" w:rsidRPr="00BA432D" w:rsidRDefault="00BD41AE" w:rsidP="0015581A">
      <w:pPr>
        <w:pStyle w:val="110"/>
        <w:rPr>
          <w:color w:val="833C0B" w:themeColor="accent2" w:themeShade="80"/>
          <w:sz w:val="10"/>
          <w:szCs w:val="10"/>
        </w:rPr>
      </w:pPr>
    </w:p>
    <w:p w:rsidR="00E1164D" w:rsidRPr="00965A33" w:rsidRDefault="00E1164D" w:rsidP="009B1E68">
      <w:pPr>
        <w:pStyle w:val="110"/>
        <w:ind w:firstLine="708"/>
        <w:rPr>
          <w:color w:val="auto"/>
          <w:szCs w:val="28"/>
        </w:rPr>
      </w:pPr>
      <w:r w:rsidRPr="00965A33">
        <w:rPr>
          <w:color w:val="auto"/>
          <w:szCs w:val="28"/>
        </w:rPr>
        <w:t xml:space="preserve">Анализ изменения структуры </w:t>
      </w:r>
      <w:r w:rsidR="00C45BE4" w:rsidRPr="00965A33">
        <w:rPr>
          <w:color w:val="auto"/>
          <w:szCs w:val="28"/>
        </w:rPr>
        <w:t>кредиторской</w:t>
      </w:r>
      <w:r w:rsidRPr="00965A33">
        <w:rPr>
          <w:color w:val="auto"/>
          <w:szCs w:val="28"/>
        </w:rPr>
        <w:t xml:space="preserve"> задолженности </w:t>
      </w:r>
      <w:r w:rsidR="00B067C8" w:rsidRPr="00965A33">
        <w:rPr>
          <w:color w:val="auto"/>
        </w:rPr>
        <w:t>ММПКХ</w:t>
      </w:r>
      <w:r w:rsidRPr="00965A33">
        <w:rPr>
          <w:color w:val="auto"/>
          <w:szCs w:val="28"/>
        </w:rPr>
        <w:t xml:space="preserve"> за период с 01.01.2020 по 31.03.2021 показал общее увеличение суммы задолженности на </w:t>
      </w:r>
      <w:r w:rsidR="00D73A9A" w:rsidRPr="00965A33">
        <w:rPr>
          <w:color w:val="auto"/>
          <w:szCs w:val="28"/>
        </w:rPr>
        <w:t>405 974,00</w:t>
      </w:r>
      <w:r w:rsidRPr="00965A33">
        <w:rPr>
          <w:color w:val="auto"/>
          <w:szCs w:val="28"/>
        </w:rPr>
        <w:t xml:space="preserve"> тыс. рублей (увеличение на </w:t>
      </w:r>
      <w:r w:rsidR="00D73A9A" w:rsidRPr="00965A33">
        <w:rPr>
          <w:color w:val="auto"/>
          <w:szCs w:val="28"/>
        </w:rPr>
        <w:t>25,4%</w:t>
      </w:r>
      <w:r w:rsidRPr="00965A33">
        <w:rPr>
          <w:color w:val="auto"/>
          <w:szCs w:val="28"/>
        </w:rPr>
        <w:t xml:space="preserve">). </w:t>
      </w:r>
      <w:r w:rsidR="00D73A9A" w:rsidRPr="00965A33">
        <w:rPr>
          <w:color w:val="auto"/>
          <w:szCs w:val="28"/>
        </w:rPr>
        <w:t>Рост кредиторской задолженности обусловлен невозможностью предприятия оплатить в полном объёме поставку энергоресурсов из-за ограничений роста тарифов на собственные услуги.</w:t>
      </w:r>
    </w:p>
    <w:p w:rsidR="00B067C8" w:rsidRPr="00965A33" w:rsidRDefault="00E1164D" w:rsidP="00B067C8">
      <w:pPr>
        <w:pStyle w:val="11"/>
        <w:ind w:firstLine="0"/>
        <w:rPr>
          <w:rStyle w:val="132"/>
          <w:rFonts w:eastAsia="Calibri"/>
        </w:rPr>
      </w:pPr>
      <w:r w:rsidRPr="00965A33">
        <w:rPr>
          <w:szCs w:val="28"/>
        </w:rPr>
        <w:tab/>
      </w:r>
      <w:r w:rsidR="00B067C8" w:rsidRPr="00965A33">
        <w:rPr>
          <w:szCs w:val="28"/>
        </w:rPr>
        <w:t xml:space="preserve">В структуре </w:t>
      </w:r>
      <w:r w:rsidR="00B067C8" w:rsidRPr="00965A33">
        <w:t xml:space="preserve">краткосрочных обязательств </w:t>
      </w:r>
      <w:r w:rsidR="00B067C8" w:rsidRPr="00965A33">
        <w:rPr>
          <w:szCs w:val="28"/>
        </w:rPr>
        <w:t xml:space="preserve">в отчетном периоде </w:t>
      </w:r>
      <w:r w:rsidR="00B067C8" w:rsidRPr="00965A33">
        <w:t>наибольшую долю занимают о</w:t>
      </w:r>
      <w:r w:rsidR="00B067C8" w:rsidRPr="00965A33">
        <w:rPr>
          <w:szCs w:val="28"/>
        </w:rPr>
        <w:t>бязательства</w:t>
      </w:r>
      <w:r w:rsidRPr="00965A33">
        <w:rPr>
          <w:szCs w:val="28"/>
        </w:rPr>
        <w:t xml:space="preserve"> </w:t>
      </w:r>
      <w:r w:rsidR="00D73A9A" w:rsidRPr="00965A33">
        <w:rPr>
          <w:szCs w:val="28"/>
        </w:rPr>
        <w:t xml:space="preserve">перед </w:t>
      </w:r>
      <w:proofErr w:type="spellStart"/>
      <w:r w:rsidR="00D73A9A" w:rsidRPr="00965A33">
        <w:rPr>
          <w:szCs w:val="28"/>
        </w:rPr>
        <w:t>ресурсоснабжающими</w:t>
      </w:r>
      <w:proofErr w:type="spellEnd"/>
      <w:r w:rsidR="00D73A9A" w:rsidRPr="00965A33">
        <w:rPr>
          <w:szCs w:val="28"/>
        </w:rPr>
        <w:t xml:space="preserve"> организациями и неисполненные обязательства перед поставщиками и подрядчиками (по </w:t>
      </w:r>
      <w:r w:rsidRPr="00965A33">
        <w:rPr>
          <w:szCs w:val="28"/>
        </w:rPr>
        <w:t xml:space="preserve">счету 60 «Расчеты с поставщиками </w:t>
      </w:r>
      <w:r w:rsidRPr="00965A33">
        <w:rPr>
          <w:rStyle w:val="132"/>
          <w:rFonts w:eastAsia="Calibri"/>
        </w:rPr>
        <w:t>и подрядчиками»</w:t>
      </w:r>
      <w:r w:rsidR="00D73A9A" w:rsidRPr="00965A33">
        <w:rPr>
          <w:rStyle w:val="132"/>
          <w:rFonts w:eastAsia="Calibri"/>
        </w:rPr>
        <w:t>)</w:t>
      </w:r>
      <w:r w:rsidRPr="00965A33">
        <w:rPr>
          <w:rStyle w:val="132"/>
          <w:rFonts w:eastAsia="Calibri"/>
        </w:rPr>
        <w:t>, их доля в составе общей суммы задолженности по со</w:t>
      </w:r>
      <w:r w:rsidR="00AA3831" w:rsidRPr="00965A33">
        <w:rPr>
          <w:rStyle w:val="132"/>
          <w:rFonts w:eastAsia="Calibri"/>
        </w:rPr>
        <w:t>стоянию на 31.03.2021 составила 120,31 % или 1</w:t>
      </w:r>
      <w:r w:rsidR="00965A33" w:rsidRPr="00965A33">
        <w:rPr>
          <w:rStyle w:val="132"/>
          <w:rFonts w:eastAsia="Calibri"/>
        </w:rPr>
        <w:t> </w:t>
      </w:r>
      <w:r w:rsidR="00AA3831" w:rsidRPr="00965A33">
        <w:rPr>
          <w:rStyle w:val="132"/>
          <w:rFonts w:eastAsia="Calibri"/>
        </w:rPr>
        <w:t>783</w:t>
      </w:r>
      <w:r w:rsidR="00965A33" w:rsidRPr="00965A33">
        <w:rPr>
          <w:rStyle w:val="132"/>
          <w:rFonts w:eastAsia="Calibri"/>
        </w:rPr>
        <w:t> </w:t>
      </w:r>
      <w:r w:rsidR="00AA3831" w:rsidRPr="00965A33">
        <w:rPr>
          <w:rStyle w:val="132"/>
          <w:rFonts w:eastAsia="Calibri"/>
        </w:rPr>
        <w:t xml:space="preserve">287,02 </w:t>
      </w:r>
      <w:r w:rsidRPr="00965A33">
        <w:rPr>
          <w:rStyle w:val="132"/>
          <w:rFonts w:eastAsia="Calibri"/>
        </w:rPr>
        <w:t>тыс. рублей</w:t>
      </w:r>
      <w:r w:rsidR="00B067C8" w:rsidRPr="00965A33">
        <w:rPr>
          <w:rStyle w:val="132"/>
          <w:rFonts w:eastAsia="Calibri"/>
        </w:rPr>
        <w:t>, из них:</w:t>
      </w:r>
    </w:p>
    <w:p w:rsidR="00B067C8" w:rsidRPr="00965A33" w:rsidRDefault="00B067C8" w:rsidP="00B067C8">
      <w:pPr>
        <w:pStyle w:val="11"/>
        <w:ind w:firstLine="0"/>
        <w:rPr>
          <w:szCs w:val="28"/>
        </w:rPr>
      </w:pPr>
      <w:r w:rsidRPr="00965A33">
        <w:rPr>
          <w:szCs w:val="28"/>
        </w:rPr>
        <w:tab/>
      </w:r>
      <w:r w:rsidRPr="00965A33">
        <w:rPr>
          <w:rStyle w:val="132"/>
          <w:rFonts w:eastAsia="Calibri"/>
        </w:rPr>
        <w:t>–</w:t>
      </w:r>
      <w:r w:rsidRPr="00965A33">
        <w:rPr>
          <w:rStyle w:val="132"/>
          <w:rFonts w:eastAsia="Calibri"/>
        </w:rPr>
        <w:tab/>
      </w:r>
      <w:r w:rsidR="00874DFB" w:rsidRPr="00965A33">
        <w:rPr>
          <w:rStyle w:val="132"/>
          <w:rFonts w:eastAsia="Calibri"/>
        </w:rPr>
        <w:t>1</w:t>
      </w:r>
      <w:r w:rsidR="00203CFB" w:rsidRPr="00965A33">
        <w:rPr>
          <w:rStyle w:val="132"/>
          <w:rFonts w:eastAsia="Calibri"/>
        </w:rPr>
        <w:t> </w:t>
      </w:r>
      <w:r w:rsidR="00874DFB" w:rsidRPr="00965A33">
        <w:rPr>
          <w:rStyle w:val="132"/>
          <w:rFonts w:eastAsia="Calibri"/>
        </w:rPr>
        <w:t>401</w:t>
      </w:r>
      <w:r w:rsidR="00203CFB" w:rsidRPr="00965A33">
        <w:rPr>
          <w:rStyle w:val="132"/>
          <w:rFonts w:eastAsia="Calibri"/>
        </w:rPr>
        <w:t> </w:t>
      </w:r>
      <w:r w:rsidR="00874DFB" w:rsidRPr="00965A33">
        <w:rPr>
          <w:rStyle w:val="132"/>
          <w:rFonts w:eastAsia="Calibri"/>
        </w:rPr>
        <w:t>197,00</w:t>
      </w:r>
      <w:r w:rsidRPr="00965A33">
        <w:rPr>
          <w:rStyle w:val="132"/>
          <w:rFonts w:eastAsia="Calibri"/>
        </w:rPr>
        <w:t xml:space="preserve"> тыс. рублей</w:t>
      </w:r>
      <w:r w:rsidR="00874DFB" w:rsidRPr="00965A33">
        <w:rPr>
          <w:szCs w:val="28"/>
        </w:rPr>
        <w:t xml:space="preserve"> – задолженность перед ПАО «</w:t>
      </w:r>
      <w:proofErr w:type="spellStart"/>
      <w:r w:rsidR="00874DFB" w:rsidRPr="00965A33">
        <w:rPr>
          <w:szCs w:val="28"/>
        </w:rPr>
        <w:t>Фортум</w:t>
      </w:r>
      <w:proofErr w:type="spellEnd"/>
      <w:r w:rsidR="00874DFB" w:rsidRPr="00965A33">
        <w:rPr>
          <w:szCs w:val="28"/>
        </w:rPr>
        <w:t>»</w:t>
      </w:r>
      <w:r w:rsidR="00577537" w:rsidRPr="00965A33">
        <w:rPr>
          <w:szCs w:val="28"/>
        </w:rPr>
        <w:t xml:space="preserve"> </w:t>
      </w:r>
      <w:r w:rsidRPr="00965A33">
        <w:rPr>
          <w:szCs w:val="28"/>
        </w:rPr>
        <w:t>(в т</w:t>
      </w:r>
      <w:r w:rsidR="00965A33">
        <w:rPr>
          <w:szCs w:val="28"/>
        </w:rPr>
        <w:t xml:space="preserve">ом </w:t>
      </w:r>
      <w:r w:rsidRPr="00965A33">
        <w:rPr>
          <w:szCs w:val="28"/>
        </w:rPr>
        <w:t>ч</w:t>
      </w:r>
      <w:r w:rsidR="00965A33">
        <w:rPr>
          <w:szCs w:val="28"/>
        </w:rPr>
        <w:t>исле</w:t>
      </w:r>
      <w:r w:rsidRPr="00965A33">
        <w:rPr>
          <w:szCs w:val="28"/>
        </w:rPr>
        <w:t xml:space="preserve"> </w:t>
      </w:r>
      <w:r w:rsidRPr="00965A33">
        <w:rPr>
          <w:rStyle w:val="132"/>
          <w:rFonts w:eastAsia="Calibri"/>
        </w:rPr>
        <w:t xml:space="preserve">просроченная – </w:t>
      </w:r>
      <w:r w:rsidR="00874DFB" w:rsidRPr="00965A33">
        <w:rPr>
          <w:rStyle w:val="132"/>
          <w:rFonts w:eastAsia="Calibri"/>
          <w:lang w:eastAsia="ru-RU"/>
        </w:rPr>
        <w:t>1</w:t>
      </w:r>
      <w:r w:rsidR="00203CFB" w:rsidRPr="00965A33">
        <w:rPr>
          <w:rStyle w:val="132"/>
          <w:rFonts w:eastAsia="Calibri"/>
          <w:lang w:eastAsia="ru-RU"/>
        </w:rPr>
        <w:t> </w:t>
      </w:r>
      <w:r w:rsidR="00874DFB" w:rsidRPr="00965A33">
        <w:rPr>
          <w:rStyle w:val="132"/>
          <w:rFonts w:eastAsia="Calibri"/>
          <w:lang w:eastAsia="ru-RU"/>
        </w:rPr>
        <w:t>294</w:t>
      </w:r>
      <w:r w:rsidR="00203CFB" w:rsidRPr="00965A33">
        <w:rPr>
          <w:rStyle w:val="132"/>
          <w:rFonts w:eastAsia="Calibri"/>
          <w:lang w:eastAsia="ru-RU"/>
        </w:rPr>
        <w:t> </w:t>
      </w:r>
      <w:r w:rsidR="00874DFB" w:rsidRPr="00965A33">
        <w:rPr>
          <w:rStyle w:val="132"/>
          <w:rFonts w:eastAsia="Calibri"/>
          <w:lang w:eastAsia="ru-RU"/>
        </w:rPr>
        <w:t>820,00</w:t>
      </w:r>
      <w:r w:rsidRPr="00965A33">
        <w:rPr>
          <w:rStyle w:val="132"/>
          <w:rFonts w:eastAsia="Calibri"/>
        </w:rPr>
        <w:t xml:space="preserve"> тыс. рублей</w:t>
      </w:r>
      <w:r w:rsidR="00874DFB" w:rsidRPr="00965A33">
        <w:rPr>
          <w:rStyle w:val="132"/>
          <w:rFonts w:eastAsia="Calibri"/>
        </w:rPr>
        <w:t xml:space="preserve"> или 92,4% от общей суммы задолженности</w:t>
      </w:r>
      <w:r w:rsidRPr="00965A33">
        <w:rPr>
          <w:szCs w:val="28"/>
        </w:rPr>
        <w:t>);</w:t>
      </w:r>
    </w:p>
    <w:p w:rsidR="0015581A" w:rsidRPr="00965A33" w:rsidRDefault="0015581A" w:rsidP="0015581A">
      <w:pPr>
        <w:pStyle w:val="11"/>
        <w:ind w:firstLine="0"/>
        <w:rPr>
          <w:szCs w:val="28"/>
        </w:rPr>
      </w:pPr>
      <w:r w:rsidRPr="00965A33">
        <w:rPr>
          <w:szCs w:val="28"/>
        </w:rPr>
        <w:tab/>
      </w:r>
      <w:r w:rsidRPr="00965A33">
        <w:rPr>
          <w:rStyle w:val="132"/>
          <w:rFonts w:eastAsia="Calibri"/>
        </w:rPr>
        <w:t>–</w:t>
      </w:r>
      <w:r w:rsidRPr="00965A33">
        <w:rPr>
          <w:rStyle w:val="132"/>
          <w:rFonts w:eastAsia="Calibri"/>
        </w:rPr>
        <w:tab/>
        <w:t>339</w:t>
      </w:r>
      <w:r w:rsidR="00965A33" w:rsidRPr="00965A33">
        <w:rPr>
          <w:rStyle w:val="132"/>
          <w:rFonts w:eastAsia="Calibri"/>
        </w:rPr>
        <w:t> </w:t>
      </w:r>
      <w:r w:rsidRPr="00965A33">
        <w:rPr>
          <w:rStyle w:val="132"/>
          <w:rFonts w:eastAsia="Calibri"/>
        </w:rPr>
        <w:t>603,00 тыс. рублей</w:t>
      </w:r>
      <w:r w:rsidRPr="00965A33">
        <w:rPr>
          <w:szCs w:val="28"/>
        </w:rPr>
        <w:t xml:space="preserve"> – задолженность перед ФГУП ПО «Маяк» (в т</w:t>
      </w:r>
      <w:r w:rsidR="00965A33">
        <w:rPr>
          <w:szCs w:val="28"/>
        </w:rPr>
        <w:t xml:space="preserve">ом </w:t>
      </w:r>
      <w:r w:rsidRPr="00965A33">
        <w:rPr>
          <w:szCs w:val="28"/>
        </w:rPr>
        <w:t>ч</w:t>
      </w:r>
      <w:r w:rsidR="00965A33">
        <w:rPr>
          <w:szCs w:val="28"/>
        </w:rPr>
        <w:t>исле</w:t>
      </w:r>
      <w:r w:rsidRPr="00965A33">
        <w:rPr>
          <w:szCs w:val="28"/>
        </w:rPr>
        <w:t xml:space="preserve"> </w:t>
      </w:r>
      <w:r w:rsidRPr="00965A33">
        <w:rPr>
          <w:rStyle w:val="132"/>
          <w:rFonts w:eastAsia="Calibri"/>
        </w:rPr>
        <w:t xml:space="preserve">просроченная – </w:t>
      </w:r>
      <w:r w:rsidRPr="00965A33">
        <w:rPr>
          <w:rStyle w:val="132"/>
          <w:rFonts w:eastAsia="Calibri"/>
          <w:lang w:eastAsia="ru-RU"/>
        </w:rPr>
        <w:t>306</w:t>
      </w:r>
      <w:r w:rsidR="00965A33" w:rsidRPr="00965A33">
        <w:rPr>
          <w:rStyle w:val="132"/>
          <w:rFonts w:eastAsia="Calibri"/>
          <w:lang w:eastAsia="ru-RU"/>
        </w:rPr>
        <w:t> </w:t>
      </w:r>
      <w:r w:rsidRPr="00965A33">
        <w:rPr>
          <w:rStyle w:val="132"/>
          <w:rFonts w:eastAsia="Calibri"/>
          <w:lang w:eastAsia="ru-RU"/>
        </w:rPr>
        <w:t>763,00</w:t>
      </w:r>
      <w:r w:rsidRPr="00965A33">
        <w:rPr>
          <w:rStyle w:val="132"/>
          <w:rFonts w:eastAsia="Calibri"/>
        </w:rPr>
        <w:t xml:space="preserve"> тыс. рублей или 90,3% от общей суммы задолженности</w:t>
      </w:r>
      <w:r w:rsidRPr="00965A33">
        <w:rPr>
          <w:szCs w:val="28"/>
        </w:rPr>
        <w:t>);</w:t>
      </w:r>
    </w:p>
    <w:p w:rsidR="0015581A" w:rsidRPr="00965A33" w:rsidRDefault="0015581A" w:rsidP="0015581A">
      <w:pPr>
        <w:pStyle w:val="11"/>
        <w:ind w:firstLine="0"/>
        <w:rPr>
          <w:szCs w:val="28"/>
        </w:rPr>
      </w:pPr>
      <w:r w:rsidRPr="00965A33">
        <w:rPr>
          <w:szCs w:val="28"/>
        </w:rPr>
        <w:tab/>
      </w:r>
      <w:r w:rsidRPr="00965A33">
        <w:rPr>
          <w:rStyle w:val="132"/>
          <w:rFonts w:eastAsia="Calibri"/>
        </w:rPr>
        <w:t>–</w:t>
      </w:r>
      <w:r w:rsidRPr="00965A33">
        <w:rPr>
          <w:rStyle w:val="132"/>
          <w:rFonts w:eastAsia="Calibri"/>
        </w:rPr>
        <w:tab/>
        <w:t>21</w:t>
      </w:r>
      <w:r w:rsidR="00965A33" w:rsidRPr="00965A33">
        <w:rPr>
          <w:rStyle w:val="132"/>
          <w:rFonts w:eastAsia="Calibri"/>
        </w:rPr>
        <w:t> </w:t>
      </w:r>
      <w:r w:rsidRPr="00965A33">
        <w:rPr>
          <w:rStyle w:val="132"/>
          <w:rFonts w:eastAsia="Calibri"/>
        </w:rPr>
        <w:t>183,00 тыс. рублей</w:t>
      </w:r>
      <w:r w:rsidRPr="00965A33">
        <w:rPr>
          <w:szCs w:val="28"/>
        </w:rPr>
        <w:t xml:space="preserve"> – задолженность перед </w:t>
      </w:r>
      <w:r w:rsidR="000D5AA9">
        <w:rPr>
          <w:szCs w:val="28"/>
        </w:rPr>
        <w:t>а</w:t>
      </w:r>
      <w:r w:rsidRPr="00965A33">
        <w:rPr>
          <w:szCs w:val="28"/>
        </w:rPr>
        <w:t>дминистрацией Озерского городского округа (в т</w:t>
      </w:r>
      <w:r w:rsidR="00965A33">
        <w:rPr>
          <w:szCs w:val="28"/>
        </w:rPr>
        <w:t xml:space="preserve">ом </w:t>
      </w:r>
      <w:r w:rsidRPr="00965A33">
        <w:rPr>
          <w:szCs w:val="28"/>
        </w:rPr>
        <w:t>ч</w:t>
      </w:r>
      <w:r w:rsidR="00965A33">
        <w:rPr>
          <w:szCs w:val="28"/>
        </w:rPr>
        <w:t>исле</w:t>
      </w:r>
      <w:r w:rsidRPr="00965A33">
        <w:rPr>
          <w:szCs w:val="28"/>
        </w:rPr>
        <w:t xml:space="preserve"> </w:t>
      </w:r>
      <w:r w:rsidRPr="00965A33">
        <w:rPr>
          <w:rStyle w:val="132"/>
          <w:rFonts w:eastAsia="Calibri"/>
        </w:rPr>
        <w:t xml:space="preserve">просроченная – </w:t>
      </w:r>
      <w:r w:rsidRPr="00965A33">
        <w:rPr>
          <w:rStyle w:val="132"/>
          <w:rFonts w:eastAsia="Calibri"/>
          <w:lang w:eastAsia="ru-RU"/>
        </w:rPr>
        <w:t>21 180,3</w:t>
      </w:r>
      <w:r w:rsidRPr="00965A33">
        <w:rPr>
          <w:rStyle w:val="132"/>
          <w:rFonts w:eastAsia="Calibri"/>
        </w:rPr>
        <w:t xml:space="preserve"> тыс.</w:t>
      </w:r>
      <w:r w:rsidR="00965A33" w:rsidRPr="00965A33">
        <w:rPr>
          <w:rStyle w:val="132"/>
          <w:rFonts w:eastAsia="Calibri"/>
        </w:rPr>
        <w:t> </w:t>
      </w:r>
      <w:r w:rsidRPr="00965A33">
        <w:rPr>
          <w:rStyle w:val="132"/>
          <w:rFonts w:eastAsia="Calibri"/>
        </w:rPr>
        <w:t>рублей или 99,9% от общей суммы задолженности</w:t>
      </w:r>
      <w:r w:rsidRPr="00965A33">
        <w:rPr>
          <w:szCs w:val="28"/>
        </w:rPr>
        <w:t>)</w:t>
      </w:r>
      <w:r w:rsidR="00965A33">
        <w:rPr>
          <w:szCs w:val="28"/>
        </w:rPr>
        <w:t>.</w:t>
      </w:r>
    </w:p>
    <w:p w:rsidR="00B067C8" w:rsidRPr="00F74CB0" w:rsidRDefault="00B067C8" w:rsidP="00B067C8">
      <w:pPr>
        <w:pStyle w:val="11"/>
        <w:ind w:firstLine="0"/>
        <w:rPr>
          <w:szCs w:val="28"/>
        </w:rPr>
      </w:pPr>
      <w:r>
        <w:rPr>
          <w:szCs w:val="28"/>
        </w:rPr>
        <w:tab/>
      </w:r>
      <w:r w:rsidR="00203CFB">
        <w:rPr>
          <w:szCs w:val="28"/>
        </w:rPr>
        <w:t>5.2</w:t>
      </w:r>
      <w:r w:rsidRPr="00376017">
        <w:rPr>
          <w:color w:val="833C0B" w:themeColor="accent2" w:themeShade="80"/>
          <w:szCs w:val="28"/>
        </w:rPr>
        <w:t>.</w:t>
      </w:r>
      <w:r w:rsidRPr="00376017">
        <w:rPr>
          <w:color w:val="833C0B" w:themeColor="accent2" w:themeShade="80"/>
          <w:szCs w:val="28"/>
        </w:rPr>
        <w:tab/>
      </w:r>
      <w:r w:rsidRPr="00F74CB0">
        <w:rPr>
          <w:szCs w:val="28"/>
        </w:rPr>
        <w:t xml:space="preserve">По состоянию на 31.03.2021 наиболее крупными </w:t>
      </w:r>
      <w:r w:rsidR="00CE5AAA" w:rsidRPr="00F74CB0">
        <w:rPr>
          <w:szCs w:val="28"/>
        </w:rPr>
        <w:t>кредиторами</w:t>
      </w:r>
      <w:r w:rsidRPr="00F74CB0">
        <w:rPr>
          <w:szCs w:val="28"/>
        </w:rPr>
        <w:t xml:space="preserve">                           </w:t>
      </w:r>
      <w:r w:rsidR="00F54B47" w:rsidRPr="00F74CB0">
        <w:rPr>
          <w:szCs w:val="28"/>
        </w:rPr>
        <w:t xml:space="preserve">ММПКХ </w:t>
      </w:r>
      <w:r w:rsidRPr="00F74CB0">
        <w:rPr>
          <w:szCs w:val="28"/>
        </w:rPr>
        <w:t>явля</w:t>
      </w:r>
      <w:r w:rsidR="00203CFB" w:rsidRPr="00F74CB0">
        <w:rPr>
          <w:szCs w:val="28"/>
        </w:rPr>
        <w:t>ются</w:t>
      </w:r>
      <w:r w:rsidRPr="00F74CB0">
        <w:rPr>
          <w:szCs w:val="28"/>
        </w:rPr>
        <w:t>:</w:t>
      </w:r>
    </w:p>
    <w:tbl>
      <w:tblPr>
        <w:tblW w:w="10206" w:type="dxa"/>
        <w:tblLook w:val="04A0" w:firstRow="1" w:lastRow="0" w:firstColumn="1" w:lastColumn="0" w:noHBand="0" w:noVBand="1"/>
      </w:tblPr>
      <w:tblGrid>
        <w:gridCol w:w="3686"/>
        <w:gridCol w:w="1418"/>
        <w:gridCol w:w="1417"/>
        <w:gridCol w:w="1359"/>
        <w:gridCol w:w="1193"/>
        <w:gridCol w:w="1133"/>
      </w:tblGrid>
      <w:tr w:rsidR="00376017" w:rsidRPr="00F74CB0" w:rsidTr="00376017">
        <w:trPr>
          <w:cantSplit/>
          <w:trHeight w:val="20"/>
          <w:tblHeader/>
        </w:trPr>
        <w:tc>
          <w:tcPr>
            <w:tcW w:w="10206" w:type="dxa"/>
            <w:gridSpan w:val="6"/>
            <w:tcBorders>
              <w:top w:val="nil"/>
              <w:left w:val="nil"/>
              <w:bottom w:val="single" w:sz="12" w:space="0" w:color="auto"/>
              <w:right w:val="nil"/>
            </w:tcBorders>
            <w:shd w:val="clear" w:color="000000" w:fill="FFFFFF"/>
            <w:vAlign w:val="center"/>
            <w:hideMark/>
          </w:tcPr>
          <w:p w:rsidR="00376017" w:rsidRPr="00F74CB0" w:rsidRDefault="00203CFB" w:rsidP="00376017">
            <w:pPr>
              <w:jc w:val="right"/>
              <w:rPr>
                <w:sz w:val="18"/>
                <w:szCs w:val="18"/>
                <w:lang w:eastAsia="ru-RU"/>
              </w:rPr>
            </w:pPr>
            <w:r w:rsidRPr="00F74CB0">
              <w:rPr>
                <w:sz w:val="18"/>
                <w:szCs w:val="18"/>
                <w:lang w:eastAsia="ru-RU"/>
              </w:rPr>
              <w:t>Таблица № 7</w:t>
            </w:r>
            <w:r w:rsidR="00376017" w:rsidRPr="00F74CB0">
              <w:rPr>
                <w:sz w:val="18"/>
                <w:szCs w:val="18"/>
                <w:lang w:eastAsia="ru-RU"/>
              </w:rPr>
              <w:t xml:space="preserve"> (тыс. рублей)</w:t>
            </w:r>
          </w:p>
        </w:tc>
      </w:tr>
      <w:tr w:rsidR="00F74CB0" w:rsidRPr="00F74CB0" w:rsidTr="00F74CB0">
        <w:trPr>
          <w:cantSplit/>
          <w:trHeight w:val="20"/>
          <w:tblHeader/>
        </w:trPr>
        <w:tc>
          <w:tcPr>
            <w:tcW w:w="3686"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376017" w:rsidRPr="00F74CB0" w:rsidRDefault="00376017" w:rsidP="00376017">
            <w:pPr>
              <w:jc w:val="center"/>
              <w:rPr>
                <w:sz w:val="18"/>
                <w:szCs w:val="18"/>
                <w:lang w:eastAsia="ru-RU"/>
              </w:rPr>
            </w:pPr>
            <w:r w:rsidRPr="00F74CB0">
              <w:rPr>
                <w:sz w:val="18"/>
                <w:szCs w:val="18"/>
                <w:lang w:eastAsia="ru-RU"/>
              </w:rPr>
              <w:t>Основные кредиторы ММПКХ</w:t>
            </w:r>
          </w:p>
        </w:tc>
        <w:tc>
          <w:tcPr>
            <w:tcW w:w="4194" w:type="dxa"/>
            <w:gridSpan w:val="3"/>
            <w:tcBorders>
              <w:top w:val="single" w:sz="12" w:space="0" w:color="auto"/>
              <w:left w:val="nil"/>
              <w:bottom w:val="single" w:sz="4" w:space="0" w:color="auto"/>
              <w:right w:val="single" w:sz="4" w:space="0" w:color="auto"/>
            </w:tcBorders>
            <w:shd w:val="clear" w:color="auto" w:fill="auto"/>
            <w:hideMark/>
          </w:tcPr>
          <w:p w:rsidR="00376017" w:rsidRPr="00F74CB0" w:rsidRDefault="00650C9D" w:rsidP="00376017">
            <w:pPr>
              <w:jc w:val="center"/>
              <w:rPr>
                <w:sz w:val="18"/>
                <w:szCs w:val="18"/>
                <w:lang w:eastAsia="ru-RU"/>
              </w:rPr>
            </w:pPr>
            <w:r w:rsidRPr="00F74CB0">
              <w:rPr>
                <w:bCs/>
                <w:sz w:val="18"/>
                <w:szCs w:val="18"/>
                <w:lang w:eastAsia="ru-RU"/>
              </w:rPr>
              <w:t>Сумма</w:t>
            </w:r>
            <w:r w:rsidR="00376017" w:rsidRPr="00F74CB0">
              <w:rPr>
                <w:bCs/>
                <w:sz w:val="18"/>
                <w:szCs w:val="18"/>
                <w:lang w:eastAsia="ru-RU"/>
              </w:rPr>
              <w:t xml:space="preserve"> кредиторской задолженности по состоянию</w:t>
            </w:r>
          </w:p>
        </w:tc>
        <w:tc>
          <w:tcPr>
            <w:tcW w:w="2326" w:type="dxa"/>
            <w:gridSpan w:val="2"/>
            <w:tcBorders>
              <w:top w:val="single" w:sz="12" w:space="0" w:color="auto"/>
              <w:left w:val="nil"/>
              <w:bottom w:val="single" w:sz="4" w:space="0" w:color="auto"/>
              <w:right w:val="single" w:sz="12" w:space="0" w:color="auto"/>
            </w:tcBorders>
            <w:shd w:val="clear" w:color="000000" w:fill="FFFFFF"/>
            <w:hideMark/>
          </w:tcPr>
          <w:p w:rsidR="00376017" w:rsidRPr="00F74CB0" w:rsidRDefault="00376017" w:rsidP="00376017">
            <w:pPr>
              <w:jc w:val="center"/>
              <w:rPr>
                <w:sz w:val="18"/>
                <w:szCs w:val="18"/>
                <w:lang w:eastAsia="ru-RU"/>
              </w:rPr>
            </w:pPr>
            <w:r w:rsidRPr="00F74CB0">
              <w:rPr>
                <w:sz w:val="18"/>
                <w:szCs w:val="18"/>
                <w:lang w:eastAsia="ru-RU"/>
              </w:rPr>
              <w:t>Рост/снижение 31.12.2019 к 31.03.2021</w:t>
            </w:r>
          </w:p>
        </w:tc>
      </w:tr>
      <w:tr w:rsidR="00376017" w:rsidRPr="00F74CB0" w:rsidTr="00376017">
        <w:trPr>
          <w:trHeight w:val="20"/>
          <w:tblHeader/>
        </w:trPr>
        <w:tc>
          <w:tcPr>
            <w:tcW w:w="3686" w:type="dxa"/>
            <w:vMerge/>
            <w:tcBorders>
              <w:top w:val="single" w:sz="4" w:space="0" w:color="auto"/>
              <w:left w:val="single" w:sz="12" w:space="0" w:color="auto"/>
              <w:bottom w:val="single" w:sz="12" w:space="0" w:color="auto"/>
              <w:right w:val="single" w:sz="4" w:space="0" w:color="auto"/>
            </w:tcBorders>
            <w:vAlign w:val="center"/>
            <w:hideMark/>
          </w:tcPr>
          <w:p w:rsidR="00376017" w:rsidRPr="00F74CB0" w:rsidRDefault="00376017" w:rsidP="00376017">
            <w:pPr>
              <w:rPr>
                <w:sz w:val="18"/>
                <w:szCs w:val="18"/>
                <w:lang w:eastAsia="ru-RU"/>
              </w:rPr>
            </w:pPr>
          </w:p>
        </w:tc>
        <w:tc>
          <w:tcPr>
            <w:tcW w:w="1418" w:type="dxa"/>
            <w:tcBorders>
              <w:top w:val="nil"/>
              <w:left w:val="nil"/>
              <w:bottom w:val="single" w:sz="12" w:space="0" w:color="auto"/>
              <w:right w:val="single" w:sz="4" w:space="0" w:color="auto"/>
            </w:tcBorders>
            <w:shd w:val="clear" w:color="000000" w:fill="FFFFFF"/>
            <w:hideMark/>
          </w:tcPr>
          <w:p w:rsidR="00376017" w:rsidRPr="00F74CB0" w:rsidRDefault="00376017" w:rsidP="00376017">
            <w:pPr>
              <w:jc w:val="center"/>
              <w:rPr>
                <w:sz w:val="18"/>
                <w:szCs w:val="18"/>
                <w:lang w:eastAsia="ru-RU"/>
              </w:rPr>
            </w:pPr>
            <w:r w:rsidRPr="00F74CB0">
              <w:rPr>
                <w:bCs/>
                <w:sz w:val="18"/>
                <w:szCs w:val="18"/>
                <w:lang w:eastAsia="ru-RU"/>
              </w:rPr>
              <w:t xml:space="preserve"> на 31.12.2019</w:t>
            </w:r>
          </w:p>
        </w:tc>
        <w:tc>
          <w:tcPr>
            <w:tcW w:w="1417" w:type="dxa"/>
            <w:tcBorders>
              <w:top w:val="nil"/>
              <w:left w:val="nil"/>
              <w:bottom w:val="single" w:sz="12" w:space="0" w:color="auto"/>
              <w:right w:val="single" w:sz="4" w:space="0" w:color="auto"/>
            </w:tcBorders>
            <w:shd w:val="clear" w:color="000000" w:fill="FFFFFF"/>
            <w:hideMark/>
          </w:tcPr>
          <w:p w:rsidR="00376017" w:rsidRPr="00F74CB0" w:rsidRDefault="00376017" w:rsidP="00376017">
            <w:pPr>
              <w:jc w:val="center"/>
              <w:rPr>
                <w:sz w:val="18"/>
                <w:szCs w:val="18"/>
                <w:lang w:eastAsia="ru-RU"/>
              </w:rPr>
            </w:pPr>
            <w:r w:rsidRPr="00F74CB0">
              <w:rPr>
                <w:sz w:val="18"/>
                <w:szCs w:val="18"/>
                <w:lang w:eastAsia="ru-RU"/>
              </w:rPr>
              <w:t>на 31.12.2020</w:t>
            </w:r>
          </w:p>
        </w:tc>
        <w:tc>
          <w:tcPr>
            <w:tcW w:w="1359" w:type="dxa"/>
            <w:tcBorders>
              <w:top w:val="nil"/>
              <w:left w:val="nil"/>
              <w:bottom w:val="single" w:sz="12" w:space="0" w:color="auto"/>
              <w:right w:val="single" w:sz="4" w:space="0" w:color="auto"/>
            </w:tcBorders>
            <w:shd w:val="clear" w:color="000000" w:fill="FFFFFF"/>
            <w:hideMark/>
          </w:tcPr>
          <w:p w:rsidR="00376017" w:rsidRPr="00F74CB0" w:rsidRDefault="00376017" w:rsidP="00376017">
            <w:pPr>
              <w:jc w:val="center"/>
              <w:rPr>
                <w:sz w:val="18"/>
                <w:szCs w:val="18"/>
                <w:lang w:eastAsia="ru-RU"/>
              </w:rPr>
            </w:pPr>
            <w:r w:rsidRPr="00F74CB0">
              <w:rPr>
                <w:sz w:val="18"/>
                <w:szCs w:val="18"/>
                <w:lang w:eastAsia="ru-RU"/>
              </w:rPr>
              <w:t>на 31.03.2021</w:t>
            </w:r>
          </w:p>
        </w:tc>
        <w:tc>
          <w:tcPr>
            <w:tcW w:w="1193" w:type="dxa"/>
            <w:tcBorders>
              <w:top w:val="nil"/>
              <w:left w:val="nil"/>
              <w:bottom w:val="single" w:sz="12" w:space="0" w:color="auto"/>
              <w:right w:val="single" w:sz="4" w:space="0" w:color="auto"/>
            </w:tcBorders>
            <w:shd w:val="clear" w:color="000000" w:fill="FFFFFF"/>
            <w:hideMark/>
          </w:tcPr>
          <w:p w:rsidR="00376017" w:rsidRPr="00F74CB0" w:rsidRDefault="00376017" w:rsidP="00376017">
            <w:pPr>
              <w:jc w:val="center"/>
              <w:rPr>
                <w:sz w:val="18"/>
                <w:szCs w:val="18"/>
                <w:lang w:eastAsia="ru-RU"/>
              </w:rPr>
            </w:pPr>
            <w:r w:rsidRPr="00F74CB0">
              <w:rPr>
                <w:bCs/>
                <w:sz w:val="18"/>
                <w:szCs w:val="18"/>
                <w:lang w:eastAsia="ru-RU"/>
              </w:rPr>
              <w:t>в тыс. руб.</w:t>
            </w:r>
          </w:p>
        </w:tc>
        <w:tc>
          <w:tcPr>
            <w:tcW w:w="1133" w:type="dxa"/>
            <w:tcBorders>
              <w:top w:val="nil"/>
              <w:left w:val="nil"/>
              <w:bottom w:val="single" w:sz="12" w:space="0" w:color="auto"/>
              <w:right w:val="single" w:sz="12" w:space="0" w:color="auto"/>
            </w:tcBorders>
            <w:shd w:val="clear" w:color="000000" w:fill="FFFFFF"/>
            <w:hideMark/>
          </w:tcPr>
          <w:p w:rsidR="00376017" w:rsidRPr="00F74CB0" w:rsidRDefault="00376017" w:rsidP="00376017">
            <w:pPr>
              <w:jc w:val="center"/>
              <w:rPr>
                <w:sz w:val="18"/>
                <w:szCs w:val="18"/>
                <w:lang w:eastAsia="ru-RU"/>
              </w:rPr>
            </w:pPr>
            <w:r w:rsidRPr="00F74CB0">
              <w:rPr>
                <w:bCs/>
                <w:sz w:val="18"/>
                <w:szCs w:val="18"/>
                <w:lang w:eastAsia="ru-RU"/>
              </w:rPr>
              <w:t>в %</w:t>
            </w:r>
          </w:p>
        </w:tc>
      </w:tr>
      <w:tr w:rsidR="00376017" w:rsidRPr="00F74CB0" w:rsidTr="00376017">
        <w:trPr>
          <w:cantSplit/>
          <w:trHeight w:val="20"/>
        </w:trPr>
        <w:tc>
          <w:tcPr>
            <w:tcW w:w="3686"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376017" w:rsidRPr="00F74CB0" w:rsidRDefault="0015581A" w:rsidP="00376017">
            <w:pPr>
              <w:rPr>
                <w:b/>
                <w:sz w:val="18"/>
                <w:szCs w:val="18"/>
                <w:lang w:eastAsia="ru-RU"/>
              </w:rPr>
            </w:pPr>
            <w:r w:rsidRPr="00F74CB0">
              <w:rPr>
                <w:b/>
                <w:sz w:val="18"/>
                <w:szCs w:val="18"/>
                <w:lang w:eastAsia="ru-RU"/>
              </w:rPr>
              <w:t>П</w:t>
            </w:r>
            <w:r w:rsidR="00376017" w:rsidRPr="00F74CB0">
              <w:rPr>
                <w:b/>
                <w:sz w:val="18"/>
                <w:szCs w:val="18"/>
                <w:lang w:eastAsia="ru-RU"/>
              </w:rPr>
              <w:t>АО «</w:t>
            </w:r>
            <w:proofErr w:type="spellStart"/>
            <w:r w:rsidR="00376017" w:rsidRPr="00F74CB0">
              <w:rPr>
                <w:b/>
                <w:sz w:val="18"/>
                <w:szCs w:val="18"/>
                <w:lang w:eastAsia="ru-RU"/>
              </w:rPr>
              <w:t>Фортум</w:t>
            </w:r>
            <w:proofErr w:type="spellEnd"/>
            <w:r w:rsidR="00376017" w:rsidRPr="00F74CB0">
              <w:rPr>
                <w:b/>
                <w:sz w:val="18"/>
                <w:szCs w:val="18"/>
                <w:lang w:eastAsia="ru-RU"/>
              </w:rPr>
              <w:t>»</w:t>
            </w:r>
          </w:p>
        </w:tc>
        <w:tc>
          <w:tcPr>
            <w:tcW w:w="1418" w:type="dxa"/>
            <w:tcBorders>
              <w:top w:val="single" w:sz="12"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b/>
                <w:sz w:val="18"/>
                <w:szCs w:val="18"/>
                <w:lang w:eastAsia="ru-RU"/>
              </w:rPr>
            </w:pPr>
            <w:r w:rsidRPr="00F74CB0">
              <w:rPr>
                <w:b/>
                <w:sz w:val="18"/>
                <w:szCs w:val="18"/>
                <w:lang w:eastAsia="ru-RU"/>
              </w:rPr>
              <w:t>1 163 414,00</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b/>
                <w:sz w:val="18"/>
                <w:szCs w:val="18"/>
                <w:lang w:eastAsia="ru-RU"/>
              </w:rPr>
            </w:pPr>
            <w:r w:rsidRPr="00F74CB0">
              <w:rPr>
                <w:b/>
                <w:sz w:val="18"/>
                <w:szCs w:val="18"/>
                <w:lang w:eastAsia="ru-RU"/>
              </w:rPr>
              <w:t>1 445 674,00</w:t>
            </w:r>
          </w:p>
        </w:tc>
        <w:tc>
          <w:tcPr>
            <w:tcW w:w="1359" w:type="dxa"/>
            <w:tcBorders>
              <w:top w:val="single" w:sz="12"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b/>
                <w:sz w:val="18"/>
                <w:szCs w:val="18"/>
                <w:lang w:eastAsia="ru-RU"/>
              </w:rPr>
            </w:pPr>
            <w:r w:rsidRPr="00F74CB0">
              <w:rPr>
                <w:b/>
                <w:sz w:val="18"/>
                <w:szCs w:val="18"/>
                <w:lang w:eastAsia="ru-RU"/>
              </w:rPr>
              <w:t>1 401 197,00</w:t>
            </w:r>
          </w:p>
        </w:tc>
        <w:tc>
          <w:tcPr>
            <w:tcW w:w="1193" w:type="dxa"/>
            <w:tcBorders>
              <w:top w:val="single" w:sz="12" w:space="0" w:color="auto"/>
              <w:left w:val="nil"/>
              <w:bottom w:val="single" w:sz="4" w:space="0" w:color="auto"/>
              <w:right w:val="single" w:sz="4" w:space="0" w:color="auto"/>
            </w:tcBorders>
            <w:shd w:val="clear" w:color="000000" w:fill="FFFFFF"/>
            <w:vAlign w:val="center"/>
            <w:hideMark/>
          </w:tcPr>
          <w:p w:rsidR="00376017" w:rsidRPr="00F74CB0" w:rsidRDefault="0060299D" w:rsidP="00376017">
            <w:pPr>
              <w:jc w:val="right"/>
              <w:rPr>
                <w:b/>
                <w:sz w:val="18"/>
                <w:szCs w:val="18"/>
                <w:lang w:eastAsia="ru-RU"/>
              </w:rPr>
            </w:pPr>
            <w:r w:rsidRPr="00F74CB0">
              <w:rPr>
                <w:b/>
                <w:sz w:val="18"/>
                <w:szCs w:val="18"/>
                <w:lang w:eastAsia="ru-RU"/>
              </w:rPr>
              <w:t xml:space="preserve">+ </w:t>
            </w:r>
            <w:r w:rsidR="00376017" w:rsidRPr="00F74CB0">
              <w:rPr>
                <w:b/>
                <w:sz w:val="18"/>
                <w:szCs w:val="18"/>
                <w:lang w:eastAsia="ru-RU"/>
              </w:rPr>
              <w:t>237 783,00</w:t>
            </w:r>
          </w:p>
        </w:tc>
        <w:tc>
          <w:tcPr>
            <w:tcW w:w="1133" w:type="dxa"/>
            <w:tcBorders>
              <w:top w:val="single" w:sz="12" w:space="0" w:color="auto"/>
              <w:left w:val="nil"/>
              <w:bottom w:val="single" w:sz="4" w:space="0" w:color="auto"/>
              <w:right w:val="single" w:sz="12" w:space="0" w:color="auto"/>
            </w:tcBorders>
            <w:shd w:val="clear" w:color="000000" w:fill="FFFFFF"/>
            <w:vAlign w:val="center"/>
            <w:hideMark/>
          </w:tcPr>
          <w:p w:rsidR="00376017" w:rsidRPr="00F74CB0" w:rsidRDefault="00376017" w:rsidP="006C0B90">
            <w:pPr>
              <w:jc w:val="center"/>
              <w:rPr>
                <w:b/>
                <w:sz w:val="18"/>
                <w:szCs w:val="18"/>
                <w:lang w:eastAsia="ru-RU"/>
              </w:rPr>
            </w:pPr>
            <w:r w:rsidRPr="00F74CB0">
              <w:rPr>
                <w:b/>
                <w:sz w:val="18"/>
                <w:szCs w:val="18"/>
                <w:lang w:eastAsia="ru-RU"/>
              </w:rPr>
              <w:t>120,4%</w:t>
            </w:r>
          </w:p>
        </w:tc>
      </w:tr>
      <w:tr w:rsidR="00376017" w:rsidRPr="00F74CB0" w:rsidTr="00376017">
        <w:trPr>
          <w:cantSplit/>
          <w:trHeight w:val="20"/>
        </w:trPr>
        <w:tc>
          <w:tcPr>
            <w:tcW w:w="368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376017" w:rsidRPr="00F74CB0" w:rsidRDefault="00376017" w:rsidP="00376017">
            <w:pPr>
              <w:rPr>
                <w:sz w:val="18"/>
                <w:szCs w:val="18"/>
                <w:lang w:eastAsia="ru-RU"/>
              </w:rPr>
            </w:pPr>
            <w:r w:rsidRPr="00F74CB0">
              <w:rPr>
                <w:sz w:val="18"/>
                <w:szCs w:val="18"/>
                <w:lang w:eastAsia="ru-RU"/>
              </w:rPr>
              <w:t>ФГУП ПО «Маяк»</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281 265,00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262 772,00</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339 603,00</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60299D" w:rsidP="00376017">
            <w:pPr>
              <w:jc w:val="right"/>
              <w:rPr>
                <w:sz w:val="18"/>
                <w:szCs w:val="18"/>
                <w:lang w:eastAsia="ru-RU"/>
              </w:rPr>
            </w:pPr>
            <w:r w:rsidRPr="00F74CB0">
              <w:rPr>
                <w:sz w:val="18"/>
                <w:szCs w:val="18"/>
                <w:lang w:eastAsia="ru-RU"/>
              </w:rPr>
              <w:t xml:space="preserve">+ </w:t>
            </w:r>
            <w:r w:rsidR="00376017" w:rsidRPr="00F74CB0">
              <w:rPr>
                <w:sz w:val="18"/>
                <w:szCs w:val="18"/>
                <w:lang w:eastAsia="ru-RU"/>
              </w:rPr>
              <w:t>58 338,00</w:t>
            </w:r>
          </w:p>
        </w:tc>
        <w:tc>
          <w:tcPr>
            <w:tcW w:w="1133" w:type="dxa"/>
            <w:tcBorders>
              <w:top w:val="single" w:sz="4" w:space="0" w:color="auto"/>
              <w:left w:val="nil"/>
              <w:bottom w:val="single" w:sz="4" w:space="0" w:color="auto"/>
              <w:right w:val="single" w:sz="12" w:space="0" w:color="auto"/>
            </w:tcBorders>
            <w:shd w:val="clear" w:color="000000" w:fill="FFFFFF"/>
            <w:vAlign w:val="center"/>
            <w:hideMark/>
          </w:tcPr>
          <w:p w:rsidR="00376017" w:rsidRPr="00F74CB0" w:rsidRDefault="00376017" w:rsidP="00376017">
            <w:pPr>
              <w:jc w:val="center"/>
              <w:rPr>
                <w:sz w:val="18"/>
                <w:szCs w:val="18"/>
                <w:lang w:eastAsia="ru-RU"/>
              </w:rPr>
            </w:pPr>
            <w:r w:rsidRPr="00F74CB0">
              <w:rPr>
                <w:sz w:val="18"/>
                <w:szCs w:val="18"/>
                <w:lang w:eastAsia="ru-RU"/>
              </w:rPr>
              <w:t>120,7%</w:t>
            </w:r>
          </w:p>
        </w:tc>
      </w:tr>
      <w:tr w:rsidR="00376017" w:rsidRPr="00F74CB0" w:rsidTr="00376017">
        <w:trPr>
          <w:cantSplit/>
          <w:trHeight w:val="20"/>
        </w:trPr>
        <w:tc>
          <w:tcPr>
            <w:tcW w:w="368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76017" w:rsidRPr="00F74CB0" w:rsidRDefault="00376017" w:rsidP="00376017">
            <w:pPr>
              <w:rPr>
                <w:sz w:val="18"/>
                <w:szCs w:val="18"/>
                <w:lang w:eastAsia="ru-RU"/>
              </w:rPr>
            </w:pPr>
            <w:r w:rsidRPr="00F74CB0">
              <w:rPr>
                <w:sz w:val="18"/>
                <w:szCs w:val="18"/>
                <w:lang w:eastAsia="ru-RU"/>
              </w:rPr>
              <w:t>ООО «</w:t>
            </w:r>
            <w:proofErr w:type="spellStart"/>
            <w:r w:rsidRPr="00F74CB0">
              <w:rPr>
                <w:sz w:val="18"/>
                <w:szCs w:val="18"/>
                <w:lang w:eastAsia="ru-RU"/>
              </w:rPr>
              <w:t>Новатэк</w:t>
            </w:r>
            <w:proofErr w:type="spellEnd"/>
            <w:r w:rsidRPr="00F74CB0">
              <w:rPr>
                <w:sz w:val="18"/>
                <w:szCs w:val="18"/>
                <w:lang w:eastAsia="ru-RU"/>
              </w:rPr>
              <w:t xml:space="preserve"> -Челябинск»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6017" w:rsidRPr="00F74CB0" w:rsidRDefault="00376017" w:rsidP="00376017">
            <w:pPr>
              <w:jc w:val="right"/>
              <w:rPr>
                <w:sz w:val="18"/>
                <w:szCs w:val="18"/>
                <w:lang w:eastAsia="ru-RU"/>
              </w:rPr>
            </w:pPr>
            <w:r w:rsidRPr="00F74CB0">
              <w:rPr>
                <w:sz w:val="18"/>
                <w:szCs w:val="18"/>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6017" w:rsidRPr="00F74CB0" w:rsidRDefault="00376017" w:rsidP="00376017">
            <w:pPr>
              <w:jc w:val="right"/>
              <w:rPr>
                <w:sz w:val="18"/>
                <w:szCs w:val="18"/>
                <w:lang w:eastAsia="ru-RU"/>
              </w:rPr>
            </w:pPr>
            <w:r w:rsidRPr="00F74CB0">
              <w:rPr>
                <w:sz w:val="18"/>
                <w:szCs w:val="18"/>
                <w:lang w:eastAsia="ru-RU"/>
              </w:rPr>
              <w:t>6 373,00</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376017" w:rsidRPr="00F74CB0" w:rsidRDefault="00376017" w:rsidP="00376017">
            <w:pPr>
              <w:jc w:val="right"/>
              <w:rPr>
                <w:sz w:val="18"/>
                <w:szCs w:val="18"/>
                <w:lang w:eastAsia="ru-RU"/>
              </w:rPr>
            </w:pPr>
            <w:r w:rsidRPr="00F74CB0">
              <w:rPr>
                <w:sz w:val="18"/>
                <w:szCs w:val="18"/>
                <w:lang w:eastAsia="ru-RU"/>
              </w:rPr>
              <w:t>5 881,00</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60299D" w:rsidP="00376017">
            <w:pPr>
              <w:jc w:val="right"/>
              <w:rPr>
                <w:sz w:val="18"/>
                <w:szCs w:val="18"/>
                <w:lang w:eastAsia="ru-RU"/>
              </w:rPr>
            </w:pPr>
            <w:r w:rsidRPr="00F74CB0">
              <w:rPr>
                <w:sz w:val="18"/>
                <w:szCs w:val="18"/>
                <w:lang w:eastAsia="ru-RU"/>
              </w:rPr>
              <w:t xml:space="preserve">+ </w:t>
            </w:r>
            <w:r w:rsidR="00376017" w:rsidRPr="00F74CB0">
              <w:rPr>
                <w:sz w:val="18"/>
                <w:szCs w:val="18"/>
                <w:lang w:eastAsia="ru-RU"/>
              </w:rPr>
              <w:t>5 881,00</w:t>
            </w:r>
          </w:p>
        </w:tc>
        <w:tc>
          <w:tcPr>
            <w:tcW w:w="1133" w:type="dxa"/>
            <w:tcBorders>
              <w:top w:val="single" w:sz="4" w:space="0" w:color="auto"/>
              <w:left w:val="nil"/>
              <w:bottom w:val="single" w:sz="4" w:space="0" w:color="auto"/>
              <w:right w:val="single" w:sz="12" w:space="0" w:color="auto"/>
            </w:tcBorders>
            <w:shd w:val="clear" w:color="000000" w:fill="FFFFFF"/>
            <w:vAlign w:val="center"/>
            <w:hideMark/>
          </w:tcPr>
          <w:p w:rsidR="00376017" w:rsidRPr="00F74CB0" w:rsidRDefault="00376017" w:rsidP="00376017">
            <w:pPr>
              <w:jc w:val="center"/>
              <w:rPr>
                <w:sz w:val="18"/>
                <w:szCs w:val="18"/>
                <w:lang w:eastAsia="ru-RU"/>
              </w:rPr>
            </w:pPr>
            <w:r w:rsidRPr="00F74CB0">
              <w:rPr>
                <w:sz w:val="18"/>
                <w:szCs w:val="18"/>
                <w:lang w:eastAsia="ru-RU"/>
              </w:rPr>
              <w:t>100,0%</w:t>
            </w:r>
          </w:p>
        </w:tc>
      </w:tr>
      <w:tr w:rsidR="00376017" w:rsidRPr="00F74CB0" w:rsidTr="00376017">
        <w:trPr>
          <w:trHeight w:val="20"/>
        </w:trPr>
        <w:tc>
          <w:tcPr>
            <w:tcW w:w="368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376017" w:rsidRPr="00F74CB0" w:rsidRDefault="00376017" w:rsidP="00376017">
            <w:pPr>
              <w:rPr>
                <w:sz w:val="18"/>
                <w:szCs w:val="18"/>
                <w:lang w:eastAsia="ru-RU"/>
              </w:rPr>
            </w:pPr>
            <w:r w:rsidRPr="00F74CB0">
              <w:rPr>
                <w:sz w:val="18"/>
                <w:szCs w:val="18"/>
                <w:lang w:eastAsia="ru-RU"/>
              </w:rPr>
              <w:t>Администрация ОГО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39 592,00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25 421,00</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21 183,00</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-18 409,00</w:t>
            </w:r>
          </w:p>
        </w:tc>
        <w:tc>
          <w:tcPr>
            <w:tcW w:w="1133" w:type="dxa"/>
            <w:tcBorders>
              <w:top w:val="single" w:sz="4" w:space="0" w:color="auto"/>
              <w:left w:val="nil"/>
              <w:bottom w:val="single" w:sz="4" w:space="0" w:color="auto"/>
              <w:right w:val="single" w:sz="12" w:space="0" w:color="auto"/>
            </w:tcBorders>
            <w:shd w:val="clear" w:color="000000" w:fill="FFFFFF"/>
            <w:vAlign w:val="center"/>
            <w:hideMark/>
          </w:tcPr>
          <w:p w:rsidR="00376017" w:rsidRPr="00F74CB0" w:rsidRDefault="00376017" w:rsidP="00376017">
            <w:pPr>
              <w:jc w:val="center"/>
              <w:rPr>
                <w:sz w:val="18"/>
                <w:szCs w:val="18"/>
                <w:lang w:eastAsia="ru-RU"/>
              </w:rPr>
            </w:pPr>
            <w:r w:rsidRPr="00F74CB0">
              <w:rPr>
                <w:sz w:val="18"/>
                <w:szCs w:val="18"/>
                <w:lang w:eastAsia="ru-RU"/>
              </w:rPr>
              <w:t>53,5%</w:t>
            </w:r>
          </w:p>
        </w:tc>
      </w:tr>
      <w:tr w:rsidR="00376017" w:rsidRPr="00F74CB0" w:rsidTr="00376017">
        <w:trPr>
          <w:cantSplit/>
          <w:trHeight w:val="20"/>
        </w:trPr>
        <w:tc>
          <w:tcPr>
            <w:tcW w:w="368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376017" w:rsidRPr="00F74CB0" w:rsidRDefault="00FC3DE8" w:rsidP="00376017">
            <w:pPr>
              <w:rPr>
                <w:sz w:val="18"/>
                <w:szCs w:val="18"/>
                <w:lang w:eastAsia="ru-RU"/>
              </w:rPr>
            </w:pPr>
            <w:r>
              <w:rPr>
                <w:sz w:val="18"/>
                <w:szCs w:val="18"/>
                <w:lang w:eastAsia="ru-RU"/>
              </w:rPr>
              <w:t xml:space="preserve">ПАО </w:t>
            </w:r>
            <w:proofErr w:type="spellStart"/>
            <w:r w:rsidR="00376017" w:rsidRPr="00F74CB0">
              <w:rPr>
                <w:sz w:val="18"/>
                <w:szCs w:val="18"/>
                <w:lang w:eastAsia="ru-RU"/>
              </w:rPr>
              <w:t>Челябэнергосбыт</w:t>
            </w:r>
            <w:proofErr w:type="spellEnd"/>
            <w:r w:rsidR="00376017" w:rsidRPr="00F74CB0">
              <w:rPr>
                <w:sz w:val="18"/>
                <w:szCs w:val="18"/>
                <w:lang w:eastAsia="ru-RU"/>
              </w:rPr>
              <w:t xml:space="preserve">, </w:t>
            </w:r>
            <w:r>
              <w:rPr>
                <w:sz w:val="18"/>
                <w:szCs w:val="18"/>
                <w:lang w:eastAsia="ru-RU"/>
              </w:rPr>
              <w:t>ОАО «</w:t>
            </w:r>
            <w:r w:rsidR="00376017" w:rsidRPr="00F74CB0">
              <w:rPr>
                <w:sz w:val="18"/>
                <w:szCs w:val="18"/>
                <w:lang w:eastAsia="ru-RU"/>
              </w:rPr>
              <w:t>МРСК Урала</w:t>
            </w:r>
            <w:r>
              <w:rPr>
                <w:sz w:val="18"/>
                <w:szCs w:val="18"/>
                <w:lang w:eastAsia="ru-RU"/>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32 721,00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45 864,00</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17 432,00</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-15 289,00</w:t>
            </w:r>
          </w:p>
        </w:tc>
        <w:tc>
          <w:tcPr>
            <w:tcW w:w="1133" w:type="dxa"/>
            <w:tcBorders>
              <w:top w:val="single" w:sz="4" w:space="0" w:color="auto"/>
              <w:left w:val="nil"/>
              <w:bottom w:val="single" w:sz="4" w:space="0" w:color="auto"/>
              <w:right w:val="single" w:sz="12" w:space="0" w:color="auto"/>
            </w:tcBorders>
            <w:shd w:val="clear" w:color="000000" w:fill="FFFFFF"/>
            <w:vAlign w:val="center"/>
            <w:hideMark/>
          </w:tcPr>
          <w:p w:rsidR="00376017" w:rsidRPr="00F74CB0" w:rsidRDefault="00376017" w:rsidP="00376017">
            <w:pPr>
              <w:jc w:val="center"/>
              <w:rPr>
                <w:sz w:val="18"/>
                <w:szCs w:val="18"/>
                <w:lang w:eastAsia="ru-RU"/>
              </w:rPr>
            </w:pPr>
            <w:r w:rsidRPr="00F74CB0">
              <w:rPr>
                <w:sz w:val="18"/>
                <w:szCs w:val="18"/>
                <w:lang w:eastAsia="ru-RU"/>
              </w:rPr>
              <w:t>53,3%</w:t>
            </w:r>
          </w:p>
        </w:tc>
      </w:tr>
      <w:tr w:rsidR="00376017" w:rsidRPr="00F74CB0" w:rsidTr="00376017">
        <w:trPr>
          <w:cantSplit/>
          <w:trHeight w:val="20"/>
        </w:trPr>
        <w:tc>
          <w:tcPr>
            <w:tcW w:w="368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376017" w:rsidRPr="00F74CB0" w:rsidRDefault="00FC3DE8" w:rsidP="00376017">
            <w:pPr>
              <w:rPr>
                <w:sz w:val="18"/>
                <w:szCs w:val="18"/>
                <w:lang w:eastAsia="ru-RU"/>
              </w:rPr>
            </w:pPr>
            <w:r>
              <w:rPr>
                <w:sz w:val="18"/>
                <w:szCs w:val="18"/>
                <w:lang w:eastAsia="ru-RU"/>
              </w:rPr>
              <w:t>ООО «</w:t>
            </w:r>
            <w:proofErr w:type="spellStart"/>
            <w:r w:rsidR="00376017" w:rsidRPr="00F74CB0">
              <w:rPr>
                <w:sz w:val="18"/>
                <w:szCs w:val="18"/>
                <w:lang w:eastAsia="ru-RU"/>
              </w:rPr>
              <w:t>Озерскгаз</w:t>
            </w:r>
            <w:proofErr w:type="spellEnd"/>
            <w:r>
              <w:rPr>
                <w:sz w:val="18"/>
                <w:szCs w:val="18"/>
                <w:lang w:eastAsia="ru-RU"/>
              </w:rPr>
              <w:t>»</w:t>
            </w:r>
            <w:r w:rsidR="00376017" w:rsidRPr="00F74CB0">
              <w:rPr>
                <w:sz w:val="18"/>
                <w:szCs w:val="18"/>
                <w:lang w:eastAsia="ru-RU"/>
              </w:rPr>
              <w:t xml:space="preserve">, </w:t>
            </w:r>
            <w:r>
              <w:rPr>
                <w:sz w:val="18"/>
                <w:szCs w:val="18"/>
                <w:lang w:eastAsia="ru-RU"/>
              </w:rPr>
              <w:t>ООО «</w:t>
            </w:r>
            <w:proofErr w:type="spellStart"/>
            <w:r w:rsidR="00376017" w:rsidRPr="00F74CB0">
              <w:rPr>
                <w:sz w:val="18"/>
                <w:szCs w:val="18"/>
                <w:lang w:eastAsia="ru-RU"/>
              </w:rPr>
              <w:t>Челябрегионгаз</w:t>
            </w:r>
            <w:proofErr w:type="spellEnd"/>
            <w:r>
              <w:rPr>
                <w:sz w:val="18"/>
                <w:szCs w:val="18"/>
                <w:lang w:eastAsia="ru-RU"/>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40,00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1 047,00</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942,00</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60299D" w:rsidP="00376017">
            <w:pPr>
              <w:jc w:val="right"/>
              <w:rPr>
                <w:sz w:val="18"/>
                <w:szCs w:val="18"/>
                <w:lang w:eastAsia="ru-RU"/>
              </w:rPr>
            </w:pPr>
            <w:r w:rsidRPr="00F74CB0">
              <w:rPr>
                <w:sz w:val="18"/>
                <w:szCs w:val="18"/>
                <w:lang w:eastAsia="ru-RU"/>
              </w:rPr>
              <w:t xml:space="preserve">+ </w:t>
            </w:r>
            <w:r w:rsidR="00376017" w:rsidRPr="00F74CB0">
              <w:rPr>
                <w:sz w:val="18"/>
                <w:szCs w:val="18"/>
                <w:lang w:eastAsia="ru-RU"/>
              </w:rPr>
              <w:t>902,00</w:t>
            </w:r>
          </w:p>
        </w:tc>
        <w:tc>
          <w:tcPr>
            <w:tcW w:w="1133" w:type="dxa"/>
            <w:tcBorders>
              <w:top w:val="single" w:sz="4" w:space="0" w:color="auto"/>
              <w:left w:val="nil"/>
              <w:bottom w:val="single" w:sz="4" w:space="0" w:color="auto"/>
              <w:right w:val="single" w:sz="12" w:space="0" w:color="auto"/>
            </w:tcBorders>
            <w:shd w:val="clear" w:color="000000" w:fill="FFFFFF"/>
            <w:vAlign w:val="center"/>
            <w:hideMark/>
          </w:tcPr>
          <w:p w:rsidR="00376017" w:rsidRPr="00F74CB0" w:rsidRDefault="00376017" w:rsidP="00376017">
            <w:pPr>
              <w:jc w:val="center"/>
              <w:rPr>
                <w:sz w:val="18"/>
                <w:szCs w:val="18"/>
                <w:lang w:eastAsia="ru-RU"/>
              </w:rPr>
            </w:pPr>
            <w:r w:rsidRPr="00F74CB0">
              <w:rPr>
                <w:sz w:val="18"/>
                <w:szCs w:val="18"/>
                <w:lang w:eastAsia="ru-RU"/>
              </w:rPr>
              <w:t>2355,0%</w:t>
            </w:r>
          </w:p>
        </w:tc>
      </w:tr>
      <w:tr w:rsidR="00376017" w:rsidRPr="00F74CB0" w:rsidTr="00376017">
        <w:trPr>
          <w:cantSplit/>
          <w:trHeight w:val="20"/>
        </w:trPr>
        <w:tc>
          <w:tcPr>
            <w:tcW w:w="368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376017" w:rsidRPr="00F74CB0" w:rsidRDefault="00FC3DE8" w:rsidP="00376017">
            <w:pPr>
              <w:rPr>
                <w:sz w:val="18"/>
                <w:szCs w:val="18"/>
                <w:lang w:eastAsia="ru-RU"/>
              </w:rPr>
            </w:pPr>
            <w:r>
              <w:rPr>
                <w:sz w:val="18"/>
                <w:szCs w:val="18"/>
                <w:lang w:eastAsia="ru-RU"/>
              </w:rPr>
              <w:t xml:space="preserve">ООО </w:t>
            </w:r>
            <w:r w:rsidR="00376017" w:rsidRPr="00F74CB0">
              <w:rPr>
                <w:sz w:val="18"/>
                <w:szCs w:val="18"/>
                <w:lang w:eastAsia="ru-RU"/>
              </w:rPr>
              <w:t>АЭС Инвест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2 665,00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2 665,00</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2 665,00</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 </w:t>
            </w:r>
          </w:p>
        </w:tc>
        <w:tc>
          <w:tcPr>
            <w:tcW w:w="1133" w:type="dxa"/>
            <w:tcBorders>
              <w:top w:val="single" w:sz="4" w:space="0" w:color="auto"/>
              <w:left w:val="nil"/>
              <w:bottom w:val="single" w:sz="4" w:space="0" w:color="auto"/>
              <w:right w:val="single" w:sz="12" w:space="0" w:color="auto"/>
            </w:tcBorders>
            <w:shd w:val="clear" w:color="000000" w:fill="FFFFFF"/>
            <w:vAlign w:val="center"/>
            <w:hideMark/>
          </w:tcPr>
          <w:p w:rsidR="00376017" w:rsidRPr="00F74CB0" w:rsidRDefault="00376017" w:rsidP="00376017">
            <w:pPr>
              <w:jc w:val="center"/>
              <w:rPr>
                <w:sz w:val="18"/>
                <w:szCs w:val="18"/>
                <w:lang w:eastAsia="ru-RU"/>
              </w:rPr>
            </w:pPr>
            <w:r w:rsidRPr="00F74CB0">
              <w:rPr>
                <w:sz w:val="18"/>
                <w:szCs w:val="18"/>
                <w:lang w:eastAsia="ru-RU"/>
              </w:rPr>
              <w:t> </w:t>
            </w:r>
          </w:p>
        </w:tc>
      </w:tr>
      <w:tr w:rsidR="00376017" w:rsidRPr="00F74CB0" w:rsidTr="00376017">
        <w:trPr>
          <w:cantSplit/>
          <w:trHeight w:val="20"/>
        </w:trPr>
        <w:tc>
          <w:tcPr>
            <w:tcW w:w="3686"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376017" w:rsidRPr="00F74CB0" w:rsidRDefault="00376017" w:rsidP="00376017">
            <w:pPr>
              <w:rPr>
                <w:sz w:val="18"/>
                <w:szCs w:val="18"/>
                <w:lang w:eastAsia="ru-RU"/>
              </w:rPr>
            </w:pPr>
            <w:r w:rsidRPr="00F74CB0">
              <w:rPr>
                <w:sz w:val="18"/>
                <w:szCs w:val="18"/>
                <w:lang w:eastAsia="ru-RU"/>
              </w:rPr>
              <w:t>М</w:t>
            </w:r>
            <w:r w:rsidR="00FC3DE8">
              <w:rPr>
                <w:sz w:val="18"/>
                <w:szCs w:val="18"/>
                <w:lang w:eastAsia="ru-RU"/>
              </w:rPr>
              <w:t>У</w:t>
            </w:r>
            <w:r w:rsidRPr="00F74CB0">
              <w:rPr>
                <w:sz w:val="18"/>
                <w:szCs w:val="18"/>
                <w:lang w:eastAsia="ru-RU"/>
              </w:rPr>
              <w:t>П «УАТ»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2 447,00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1 347,00</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338,00</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-2 109,00</w:t>
            </w:r>
          </w:p>
        </w:tc>
        <w:tc>
          <w:tcPr>
            <w:tcW w:w="1133" w:type="dxa"/>
            <w:tcBorders>
              <w:top w:val="single" w:sz="4" w:space="0" w:color="auto"/>
              <w:left w:val="nil"/>
              <w:bottom w:val="single" w:sz="4" w:space="0" w:color="auto"/>
              <w:right w:val="single" w:sz="12" w:space="0" w:color="auto"/>
            </w:tcBorders>
            <w:shd w:val="clear" w:color="000000" w:fill="FFFFFF"/>
            <w:vAlign w:val="center"/>
            <w:hideMark/>
          </w:tcPr>
          <w:p w:rsidR="00376017" w:rsidRPr="00F74CB0" w:rsidRDefault="00376017" w:rsidP="00376017">
            <w:pPr>
              <w:jc w:val="center"/>
              <w:rPr>
                <w:sz w:val="18"/>
                <w:szCs w:val="18"/>
                <w:lang w:eastAsia="ru-RU"/>
              </w:rPr>
            </w:pPr>
            <w:r w:rsidRPr="00F74CB0">
              <w:rPr>
                <w:sz w:val="18"/>
                <w:szCs w:val="18"/>
                <w:lang w:eastAsia="ru-RU"/>
              </w:rPr>
              <w:t>13,8%</w:t>
            </w:r>
          </w:p>
        </w:tc>
      </w:tr>
      <w:tr w:rsidR="00376017" w:rsidRPr="00F74CB0" w:rsidTr="00376017">
        <w:trPr>
          <w:cantSplit/>
          <w:trHeight w:val="20"/>
        </w:trPr>
        <w:tc>
          <w:tcPr>
            <w:tcW w:w="3686"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376017" w:rsidRPr="00F74CB0" w:rsidRDefault="00376017" w:rsidP="00376017">
            <w:pPr>
              <w:rPr>
                <w:sz w:val="18"/>
                <w:szCs w:val="18"/>
                <w:lang w:eastAsia="ru-RU"/>
              </w:rPr>
            </w:pPr>
            <w:r w:rsidRPr="00F74CB0">
              <w:rPr>
                <w:sz w:val="18"/>
                <w:szCs w:val="18"/>
                <w:lang w:eastAsia="ru-RU"/>
              </w:rPr>
              <w:t>Сервисный центр (УМР)</w:t>
            </w:r>
          </w:p>
        </w:tc>
        <w:tc>
          <w:tcPr>
            <w:tcW w:w="1418" w:type="dxa"/>
            <w:tcBorders>
              <w:top w:val="single" w:sz="4" w:space="0" w:color="auto"/>
              <w:left w:val="nil"/>
              <w:bottom w:val="single" w:sz="12"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719,00</w:t>
            </w:r>
          </w:p>
        </w:tc>
        <w:tc>
          <w:tcPr>
            <w:tcW w:w="1417" w:type="dxa"/>
            <w:tcBorders>
              <w:top w:val="single" w:sz="4" w:space="0" w:color="auto"/>
              <w:left w:val="nil"/>
              <w:bottom w:val="single" w:sz="12"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139,00</w:t>
            </w:r>
          </w:p>
        </w:tc>
        <w:tc>
          <w:tcPr>
            <w:tcW w:w="1359" w:type="dxa"/>
            <w:tcBorders>
              <w:top w:val="single" w:sz="4" w:space="0" w:color="auto"/>
              <w:left w:val="nil"/>
              <w:bottom w:val="single" w:sz="12"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247,00</w:t>
            </w:r>
          </w:p>
        </w:tc>
        <w:tc>
          <w:tcPr>
            <w:tcW w:w="1193" w:type="dxa"/>
            <w:tcBorders>
              <w:top w:val="single" w:sz="4" w:space="0" w:color="auto"/>
              <w:left w:val="nil"/>
              <w:bottom w:val="single" w:sz="12" w:space="0" w:color="auto"/>
              <w:right w:val="single" w:sz="4" w:space="0" w:color="auto"/>
            </w:tcBorders>
            <w:shd w:val="clear" w:color="000000" w:fill="FFFFFF"/>
            <w:vAlign w:val="center"/>
            <w:hideMark/>
          </w:tcPr>
          <w:p w:rsidR="00376017" w:rsidRPr="00F74CB0" w:rsidRDefault="00376017" w:rsidP="00376017">
            <w:pPr>
              <w:jc w:val="right"/>
              <w:rPr>
                <w:sz w:val="18"/>
                <w:szCs w:val="18"/>
                <w:lang w:eastAsia="ru-RU"/>
              </w:rPr>
            </w:pPr>
            <w:r w:rsidRPr="00F74CB0">
              <w:rPr>
                <w:sz w:val="18"/>
                <w:szCs w:val="18"/>
                <w:lang w:eastAsia="ru-RU"/>
              </w:rPr>
              <w:t>-472,00</w:t>
            </w:r>
          </w:p>
        </w:tc>
        <w:tc>
          <w:tcPr>
            <w:tcW w:w="1133" w:type="dxa"/>
            <w:tcBorders>
              <w:top w:val="single" w:sz="4" w:space="0" w:color="auto"/>
              <w:left w:val="nil"/>
              <w:bottom w:val="single" w:sz="12" w:space="0" w:color="auto"/>
              <w:right w:val="single" w:sz="12" w:space="0" w:color="auto"/>
            </w:tcBorders>
            <w:shd w:val="clear" w:color="000000" w:fill="FFFFFF"/>
            <w:vAlign w:val="center"/>
            <w:hideMark/>
          </w:tcPr>
          <w:p w:rsidR="00376017" w:rsidRPr="00F74CB0" w:rsidRDefault="00376017" w:rsidP="00376017">
            <w:pPr>
              <w:jc w:val="center"/>
              <w:rPr>
                <w:sz w:val="18"/>
                <w:szCs w:val="18"/>
                <w:lang w:eastAsia="ru-RU"/>
              </w:rPr>
            </w:pPr>
            <w:r w:rsidRPr="00F74CB0">
              <w:rPr>
                <w:sz w:val="18"/>
                <w:szCs w:val="18"/>
                <w:lang w:eastAsia="ru-RU"/>
              </w:rPr>
              <w:t>34,4%</w:t>
            </w:r>
          </w:p>
        </w:tc>
      </w:tr>
    </w:tbl>
    <w:p w:rsidR="00376017" w:rsidRPr="00F74CB0" w:rsidRDefault="00376017" w:rsidP="00B067C8">
      <w:pPr>
        <w:pStyle w:val="11"/>
        <w:ind w:firstLine="0"/>
        <w:rPr>
          <w:sz w:val="6"/>
          <w:szCs w:val="6"/>
        </w:rPr>
      </w:pPr>
    </w:p>
    <w:p w:rsidR="00A81A72" w:rsidRPr="00F74CB0" w:rsidRDefault="00A81A72" w:rsidP="00A81A72">
      <w:pPr>
        <w:pStyle w:val="11"/>
        <w:rPr>
          <w:sz w:val="6"/>
          <w:szCs w:val="6"/>
        </w:rPr>
      </w:pPr>
    </w:p>
    <w:p w:rsidR="00C45BE4" w:rsidRPr="00F74CB0" w:rsidRDefault="00376017" w:rsidP="000B1FB2">
      <w:pPr>
        <w:pStyle w:val="11"/>
        <w:ind w:firstLine="0"/>
        <w:rPr>
          <w:szCs w:val="28"/>
        </w:rPr>
      </w:pPr>
      <w:r w:rsidRPr="00F74CB0">
        <w:tab/>
      </w:r>
      <w:r w:rsidR="00C45BE4" w:rsidRPr="00F74CB0">
        <w:rPr>
          <w:szCs w:val="28"/>
        </w:rPr>
        <w:t xml:space="preserve">Анализ структуры кредиторской задолженности </w:t>
      </w:r>
      <w:r w:rsidR="00C45BE4" w:rsidRPr="00F74CB0">
        <w:t>ММПКХ</w:t>
      </w:r>
      <w:r w:rsidR="00C45BE4" w:rsidRPr="00F74CB0">
        <w:rPr>
          <w:szCs w:val="28"/>
        </w:rPr>
        <w:t xml:space="preserve"> за </w:t>
      </w:r>
      <w:r w:rsidR="00C9680C" w:rsidRPr="00F74CB0">
        <w:rPr>
          <w:szCs w:val="28"/>
        </w:rPr>
        <w:t>2020 год и первый квартал 2021 года</w:t>
      </w:r>
      <w:r w:rsidR="00C45BE4" w:rsidRPr="00F74CB0">
        <w:rPr>
          <w:szCs w:val="28"/>
        </w:rPr>
        <w:t xml:space="preserve"> показал, что существенная часть задолженности является просроченной:</w:t>
      </w:r>
    </w:p>
    <w:p w:rsidR="00A81A72" w:rsidRPr="00F74CB0" w:rsidRDefault="00A81A72" w:rsidP="000B1FB2">
      <w:pPr>
        <w:pStyle w:val="11"/>
        <w:ind w:firstLine="0"/>
        <w:rPr>
          <w:rStyle w:val="132"/>
          <w:rFonts w:eastAsia="Calibri"/>
        </w:rPr>
      </w:pPr>
      <w:r w:rsidRPr="00F74CB0">
        <w:tab/>
        <w:t>–</w:t>
      </w:r>
      <w:r w:rsidRPr="00F74CB0">
        <w:tab/>
        <w:t>на 31.12.2019 – 1 396 028,00 тыс.</w:t>
      </w:r>
      <w:r w:rsidR="00203CFB" w:rsidRPr="00F74CB0">
        <w:t> </w:t>
      </w:r>
      <w:r w:rsidRPr="00F74CB0">
        <w:t>рублей (</w:t>
      </w:r>
      <w:r w:rsidR="0060299D" w:rsidRPr="00F74CB0">
        <w:t xml:space="preserve">или </w:t>
      </w:r>
      <w:r w:rsidRPr="00F74CB0">
        <w:rPr>
          <w:rStyle w:val="132"/>
          <w:rFonts w:eastAsia="Calibri"/>
        </w:rPr>
        <w:t>87,29% от общей суммы кредиторской задолженности</w:t>
      </w:r>
      <w:r w:rsidR="00376017" w:rsidRPr="00F74CB0">
        <w:rPr>
          <w:rStyle w:val="132"/>
          <w:rFonts w:eastAsia="Calibri"/>
        </w:rPr>
        <w:t xml:space="preserve"> – 1 599 218,00 тыс.</w:t>
      </w:r>
      <w:r w:rsidR="00203CFB" w:rsidRPr="00F74CB0">
        <w:rPr>
          <w:rStyle w:val="132"/>
          <w:rFonts w:eastAsia="Calibri"/>
        </w:rPr>
        <w:t> </w:t>
      </w:r>
      <w:r w:rsidR="00376017" w:rsidRPr="00F74CB0">
        <w:rPr>
          <w:rStyle w:val="132"/>
          <w:rFonts w:eastAsia="Calibri"/>
        </w:rPr>
        <w:t>рублей</w:t>
      </w:r>
      <w:r w:rsidRPr="00F74CB0">
        <w:rPr>
          <w:rStyle w:val="132"/>
          <w:rFonts w:eastAsia="Calibri"/>
        </w:rPr>
        <w:t>);</w:t>
      </w:r>
    </w:p>
    <w:p w:rsidR="00A81A72" w:rsidRPr="00F74CB0" w:rsidRDefault="00650C9D" w:rsidP="000B1FB2">
      <w:pPr>
        <w:pStyle w:val="11"/>
        <w:ind w:firstLine="0"/>
        <w:rPr>
          <w:rStyle w:val="132"/>
          <w:rFonts w:eastAsia="Calibri"/>
        </w:rPr>
      </w:pPr>
      <w:r w:rsidRPr="00F74CB0">
        <w:tab/>
        <w:t>–</w:t>
      </w:r>
      <w:r w:rsidRPr="00F74CB0">
        <w:tab/>
        <w:t>на 31.12.2020 – 1 663 9</w:t>
      </w:r>
      <w:r w:rsidR="00A81A72" w:rsidRPr="00F74CB0">
        <w:t>48,00 тыс.</w:t>
      </w:r>
      <w:r w:rsidR="00203CFB" w:rsidRPr="00F74CB0">
        <w:t> </w:t>
      </w:r>
      <w:r w:rsidR="00A81A72" w:rsidRPr="00F74CB0">
        <w:t>рублей (</w:t>
      </w:r>
      <w:r w:rsidR="0060299D" w:rsidRPr="00F74CB0">
        <w:t xml:space="preserve">или </w:t>
      </w:r>
      <w:r w:rsidRPr="00F74CB0">
        <w:t>87,61</w:t>
      </w:r>
      <w:r w:rsidR="00A81A72" w:rsidRPr="00F74CB0">
        <w:t xml:space="preserve">% от общей суммы кредиторской </w:t>
      </w:r>
      <w:r w:rsidR="00A81A72" w:rsidRPr="00F74CB0">
        <w:rPr>
          <w:rStyle w:val="132"/>
          <w:rFonts w:eastAsia="Calibri"/>
        </w:rPr>
        <w:t>задолженности</w:t>
      </w:r>
      <w:r w:rsidR="00376017" w:rsidRPr="00F74CB0">
        <w:rPr>
          <w:rStyle w:val="132"/>
          <w:rFonts w:eastAsia="Calibri"/>
        </w:rPr>
        <w:t xml:space="preserve"> </w:t>
      </w:r>
      <w:r w:rsidR="00376017" w:rsidRPr="00F74CB0">
        <w:t>–</w:t>
      </w:r>
      <w:r w:rsidR="00376017" w:rsidRPr="00F74CB0">
        <w:rPr>
          <w:rStyle w:val="132"/>
          <w:rFonts w:eastAsia="Calibri"/>
        </w:rPr>
        <w:t xml:space="preserve"> 1 899 298,00 тыс.</w:t>
      </w:r>
      <w:r w:rsidR="00203CFB" w:rsidRPr="00F74CB0">
        <w:rPr>
          <w:rStyle w:val="132"/>
          <w:rFonts w:eastAsia="Calibri"/>
        </w:rPr>
        <w:t> </w:t>
      </w:r>
      <w:r w:rsidR="00376017" w:rsidRPr="00F74CB0">
        <w:rPr>
          <w:rStyle w:val="132"/>
          <w:rFonts w:eastAsia="Calibri"/>
        </w:rPr>
        <w:t>рублей</w:t>
      </w:r>
      <w:r w:rsidR="00A81A72" w:rsidRPr="00F74CB0">
        <w:rPr>
          <w:rStyle w:val="132"/>
          <w:rFonts w:eastAsia="Calibri"/>
        </w:rPr>
        <w:t>);</w:t>
      </w:r>
    </w:p>
    <w:p w:rsidR="00A81A72" w:rsidRPr="00F74CB0" w:rsidRDefault="00A81A72" w:rsidP="000B1FB2">
      <w:pPr>
        <w:pStyle w:val="11"/>
        <w:ind w:firstLine="0"/>
      </w:pPr>
      <w:r w:rsidRPr="00F74CB0">
        <w:tab/>
        <w:t>–</w:t>
      </w:r>
      <w:r w:rsidRPr="00F74CB0">
        <w:rPr>
          <w:rStyle w:val="132"/>
          <w:rFonts w:eastAsia="Calibri"/>
        </w:rPr>
        <w:tab/>
        <w:t>на 31.03.2021 – 1</w:t>
      </w:r>
      <w:r w:rsidR="00203CFB" w:rsidRPr="00F74CB0">
        <w:rPr>
          <w:rStyle w:val="132"/>
          <w:rFonts w:eastAsia="Calibri"/>
        </w:rPr>
        <w:t> </w:t>
      </w:r>
      <w:r w:rsidRPr="00F74CB0">
        <w:rPr>
          <w:rStyle w:val="132"/>
          <w:rFonts w:eastAsia="Calibri"/>
        </w:rPr>
        <w:t>825</w:t>
      </w:r>
      <w:r w:rsidR="00203CFB" w:rsidRPr="00F74CB0">
        <w:rPr>
          <w:rStyle w:val="132"/>
          <w:rFonts w:eastAsia="Calibri"/>
        </w:rPr>
        <w:t> </w:t>
      </w:r>
      <w:r w:rsidRPr="00F74CB0">
        <w:rPr>
          <w:rStyle w:val="132"/>
          <w:rFonts w:eastAsia="Calibri"/>
        </w:rPr>
        <w:t>170,00 тыс.</w:t>
      </w:r>
      <w:r w:rsidR="00203CFB" w:rsidRPr="00F74CB0">
        <w:rPr>
          <w:rStyle w:val="132"/>
          <w:rFonts w:eastAsia="Calibri"/>
        </w:rPr>
        <w:t> </w:t>
      </w:r>
      <w:r w:rsidRPr="00F74CB0">
        <w:rPr>
          <w:rStyle w:val="132"/>
          <w:rFonts w:eastAsia="Calibri"/>
        </w:rPr>
        <w:t>рублей (</w:t>
      </w:r>
      <w:r w:rsidR="0060299D" w:rsidRPr="00F74CB0">
        <w:rPr>
          <w:rStyle w:val="132"/>
          <w:rFonts w:eastAsia="Calibri"/>
        </w:rPr>
        <w:t xml:space="preserve">или </w:t>
      </w:r>
      <w:r w:rsidRPr="00F74CB0">
        <w:rPr>
          <w:rStyle w:val="132"/>
          <w:rFonts w:eastAsia="Calibri"/>
        </w:rPr>
        <w:t>91,02% от общей суммы кредиторской задолженности</w:t>
      </w:r>
      <w:r w:rsidR="0060299D" w:rsidRPr="00F74CB0">
        <w:rPr>
          <w:rStyle w:val="132"/>
          <w:rFonts w:eastAsia="Calibri"/>
        </w:rPr>
        <w:t xml:space="preserve"> – 2 005 192,00 тыс.</w:t>
      </w:r>
      <w:r w:rsidR="00203CFB" w:rsidRPr="00F74CB0">
        <w:rPr>
          <w:rStyle w:val="132"/>
          <w:rFonts w:eastAsia="Calibri"/>
        </w:rPr>
        <w:t> </w:t>
      </w:r>
      <w:r w:rsidR="0060299D" w:rsidRPr="00F74CB0">
        <w:rPr>
          <w:rStyle w:val="132"/>
          <w:rFonts w:eastAsia="Calibri"/>
        </w:rPr>
        <w:t>рублей</w:t>
      </w:r>
      <w:r w:rsidRPr="00F74CB0">
        <w:rPr>
          <w:rStyle w:val="132"/>
          <w:rFonts w:eastAsia="Calibri"/>
        </w:rPr>
        <w:t>), в том числе</w:t>
      </w:r>
      <w:r w:rsidR="00376017" w:rsidRPr="00F74CB0">
        <w:rPr>
          <w:rStyle w:val="132"/>
          <w:rFonts w:eastAsia="Calibri"/>
        </w:rPr>
        <w:t xml:space="preserve"> по контрагентам</w:t>
      </w:r>
      <w:r w:rsidRPr="00F74CB0">
        <w:t>:</w:t>
      </w:r>
    </w:p>
    <w:tbl>
      <w:tblPr>
        <w:tblW w:w="10065" w:type="dxa"/>
        <w:tblInd w:w="-5" w:type="dxa"/>
        <w:tblLayout w:type="fixed"/>
        <w:tblLook w:val="04A0" w:firstRow="1" w:lastRow="0" w:firstColumn="1" w:lastColumn="0" w:noHBand="0" w:noVBand="1"/>
      </w:tblPr>
      <w:tblGrid>
        <w:gridCol w:w="4111"/>
        <w:gridCol w:w="1276"/>
        <w:gridCol w:w="1240"/>
        <w:gridCol w:w="1170"/>
        <w:gridCol w:w="1134"/>
        <w:gridCol w:w="1134"/>
      </w:tblGrid>
      <w:tr w:rsidR="0060299D" w:rsidRPr="00460602" w:rsidTr="00460602">
        <w:trPr>
          <w:trHeight w:val="20"/>
        </w:trPr>
        <w:tc>
          <w:tcPr>
            <w:tcW w:w="10065" w:type="dxa"/>
            <w:gridSpan w:val="6"/>
            <w:tcBorders>
              <w:bottom w:val="single" w:sz="12"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Таблица № 8 (тыс. рублей</w:t>
            </w:r>
          </w:p>
        </w:tc>
      </w:tr>
      <w:tr w:rsidR="0060299D" w:rsidRPr="00460602" w:rsidTr="00460602">
        <w:trPr>
          <w:trHeight w:val="20"/>
        </w:trPr>
        <w:tc>
          <w:tcPr>
            <w:tcW w:w="4111"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460602" w:rsidRPr="00F74CB0" w:rsidRDefault="00460602" w:rsidP="00460602">
            <w:pPr>
              <w:jc w:val="center"/>
              <w:rPr>
                <w:sz w:val="18"/>
                <w:szCs w:val="18"/>
                <w:lang w:eastAsia="ru-RU"/>
              </w:rPr>
            </w:pPr>
            <w:r w:rsidRPr="00F74CB0">
              <w:rPr>
                <w:bCs/>
                <w:sz w:val="18"/>
                <w:szCs w:val="18"/>
                <w:lang w:eastAsia="ru-RU"/>
              </w:rPr>
              <w:t>Контрагент</w:t>
            </w:r>
          </w:p>
        </w:tc>
        <w:tc>
          <w:tcPr>
            <w:tcW w:w="3686" w:type="dxa"/>
            <w:gridSpan w:val="3"/>
            <w:tcBorders>
              <w:top w:val="single" w:sz="12" w:space="0" w:color="auto"/>
              <w:left w:val="nil"/>
              <w:bottom w:val="single" w:sz="4" w:space="0" w:color="auto"/>
              <w:right w:val="single" w:sz="4" w:space="0" w:color="auto"/>
            </w:tcBorders>
            <w:shd w:val="clear" w:color="000000" w:fill="FFFFFF"/>
            <w:hideMark/>
          </w:tcPr>
          <w:p w:rsidR="00460602" w:rsidRPr="00F74CB0" w:rsidRDefault="00460602" w:rsidP="00460602">
            <w:pPr>
              <w:jc w:val="center"/>
              <w:rPr>
                <w:sz w:val="18"/>
                <w:szCs w:val="18"/>
                <w:lang w:eastAsia="ru-RU"/>
              </w:rPr>
            </w:pPr>
            <w:r w:rsidRPr="00F74CB0">
              <w:rPr>
                <w:bCs/>
                <w:sz w:val="18"/>
                <w:szCs w:val="18"/>
                <w:lang w:eastAsia="ru-RU"/>
              </w:rPr>
              <w:t>Сумма просроченной кредиторской задолженности по состоянию</w:t>
            </w:r>
          </w:p>
        </w:tc>
        <w:tc>
          <w:tcPr>
            <w:tcW w:w="2268" w:type="dxa"/>
            <w:gridSpan w:val="2"/>
            <w:tcBorders>
              <w:top w:val="single" w:sz="12" w:space="0" w:color="auto"/>
              <w:left w:val="nil"/>
              <w:bottom w:val="single" w:sz="4" w:space="0" w:color="auto"/>
              <w:right w:val="single" w:sz="12" w:space="0" w:color="auto"/>
            </w:tcBorders>
            <w:shd w:val="clear" w:color="000000" w:fill="FFFFFF"/>
            <w:hideMark/>
          </w:tcPr>
          <w:p w:rsidR="00460602" w:rsidRPr="00F74CB0" w:rsidRDefault="00460602" w:rsidP="00460602">
            <w:pPr>
              <w:jc w:val="center"/>
              <w:rPr>
                <w:sz w:val="18"/>
                <w:szCs w:val="18"/>
                <w:lang w:eastAsia="ru-RU"/>
              </w:rPr>
            </w:pPr>
            <w:r w:rsidRPr="00F74CB0">
              <w:rPr>
                <w:sz w:val="18"/>
                <w:szCs w:val="18"/>
                <w:lang w:eastAsia="ru-RU"/>
              </w:rPr>
              <w:t>Рост/снижение 31.12.2019 к 31.03.2021</w:t>
            </w:r>
          </w:p>
        </w:tc>
      </w:tr>
      <w:tr w:rsidR="00460602" w:rsidRPr="00460602" w:rsidTr="00460602">
        <w:trPr>
          <w:trHeight w:val="20"/>
        </w:trPr>
        <w:tc>
          <w:tcPr>
            <w:tcW w:w="4111" w:type="dxa"/>
            <w:vMerge/>
            <w:tcBorders>
              <w:top w:val="nil"/>
              <w:left w:val="single" w:sz="12" w:space="0" w:color="auto"/>
              <w:bottom w:val="single" w:sz="12" w:space="0" w:color="auto"/>
              <w:right w:val="single" w:sz="4" w:space="0" w:color="auto"/>
            </w:tcBorders>
            <w:vAlign w:val="center"/>
            <w:hideMark/>
          </w:tcPr>
          <w:p w:rsidR="00460602" w:rsidRPr="00F74CB0" w:rsidRDefault="00460602" w:rsidP="00460602">
            <w:pPr>
              <w:rPr>
                <w:sz w:val="18"/>
                <w:szCs w:val="18"/>
                <w:lang w:eastAsia="ru-RU"/>
              </w:rPr>
            </w:pPr>
          </w:p>
        </w:tc>
        <w:tc>
          <w:tcPr>
            <w:tcW w:w="1276" w:type="dxa"/>
            <w:tcBorders>
              <w:top w:val="nil"/>
              <w:left w:val="nil"/>
              <w:bottom w:val="single" w:sz="12" w:space="0" w:color="auto"/>
              <w:right w:val="single" w:sz="4" w:space="0" w:color="auto"/>
            </w:tcBorders>
            <w:shd w:val="clear" w:color="000000" w:fill="FFFFFF"/>
            <w:hideMark/>
          </w:tcPr>
          <w:p w:rsidR="00460602" w:rsidRPr="00F74CB0" w:rsidRDefault="00460602" w:rsidP="00460602">
            <w:pPr>
              <w:jc w:val="center"/>
              <w:rPr>
                <w:sz w:val="18"/>
                <w:szCs w:val="18"/>
                <w:lang w:eastAsia="ru-RU"/>
              </w:rPr>
            </w:pPr>
            <w:r w:rsidRPr="00F74CB0">
              <w:rPr>
                <w:bCs/>
                <w:sz w:val="18"/>
                <w:szCs w:val="18"/>
                <w:lang w:eastAsia="ru-RU"/>
              </w:rPr>
              <w:t xml:space="preserve"> на 31.12.2019</w:t>
            </w:r>
          </w:p>
        </w:tc>
        <w:tc>
          <w:tcPr>
            <w:tcW w:w="1240" w:type="dxa"/>
            <w:tcBorders>
              <w:top w:val="nil"/>
              <w:left w:val="nil"/>
              <w:bottom w:val="single" w:sz="12" w:space="0" w:color="auto"/>
              <w:right w:val="single" w:sz="4" w:space="0" w:color="auto"/>
            </w:tcBorders>
            <w:shd w:val="clear" w:color="000000" w:fill="FFFFFF"/>
            <w:hideMark/>
          </w:tcPr>
          <w:p w:rsidR="00460602" w:rsidRPr="00F74CB0" w:rsidRDefault="00460602" w:rsidP="00460602">
            <w:pPr>
              <w:jc w:val="center"/>
              <w:rPr>
                <w:sz w:val="18"/>
                <w:szCs w:val="18"/>
                <w:lang w:eastAsia="ru-RU"/>
              </w:rPr>
            </w:pPr>
            <w:r w:rsidRPr="00F74CB0">
              <w:rPr>
                <w:sz w:val="18"/>
                <w:szCs w:val="18"/>
                <w:lang w:eastAsia="ru-RU"/>
              </w:rPr>
              <w:t>на 31.12.2020</w:t>
            </w:r>
          </w:p>
        </w:tc>
        <w:tc>
          <w:tcPr>
            <w:tcW w:w="1170" w:type="dxa"/>
            <w:tcBorders>
              <w:top w:val="nil"/>
              <w:left w:val="nil"/>
              <w:bottom w:val="single" w:sz="12" w:space="0" w:color="auto"/>
              <w:right w:val="single" w:sz="4" w:space="0" w:color="auto"/>
            </w:tcBorders>
            <w:shd w:val="clear" w:color="000000" w:fill="FFFFFF"/>
            <w:hideMark/>
          </w:tcPr>
          <w:p w:rsidR="00460602" w:rsidRPr="00F74CB0" w:rsidRDefault="00460602" w:rsidP="00460602">
            <w:pPr>
              <w:jc w:val="center"/>
              <w:rPr>
                <w:sz w:val="18"/>
                <w:szCs w:val="18"/>
                <w:lang w:eastAsia="ru-RU"/>
              </w:rPr>
            </w:pPr>
            <w:r w:rsidRPr="00F74CB0">
              <w:rPr>
                <w:sz w:val="18"/>
                <w:szCs w:val="18"/>
                <w:lang w:eastAsia="ru-RU"/>
              </w:rPr>
              <w:t>на 31.03.2021</w:t>
            </w:r>
          </w:p>
        </w:tc>
        <w:tc>
          <w:tcPr>
            <w:tcW w:w="1134" w:type="dxa"/>
            <w:tcBorders>
              <w:top w:val="nil"/>
              <w:left w:val="nil"/>
              <w:bottom w:val="single" w:sz="12" w:space="0" w:color="auto"/>
              <w:right w:val="single" w:sz="4" w:space="0" w:color="auto"/>
            </w:tcBorders>
            <w:shd w:val="clear" w:color="000000" w:fill="FFFFFF"/>
            <w:hideMark/>
          </w:tcPr>
          <w:p w:rsidR="00460602" w:rsidRPr="00F74CB0" w:rsidRDefault="00460602" w:rsidP="00460602">
            <w:pPr>
              <w:jc w:val="center"/>
              <w:rPr>
                <w:sz w:val="18"/>
                <w:szCs w:val="18"/>
                <w:lang w:eastAsia="ru-RU"/>
              </w:rPr>
            </w:pPr>
            <w:r w:rsidRPr="00F74CB0">
              <w:rPr>
                <w:bCs/>
                <w:sz w:val="18"/>
                <w:szCs w:val="18"/>
                <w:lang w:eastAsia="ru-RU"/>
              </w:rPr>
              <w:t>в тыс. руб.</w:t>
            </w:r>
          </w:p>
        </w:tc>
        <w:tc>
          <w:tcPr>
            <w:tcW w:w="1134" w:type="dxa"/>
            <w:tcBorders>
              <w:top w:val="nil"/>
              <w:left w:val="nil"/>
              <w:bottom w:val="single" w:sz="12" w:space="0" w:color="auto"/>
              <w:right w:val="single" w:sz="12" w:space="0" w:color="auto"/>
            </w:tcBorders>
            <w:shd w:val="clear" w:color="000000" w:fill="FFFFFF"/>
            <w:hideMark/>
          </w:tcPr>
          <w:p w:rsidR="00460602" w:rsidRPr="00F74CB0" w:rsidRDefault="00460602" w:rsidP="00460602">
            <w:pPr>
              <w:jc w:val="center"/>
              <w:rPr>
                <w:sz w:val="18"/>
                <w:szCs w:val="18"/>
                <w:lang w:eastAsia="ru-RU"/>
              </w:rPr>
            </w:pPr>
            <w:r w:rsidRPr="00F74CB0">
              <w:rPr>
                <w:bCs/>
                <w:sz w:val="18"/>
                <w:szCs w:val="18"/>
                <w:lang w:eastAsia="ru-RU"/>
              </w:rPr>
              <w:t>в %</w:t>
            </w:r>
          </w:p>
        </w:tc>
      </w:tr>
      <w:tr w:rsidR="00460602" w:rsidRPr="00A4131C" w:rsidTr="00460602">
        <w:trPr>
          <w:trHeight w:val="20"/>
        </w:trPr>
        <w:tc>
          <w:tcPr>
            <w:tcW w:w="4111"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460602" w:rsidRPr="00F74CB0" w:rsidRDefault="00650C9D" w:rsidP="00460602">
            <w:pPr>
              <w:rPr>
                <w:b/>
                <w:sz w:val="18"/>
                <w:szCs w:val="18"/>
                <w:lang w:eastAsia="ru-RU"/>
              </w:rPr>
            </w:pPr>
            <w:r w:rsidRPr="00F74CB0">
              <w:rPr>
                <w:b/>
                <w:sz w:val="18"/>
                <w:szCs w:val="18"/>
                <w:lang w:eastAsia="ru-RU"/>
              </w:rPr>
              <w:t>П</w:t>
            </w:r>
            <w:r w:rsidR="00460602" w:rsidRPr="00F74CB0">
              <w:rPr>
                <w:b/>
                <w:sz w:val="18"/>
                <w:szCs w:val="18"/>
                <w:lang w:eastAsia="ru-RU"/>
              </w:rPr>
              <w:t>АО «</w:t>
            </w:r>
            <w:proofErr w:type="spellStart"/>
            <w:r w:rsidR="00460602" w:rsidRPr="00F74CB0">
              <w:rPr>
                <w:b/>
                <w:sz w:val="18"/>
                <w:szCs w:val="18"/>
                <w:lang w:eastAsia="ru-RU"/>
              </w:rPr>
              <w:t>Фортум</w:t>
            </w:r>
            <w:proofErr w:type="spellEnd"/>
            <w:r w:rsidR="00460602" w:rsidRPr="00F74CB0">
              <w:rPr>
                <w:b/>
                <w:sz w:val="18"/>
                <w:szCs w:val="18"/>
                <w:lang w:eastAsia="ru-RU"/>
              </w:rPr>
              <w:t>»</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b/>
                <w:sz w:val="18"/>
                <w:szCs w:val="18"/>
                <w:lang w:eastAsia="ru-RU"/>
              </w:rPr>
            </w:pPr>
            <w:r w:rsidRPr="00F74CB0">
              <w:rPr>
                <w:b/>
                <w:sz w:val="18"/>
                <w:szCs w:val="18"/>
                <w:lang w:eastAsia="ru-RU"/>
              </w:rPr>
              <w:t>1 059 722,00</w:t>
            </w:r>
          </w:p>
        </w:tc>
        <w:tc>
          <w:tcPr>
            <w:tcW w:w="1240" w:type="dxa"/>
            <w:tcBorders>
              <w:top w:val="single" w:sz="12"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b/>
                <w:sz w:val="18"/>
                <w:szCs w:val="18"/>
                <w:lang w:eastAsia="ru-RU"/>
              </w:rPr>
            </w:pPr>
            <w:r w:rsidRPr="00F74CB0">
              <w:rPr>
                <w:b/>
                <w:sz w:val="18"/>
                <w:szCs w:val="18"/>
                <w:lang w:eastAsia="ru-RU"/>
              </w:rPr>
              <w:t>1 327 315,00</w:t>
            </w:r>
          </w:p>
        </w:tc>
        <w:tc>
          <w:tcPr>
            <w:tcW w:w="1170" w:type="dxa"/>
            <w:tcBorders>
              <w:top w:val="single" w:sz="12"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b/>
                <w:sz w:val="18"/>
                <w:szCs w:val="18"/>
                <w:lang w:eastAsia="ru-RU"/>
              </w:rPr>
            </w:pPr>
            <w:r w:rsidRPr="00F74CB0">
              <w:rPr>
                <w:b/>
                <w:sz w:val="18"/>
                <w:szCs w:val="18"/>
                <w:lang w:eastAsia="ru-RU"/>
              </w:rPr>
              <w:t>1 294 820,00</w:t>
            </w:r>
          </w:p>
        </w:tc>
        <w:tc>
          <w:tcPr>
            <w:tcW w:w="1134" w:type="dxa"/>
            <w:tcBorders>
              <w:top w:val="single" w:sz="12" w:space="0" w:color="auto"/>
              <w:left w:val="nil"/>
              <w:bottom w:val="single" w:sz="4" w:space="0" w:color="auto"/>
              <w:right w:val="single" w:sz="4" w:space="0" w:color="auto"/>
            </w:tcBorders>
            <w:shd w:val="clear" w:color="000000" w:fill="FFFFFF"/>
            <w:vAlign w:val="center"/>
            <w:hideMark/>
          </w:tcPr>
          <w:p w:rsidR="00460602" w:rsidRPr="00F74CB0" w:rsidRDefault="0060299D" w:rsidP="00460602">
            <w:pPr>
              <w:jc w:val="right"/>
              <w:rPr>
                <w:b/>
                <w:sz w:val="18"/>
                <w:szCs w:val="18"/>
                <w:lang w:eastAsia="ru-RU"/>
              </w:rPr>
            </w:pPr>
            <w:r w:rsidRPr="00F74CB0">
              <w:rPr>
                <w:b/>
                <w:sz w:val="18"/>
                <w:szCs w:val="18"/>
                <w:lang w:eastAsia="ru-RU"/>
              </w:rPr>
              <w:t>+</w:t>
            </w:r>
            <w:r w:rsidR="00460602" w:rsidRPr="00F74CB0">
              <w:rPr>
                <w:b/>
                <w:sz w:val="18"/>
                <w:szCs w:val="18"/>
                <w:lang w:eastAsia="ru-RU"/>
              </w:rPr>
              <w:t>267 593,00</w:t>
            </w:r>
          </w:p>
        </w:tc>
        <w:tc>
          <w:tcPr>
            <w:tcW w:w="1134" w:type="dxa"/>
            <w:tcBorders>
              <w:top w:val="single" w:sz="12" w:space="0" w:color="auto"/>
              <w:left w:val="nil"/>
              <w:bottom w:val="single" w:sz="4" w:space="0" w:color="auto"/>
              <w:right w:val="single" w:sz="12" w:space="0" w:color="auto"/>
            </w:tcBorders>
            <w:shd w:val="clear" w:color="000000" w:fill="FFFFFF"/>
            <w:vAlign w:val="center"/>
            <w:hideMark/>
          </w:tcPr>
          <w:p w:rsidR="00460602" w:rsidRPr="00F74CB0" w:rsidRDefault="00937B48" w:rsidP="00460602">
            <w:pPr>
              <w:jc w:val="center"/>
              <w:rPr>
                <w:b/>
                <w:sz w:val="18"/>
                <w:szCs w:val="18"/>
                <w:lang w:eastAsia="ru-RU"/>
              </w:rPr>
            </w:pPr>
            <w:r w:rsidRPr="00F74CB0">
              <w:rPr>
                <w:b/>
                <w:sz w:val="18"/>
                <w:szCs w:val="18"/>
                <w:lang w:eastAsia="ru-RU"/>
              </w:rPr>
              <w:t>122,2</w:t>
            </w:r>
          </w:p>
        </w:tc>
      </w:tr>
      <w:tr w:rsidR="00460602" w:rsidRPr="00460602" w:rsidTr="00460602">
        <w:trPr>
          <w:trHeight w:val="20"/>
        </w:trPr>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60602" w:rsidRPr="00F74CB0" w:rsidRDefault="00460602" w:rsidP="00460602">
            <w:pPr>
              <w:rPr>
                <w:sz w:val="18"/>
                <w:szCs w:val="18"/>
                <w:lang w:eastAsia="ru-RU"/>
              </w:rPr>
            </w:pPr>
            <w:r w:rsidRPr="00F74CB0">
              <w:rPr>
                <w:sz w:val="18"/>
                <w:szCs w:val="18"/>
                <w:lang w:eastAsia="ru-RU"/>
              </w:rPr>
              <w:t>ФГУП ПО «Маяк»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247 883,00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231 080,00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324 511,00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-16 803,00</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460602" w:rsidRPr="00F74CB0" w:rsidRDefault="00937B48" w:rsidP="00460602">
            <w:pPr>
              <w:jc w:val="center"/>
              <w:rPr>
                <w:sz w:val="18"/>
                <w:szCs w:val="18"/>
                <w:lang w:eastAsia="ru-RU"/>
              </w:rPr>
            </w:pPr>
            <w:r w:rsidRPr="00F74CB0">
              <w:rPr>
                <w:sz w:val="18"/>
                <w:szCs w:val="18"/>
                <w:lang w:eastAsia="ru-RU"/>
              </w:rPr>
              <w:t>130,9</w:t>
            </w:r>
          </w:p>
        </w:tc>
      </w:tr>
      <w:tr w:rsidR="00460602" w:rsidRPr="00460602" w:rsidTr="00460602">
        <w:trPr>
          <w:trHeight w:val="20"/>
        </w:trPr>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60602" w:rsidRPr="00F74CB0" w:rsidRDefault="00460602" w:rsidP="00460602">
            <w:pPr>
              <w:rPr>
                <w:sz w:val="18"/>
                <w:szCs w:val="18"/>
                <w:lang w:eastAsia="ru-RU"/>
              </w:rPr>
            </w:pPr>
            <w:r w:rsidRPr="00F74CB0">
              <w:rPr>
                <w:sz w:val="18"/>
                <w:szCs w:val="18"/>
                <w:lang w:eastAsia="ru-RU"/>
              </w:rPr>
              <w:t>Прочие поставщики услуг и ТМЦ</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7 085,00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19 669,00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86 212,00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60299D" w:rsidP="00460602">
            <w:pPr>
              <w:jc w:val="right"/>
              <w:rPr>
                <w:sz w:val="18"/>
                <w:szCs w:val="18"/>
                <w:lang w:eastAsia="ru-RU"/>
              </w:rPr>
            </w:pPr>
            <w:r w:rsidRPr="00F74CB0">
              <w:rPr>
                <w:sz w:val="18"/>
                <w:szCs w:val="18"/>
                <w:lang w:eastAsia="ru-RU"/>
              </w:rPr>
              <w:t xml:space="preserve">+ </w:t>
            </w:r>
            <w:r w:rsidR="00460602" w:rsidRPr="00F74CB0">
              <w:rPr>
                <w:sz w:val="18"/>
                <w:szCs w:val="18"/>
                <w:lang w:eastAsia="ru-RU"/>
              </w:rPr>
              <w:t>12 584,00</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460602" w:rsidRPr="00F74CB0" w:rsidRDefault="00460602" w:rsidP="00460602">
            <w:pPr>
              <w:jc w:val="center"/>
              <w:rPr>
                <w:sz w:val="18"/>
                <w:szCs w:val="18"/>
                <w:lang w:eastAsia="ru-RU"/>
              </w:rPr>
            </w:pPr>
            <w:r w:rsidRPr="00F74CB0">
              <w:rPr>
                <w:sz w:val="18"/>
                <w:szCs w:val="18"/>
                <w:lang w:eastAsia="ru-RU"/>
              </w:rPr>
              <w:t>в 12,2 раза</w:t>
            </w:r>
          </w:p>
        </w:tc>
      </w:tr>
      <w:tr w:rsidR="00460602" w:rsidRPr="00460602" w:rsidTr="00460602">
        <w:trPr>
          <w:trHeight w:val="20"/>
        </w:trPr>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60602" w:rsidRPr="00F74CB0" w:rsidRDefault="00460602" w:rsidP="00460602">
            <w:pPr>
              <w:rPr>
                <w:sz w:val="18"/>
                <w:szCs w:val="18"/>
                <w:lang w:eastAsia="ru-RU"/>
              </w:rPr>
            </w:pPr>
            <w:r w:rsidRPr="00F74CB0">
              <w:rPr>
                <w:sz w:val="18"/>
                <w:szCs w:val="18"/>
                <w:lang w:eastAsia="ru-RU"/>
              </w:rPr>
              <w:t>Задолженность по налогам и сборам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39 592,00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24 661,00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21 183,00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-14 931,00</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460602" w:rsidRPr="00F74CB0" w:rsidRDefault="00937B48" w:rsidP="00460602">
            <w:pPr>
              <w:jc w:val="center"/>
              <w:rPr>
                <w:sz w:val="18"/>
                <w:szCs w:val="18"/>
                <w:lang w:eastAsia="ru-RU"/>
              </w:rPr>
            </w:pPr>
            <w:r w:rsidRPr="00F74CB0">
              <w:rPr>
                <w:sz w:val="18"/>
                <w:szCs w:val="18"/>
                <w:lang w:eastAsia="ru-RU"/>
              </w:rPr>
              <w:t>53,5</w:t>
            </w:r>
          </w:p>
        </w:tc>
      </w:tr>
      <w:tr w:rsidR="00460602" w:rsidRPr="00460602" w:rsidTr="00460602">
        <w:trPr>
          <w:trHeight w:val="20"/>
        </w:trPr>
        <w:tc>
          <w:tcPr>
            <w:tcW w:w="4111"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460602" w:rsidRPr="00F74CB0" w:rsidRDefault="00460602" w:rsidP="00460602">
            <w:pPr>
              <w:rPr>
                <w:sz w:val="18"/>
                <w:szCs w:val="18"/>
                <w:lang w:eastAsia="ru-RU"/>
              </w:rPr>
            </w:pPr>
            <w:r w:rsidRPr="00F74CB0">
              <w:rPr>
                <w:sz w:val="18"/>
                <w:szCs w:val="18"/>
                <w:lang w:eastAsia="ru-RU"/>
              </w:rPr>
              <w:t>Задолженность по обязательному социальному страхованию</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8 215,00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7 856,00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13 809,00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-359</w:t>
            </w:r>
          </w:p>
        </w:tc>
        <w:tc>
          <w:tcPr>
            <w:tcW w:w="1134" w:type="dxa"/>
            <w:tcBorders>
              <w:top w:val="single" w:sz="4" w:space="0" w:color="auto"/>
              <w:left w:val="nil"/>
              <w:bottom w:val="single" w:sz="4" w:space="0" w:color="auto"/>
              <w:right w:val="single" w:sz="12" w:space="0" w:color="auto"/>
            </w:tcBorders>
            <w:shd w:val="clear" w:color="000000" w:fill="FFFFFF"/>
            <w:vAlign w:val="center"/>
            <w:hideMark/>
          </w:tcPr>
          <w:p w:rsidR="00460602" w:rsidRPr="00F74CB0" w:rsidRDefault="00937B48" w:rsidP="00460602">
            <w:pPr>
              <w:jc w:val="center"/>
              <w:rPr>
                <w:sz w:val="18"/>
                <w:szCs w:val="18"/>
                <w:lang w:eastAsia="ru-RU"/>
              </w:rPr>
            </w:pPr>
            <w:r w:rsidRPr="00F74CB0">
              <w:rPr>
                <w:sz w:val="18"/>
                <w:szCs w:val="18"/>
                <w:lang w:eastAsia="ru-RU"/>
              </w:rPr>
              <w:t>168,1</w:t>
            </w:r>
          </w:p>
        </w:tc>
      </w:tr>
      <w:tr w:rsidR="00460602" w:rsidRPr="00460602" w:rsidTr="00460602">
        <w:trPr>
          <w:trHeight w:val="20"/>
        </w:trPr>
        <w:tc>
          <w:tcPr>
            <w:tcW w:w="4111"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460602" w:rsidRPr="00F74CB0" w:rsidRDefault="00460602" w:rsidP="00460602">
            <w:pPr>
              <w:rPr>
                <w:sz w:val="18"/>
                <w:szCs w:val="18"/>
                <w:lang w:eastAsia="ru-RU"/>
              </w:rPr>
            </w:pPr>
            <w:r w:rsidRPr="00F74CB0">
              <w:rPr>
                <w:sz w:val="18"/>
                <w:szCs w:val="18"/>
                <w:lang w:eastAsia="ru-RU"/>
              </w:rPr>
              <w:t>Задолженность перед бюджетом других уровней (налоги)</w:t>
            </w:r>
          </w:p>
        </w:tc>
        <w:tc>
          <w:tcPr>
            <w:tcW w:w="1276" w:type="dxa"/>
            <w:tcBorders>
              <w:top w:val="single" w:sz="4" w:space="0" w:color="auto"/>
              <w:left w:val="nil"/>
              <w:bottom w:val="single" w:sz="12"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33 531,00</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53 367,00</w:t>
            </w:r>
          </w:p>
        </w:tc>
        <w:tc>
          <w:tcPr>
            <w:tcW w:w="1170" w:type="dxa"/>
            <w:tcBorders>
              <w:top w:val="single" w:sz="4" w:space="0" w:color="auto"/>
              <w:left w:val="nil"/>
              <w:bottom w:val="single" w:sz="12" w:space="0" w:color="auto"/>
              <w:right w:val="single" w:sz="4" w:space="0" w:color="auto"/>
            </w:tcBorders>
            <w:shd w:val="clear" w:color="000000" w:fill="FFFFFF"/>
            <w:vAlign w:val="center"/>
            <w:hideMark/>
          </w:tcPr>
          <w:p w:rsidR="00460602" w:rsidRPr="00F74CB0" w:rsidRDefault="00460602" w:rsidP="00460602">
            <w:pPr>
              <w:jc w:val="right"/>
              <w:rPr>
                <w:sz w:val="18"/>
                <w:szCs w:val="18"/>
                <w:lang w:eastAsia="ru-RU"/>
              </w:rPr>
            </w:pPr>
            <w:r w:rsidRPr="00F74CB0">
              <w:rPr>
                <w:sz w:val="18"/>
                <w:szCs w:val="18"/>
                <w:lang w:eastAsia="ru-RU"/>
              </w:rPr>
              <w:t>84 636,00</w:t>
            </w:r>
          </w:p>
        </w:tc>
        <w:tc>
          <w:tcPr>
            <w:tcW w:w="1134" w:type="dxa"/>
            <w:tcBorders>
              <w:top w:val="single" w:sz="4" w:space="0" w:color="auto"/>
              <w:left w:val="nil"/>
              <w:bottom w:val="single" w:sz="12" w:space="0" w:color="auto"/>
              <w:right w:val="single" w:sz="4" w:space="0" w:color="auto"/>
            </w:tcBorders>
            <w:shd w:val="clear" w:color="000000" w:fill="FFFFFF"/>
            <w:vAlign w:val="center"/>
            <w:hideMark/>
          </w:tcPr>
          <w:p w:rsidR="00460602" w:rsidRPr="00F74CB0" w:rsidRDefault="0060299D" w:rsidP="00460602">
            <w:pPr>
              <w:jc w:val="right"/>
              <w:rPr>
                <w:sz w:val="18"/>
                <w:szCs w:val="18"/>
                <w:lang w:eastAsia="ru-RU"/>
              </w:rPr>
            </w:pPr>
            <w:r w:rsidRPr="00F74CB0">
              <w:rPr>
                <w:sz w:val="18"/>
                <w:szCs w:val="18"/>
                <w:lang w:eastAsia="ru-RU"/>
              </w:rPr>
              <w:t xml:space="preserve">+ </w:t>
            </w:r>
            <w:r w:rsidR="00460602" w:rsidRPr="00F74CB0">
              <w:rPr>
                <w:sz w:val="18"/>
                <w:szCs w:val="18"/>
                <w:lang w:eastAsia="ru-RU"/>
              </w:rPr>
              <w:t>19 836,00</w:t>
            </w:r>
          </w:p>
        </w:tc>
        <w:tc>
          <w:tcPr>
            <w:tcW w:w="1134" w:type="dxa"/>
            <w:tcBorders>
              <w:top w:val="single" w:sz="4" w:space="0" w:color="auto"/>
              <w:left w:val="nil"/>
              <w:bottom w:val="single" w:sz="12" w:space="0" w:color="auto"/>
              <w:right w:val="single" w:sz="12" w:space="0" w:color="auto"/>
            </w:tcBorders>
            <w:shd w:val="clear" w:color="000000" w:fill="FFFFFF"/>
            <w:vAlign w:val="center"/>
            <w:hideMark/>
          </w:tcPr>
          <w:p w:rsidR="00460602" w:rsidRPr="00F74CB0" w:rsidRDefault="00460602" w:rsidP="00460602">
            <w:pPr>
              <w:jc w:val="center"/>
              <w:rPr>
                <w:sz w:val="18"/>
                <w:szCs w:val="18"/>
                <w:lang w:eastAsia="ru-RU"/>
              </w:rPr>
            </w:pPr>
            <w:r w:rsidRPr="00F74CB0">
              <w:rPr>
                <w:sz w:val="18"/>
                <w:szCs w:val="18"/>
                <w:lang w:eastAsia="ru-RU"/>
              </w:rPr>
              <w:t>в 2,5 раза</w:t>
            </w:r>
          </w:p>
        </w:tc>
      </w:tr>
      <w:tr w:rsidR="00460602" w:rsidRPr="00460602" w:rsidTr="00460602">
        <w:trPr>
          <w:trHeight w:val="20"/>
        </w:trPr>
        <w:tc>
          <w:tcPr>
            <w:tcW w:w="4111"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460602" w:rsidRPr="00F74CB0" w:rsidRDefault="00460602" w:rsidP="00460602">
            <w:pPr>
              <w:rPr>
                <w:b/>
                <w:bCs/>
                <w:sz w:val="18"/>
                <w:szCs w:val="18"/>
                <w:lang w:eastAsia="ru-RU"/>
              </w:rPr>
            </w:pPr>
            <w:r w:rsidRPr="00F74CB0">
              <w:rPr>
                <w:b/>
                <w:bCs/>
                <w:sz w:val="18"/>
                <w:szCs w:val="18"/>
                <w:lang w:eastAsia="ru-RU"/>
              </w:rPr>
              <w:t>ИТОГО:</w:t>
            </w:r>
          </w:p>
        </w:tc>
        <w:tc>
          <w:tcPr>
            <w:tcW w:w="1276" w:type="dxa"/>
            <w:tcBorders>
              <w:top w:val="single" w:sz="12" w:space="0" w:color="auto"/>
              <w:left w:val="nil"/>
              <w:bottom w:val="single" w:sz="12" w:space="0" w:color="auto"/>
              <w:right w:val="single" w:sz="4" w:space="0" w:color="auto"/>
            </w:tcBorders>
            <w:shd w:val="clear" w:color="000000" w:fill="FFFFFF"/>
            <w:vAlign w:val="center"/>
            <w:hideMark/>
          </w:tcPr>
          <w:p w:rsidR="00460602" w:rsidRPr="00F74CB0" w:rsidRDefault="00460602" w:rsidP="00460602">
            <w:pPr>
              <w:jc w:val="right"/>
              <w:rPr>
                <w:b/>
                <w:bCs/>
                <w:sz w:val="18"/>
                <w:szCs w:val="18"/>
                <w:lang w:eastAsia="ru-RU"/>
              </w:rPr>
            </w:pPr>
            <w:r w:rsidRPr="00F74CB0">
              <w:rPr>
                <w:b/>
                <w:bCs/>
                <w:sz w:val="18"/>
                <w:szCs w:val="18"/>
                <w:lang w:eastAsia="ru-RU"/>
              </w:rPr>
              <w:t>1 396 028,00</w:t>
            </w:r>
          </w:p>
        </w:tc>
        <w:tc>
          <w:tcPr>
            <w:tcW w:w="1240" w:type="dxa"/>
            <w:tcBorders>
              <w:top w:val="single" w:sz="12" w:space="0" w:color="auto"/>
              <w:left w:val="nil"/>
              <w:bottom w:val="single" w:sz="12" w:space="0" w:color="auto"/>
              <w:right w:val="single" w:sz="4" w:space="0" w:color="auto"/>
            </w:tcBorders>
            <w:shd w:val="clear" w:color="000000" w:fill="FFFFFF"/>
            <w:vAlign w:val="center"/>
            <w:hideMark/>
          </w:tcPr>
          <w:p w:rsidR="00460602" w:rsidRPr="00F74CB0" w:rsidRDefault="00460602" w:rsidP="00460602">
            <w:pPr>
              <w:jc w:val="right"/>
              <w:rPr>
                <w:b/>
                <w:bCs/>
                <w:sz w:val="18"/>
                <w:szCs w:val="18"/>
                <w:lang w:eastAsia="ru-RU"/>
              </w:rPr>
            </w:pPr>
            <w:r w:rsidRPr="00F74CB0">
              <w:rPr>
                <w:b/>
                <w:bCs/>
                <w:sz w:val="18"/>
                <w:szCs w:val="18"/>
                <w:lang w:eastAsia="ru-RU"/>
              </w:rPr>
              <w:t>1 663 948,00</w:t>
            </w:r>
          </w:p>
        </w:tc>
        <w:tc>
          <w:tcPr>
            <w:tcW w:w="1170" w:type="dxa"/>
            <w:tcBorders>
              <w:top w:val="single" w:sz="12" w:space="0" w:color="auto"/>
              <w:left w:val="nil"/>
              <w:bottom w:val="single" w:sz="12" w:space="0" w:color="auto"/>
              <w:right w:val="single" w:sz="4" w:space="0" w:color="auto"/>
            </w:tcBorders>
            <w:shd w:val="clear" w:color="000000" w:fill="FFFFFF"/>
            <w:vAlign w:val="center"/>
            <w:hideMark/>
          </w:tcPr>
          <w:p w:rsidR="00460602" w:rsidRPr="00F74CB0" w:rsidRDefault="00460602" w:rsidP="00460602">
            <w:pPr>
              <w:jc w:val="right"/>
              <w:rPr>
                <w:b/>
                <w:bCs/>
                <w:sz w:val="18"/>
                <w:szCs w:val="18"/>
                <w:lang w:eastAsia="ru-RU"/>
              </w:rPr>
            </w:pPr>
            <w:r w:rsidRPr="00F74CB0">
              <w:rPr>
                <w:b/>
                <w:bCs/>
                <w:sz w:val="18"/>
                <w:szCs w:val="18"/>
                <w:lang w:eastAsia="ru-RU"/>
              </w:rPr>
              <w:t>1 825 170,00</w:t>
            </w:r>
          </w:p>
        </w:tc>
        <w:tc>
          <w:tcPr>
            <w:tcW w:w="1134" w:type="dxa"/>
            <w:tcBorders>
              <w:top w:val="single" w:sz="12" w:space="0" w:color="auto"/>
              <w:left w:val="nil"/>
              <w:bottom w:val="single" w:sz="12" w:space="0" w:color="auto"/>
              <w:right w:val="single" w:sz="4" w:space="0" w:color="auto"/>
            </w:tcBorders>
            <w:shd w:val="clear" w:color="000000" w:fill="FFFFFF"/>
            <w:vAlign w:val="center"/>
            <w:hideMark/>
          </w:tcPr>
          <w:p w:rsidR="00460602" w:rsidRPr="00F74CB0" w:rsidRDefault="00460602" w:rsidP="00460602">
            <w:pPr>
              <w:jc w:val="right"/>
              <w:rPr>
                <w:b/>
                <w:bCs/>
                <w:sz w:val="18"/>
                <w:szCs w:val="18"/>
                <w:lang w:eastAsia="ru-RU"/>
              </w:rPr>
            </w:pPr>
            <w:r w:rsidRPr="00F74CB0">
              <w:rPr>
                <w:b/>
                <w:bCs/>
                <w:sz w:val="18"/>
                <w:szCs w:val="18"/>
                <w:lang w:eastAsia="ru-RU"/>
              </w:rPr>
              <w:t>267 920,00</w:t>
            </w:r>
          </w:p>
        </w:tc>
        <w:tc>
          <w:tcPr>
            <w:tcW w:w="1134" w:type="dxa"/>
            <w:tcBorders>
              <w:top w:val="single" w:sz="12" w:space="0" w:color="auto"/>
              <w:left w:val="nil"/>
              <w:bottom w:val="single" w:sz="12" w:space="0" w:color="auto"/>
              <w:right w:val="single" w:sz="12" w:space="0" w:color="auto"/>
            </w:tcBorders>
            <w:shd w:val="clear" w:color="000000" w:fill="FFFFFF"/>
            <w:vAlign w:val="center"/>
            <w:hideMark/>
          </w:tcPr>
          <w:p w:rsidR="00460602" w:rsidRPr="00F74CB0" w:rsidRDefault="00937B48" w:rsidP="00460602">
            <w:pPr>
              <w:jc w:val="center"/>
              <w:rPr>
                <w:b/>
                <w:bCs/>
                <w:sz w:val="18"/>
                <w:szCs w:val="18"/>
                <w:lang w:eastAsia="ru-RU"/>
              </w:rPr>
            </w:pPr>
            <w:r w:rsidRPr="00F74CB0">
              <w:rPr>
                <w:b/>
                <w:bCs/>
                <w:sz w:val="18"/>
                <w:szCs w:val="18"/>
                <w:lang w:eastAsia="ru-RU"/>
              </w:rPr>
              <w:t>130,7</w:t>
            </w:r>
          </w:p>
        </w:tc>
      </w:tr>
    </w:tbl>
    <w:p w:rsidR="00A81A72" w:rsidRPr="006937C5" w:rsidRDefault="00A81A72" w:rsidP="00A81A72">
      <w:pPr>
        <w:pStyle w:val="11"/>
        <w:rPr>
          <w:sz w:val="6"/>
          <w:szCs w:val="6"/>
        </w:rPr>
      </w:pPr>
    </w:p>
    <w:p w:rsidR="00B4235A" w:rsidRPr="00F74CB0" w:rsidRDefault="00062ACD" w:rsidP="005D0D4F">
      <w:pPr>
        <w:pStyle w:val="11"/>
        <w:rPr>
          <w:szCs w:val="28"/>
        </w:rPr>
      </w:pPr>
      <w:r w:rsidRPr="00F74CB0">
        <w:rPr>
          <w:szCs w:val="28"/>
        </w:rPr>
        <w:t>Одной из причин</w:t>
      </w:r>
      <w:r w:rsidR="00A81A72" w:rsidRPr="00F74CB0">
        <w:rPr>
          <w:szCs w:val="28"/>
        </w:rPr>
        <w:t xml:space="preserve"> возникновения просроче</w:t>
      </w:r>
      <w:r w:rsidRPr="00F74CB0">
        <w:rPr>
          <w:szCs w:val="28"/>
        </w:rPr>
        <w:t>нной кредиторской задолженности</w:t>
      </w:r>
      <w:r w:rsidR="00436D5A" w:rsidRPr="00F74CB0">
        <w:rPr>
          <w:szCs w:val="28"/>
        </w:rPr>
        <w:t xml:space="preserve"> </w:t>
      </w:r>
      <w:r w:rsidR="00A81A72" w:rsidRPr="00F74CB0">
        <w:rPr>
          <w:szCs w:val="28"/>
        </w:rPr>
        <w:t>является</w:t>
      </w:r>
      <w:r w:rsidR="00CD6006" w:rsidRPr="00F74CB0">
        <w:rPr>
          <w:szCs w:val="28"/>
        </w:rPr>
        <w:t>, в том числе,</w:t>
      </w:r>
      <w:r w:rsidR="00A81A72" w:rsidRPr="00F74CB0">
        <w:rPr>
          <w:szCs w:val="28"/>
        </w:rPr>
        <w:t xml:space="preserve"> наличие картотеки</w:t>
      </w:r>
      <w:r w:rsidR="00860756" w:rsidRPr="00F74CB0">
        <w:rPr>
          <w:szCs w:val="28"/>
        </w:rPr>
        <w:t xml:space="preserve"> </w:t>
      </w:r>
      <w:r w:rsidR="00A81A72" w:rsidRPr="00F74CB0">
        <w:rPr>
          <w:szCs w:val="28"/>
        </w:rPr>
        <w:t xml:space="preserve">на всех расчетных </w:t>
      </w:r>
      <w:r w:rsidR="00137AC6" w:rsidRPr="00F74CB0">
        <w:rPr>
          <w:szCs w:val="28"/>
        </w:rPr>
        <w:t xml:space="preserve">банковских </w:t>
      </w:r>
      <w:r w:rsidR="00A81A72" w:rsidRPr="00F74CB0">
        <w:rPr>
          <w:szCs w:val="28"/>
        </w:rPr>
        <w:t xml:space="preserve">счетах </w:t>
      </w:r>
      <w:r w:rsidR="00137AC6" w:rsidRPr="00F74CB0">
        <w:rPr>
          <w:szCs w:val="28"/>
        </w:rPr>
        <w:t>ММПКХ</w:t>
      </w:r>
      <w:r w:rsidR="00436D5A" w:rsidRPr="00F74CB0">
        <w:rPr>
          <w:szCs w:val="28"/>
        </w:rPr>
        <w:t xml:space="preserve"> по исполнительным листам</w:t>
      </w:r>
      <w:r w:rsidR="005D0D4F" w:rsidRPr="00F74CB0">
        <w:rPr>
          <w:szCs w:val="28"/>
        </w:rPr>
        <w:t xml:space="preserve"> </w:t>
      </w:r>
      <w:r w:rsidR="00A81A72" w:rsidRPr="00F74CB0">
        <w:rPr>
          <w:szCs w:val="28"/>
        </w:rPr>
        <w:t>ПАО «</w:t>
      </w:r>
      <w:proofErr w:type="spellStart"/>
      <w:r w:rsidR="00A81A72" w:rsidRPr="00F74CB0">
        <w:rPr>
          <w:szCs w:val="28"/>
        </w:rPr>
        <w:t>Фортум</w:t>
      </w:r>
      <w:proofErr w:type="spellEnd"/>
      <w:r w:rsidR="00A81A72" w:rsidRPr="00F74CB0">
        <w:rPr>
          <w:szCs w:val="28"/>
        </w:rPr>
        <w:t>» и ФГУП ПО «Маяк»</w:t>
      </w:r>
      <w:r w:rsidRPr="00F74CB0">
        <w:rPr>
          <w:szCs w:val="28"/>
        </w:rPr>
        <w:t xml:space="preserve"> (ограничение по распоряжению банковским счётом в целях формирования очереди неисполненных расчётных документов в соответствии с требованиями, установленными статьей 855 Гражданского кодекса РФ</w:t>
      </w:r>
      <w:r w:rsidRPr="00F74CB0">
        <w:rPr>
          <w:rStyle w:val="aff2"/>
          <w:szCs w:val="28"/>
        </w:rPr>
        <w:footnoteReference w:id="3"/>
      </w:r>
      <w:r w:rsidRPr="00F74CB0">
        <w:rPr>
          <w:szCs w:val="28"/>
        </w:rPr>
        <w:t>)</w:t>
      </w:r>
      <w:r w:rsidR="00A81A72" w:rsidRPr="00F74CB0">
        <w:rPr>
          <w:szCs w:val="28"/>
        </w:rPr>
        <w:t xml:space="preserve">. </w:t>
      </w:r>
    </w:p>
    <w:p w:rsidR="00860756" w:rsidRPr="00F74CB0" w:rsidRDefault="00860756" w:rsidP="005D0D4F">
      <w:pPr>
        <w:pStyle w:val="11"/>
        <w:rPr>
          <w:szCs w:val="28"/>
        </w:rPr>
      </w:pPr>
      <w:r w:rsidRPr="00F74CB0">
        <w:rPr>
          <w:szCs w:val="28"/>
        </w:rPr>
        <w:t xml:space="preserve">Наличие значительной суммы просроченной кредиторской задолженности, её рост в проверяемом периоде, а также формирование очереди неисполненных расчётных документов (картотека расчётных банковских счетов по исполнительным листам) свидетельствуют о </w:t>
      </w:r>
      <w:r w:rsidR="000F4667" w:rsidRPr="00F74CB0">
        <w:rPr>
          <w:szCs w:val="28"/>
        </w:rPr>
        <w:t xml:space="preserve">существенной </w:t>
      </w:r>
      <w:r w:rsidRPr="00F74CB0">
        <w:rPr>
          <w:szCs w:val="28"/>
        </w:rPr>
        <w:t>финансовой нестабильности предприятия.</w:t>
      </w:r>
    </w:p>
    <w:p w:rsidR="00F2624B" w:rsidRPr="00F74CB0" w:rsidRDefault="00F2624B" w:rsidP="00F2624B">
      <w:pPr>
        <w:pStyle w:val="31"/>
        <w:rPr>
          <w:rFonts w:eastAsia="Times New Roman"/>
          <w:spacing w:val="0"/>
          <w:w w:val="100"/>
          <w:lang w:eastAsia="en-US"/>
        </w:rPr>
      </w:pPr>
      <w:r w:rsidRPr="00F2624B">
        <w:rPr>
          <w:rFonts w:eastAsia="Times New Roman"/>
          <w:spacing w:val="0"/>
          <w:w w:val="100"/>
          <w:lang w:eastAsia="en-US"/>
        </w:rPr>
        <w:tab/>
      </w:r>
      <w:r w:rsidR="00CD6006" w:rsidRPr="00F74CB0">
        <w:rPr>
          <w:rFonts w:eastAsia="Times New Roman"/>
          <w:spacing w:val="0"/>
          <w:w w:val="100"/>
          <w:lang w:eastAsia="en-US"/>
        </w:rPr>
        <w:t>5</w:t>
      </w:r>
      <w:r w:rsidRPr="00F74CB0">
        <w:rPr>
          <w:rFonts w:eastAsia="Times New Roman"/>
          <w:spacing w:val="0"/>
          <w:w w:val="100"/>
          <w:lang w:eastAsia="en-US"/>
        </w:rPr>
        <w:t>.3.</w:t>
      </w:r>
      <w:r w:rsidRPr="00F74CB0">
        <w:rPr>
          <w:rFonts w:eastAsia="Times New Roman"/>
          <w:spacing w:val="0"/>
          <w:w w:val="100"/>
          <w:lang w:eastAsia="en-US"/>
        </w:rPr>
        <w:tab/>
        <w:t>В 2020 году в связи с недостатком денежных средств для погашения долговых обязательств (кредиторской задолженности по расчетам с поставщиками, по уплате налогов</w:t>
      </w:r>
      <w:r w:rsidR="00D4602C">
        <w:rPr>
          <w:rFonts w:eastAsia="Times New Roman"/>
          <w:spacing w:val="0"/>
          <w:w w:val="100"/>
          <w:lang w:eastAsia="en-US"/>
        </w:rPr>
        <w:t xml:space="preserve"> и пр.</w:t>
      </w:r>
      <w:r w:rsidRPr="00F74CB0">
        <w:rPr>
          <w:rFonts w:eastAsia="Times New Roman"/>
          <w:spacing w:val="0"/>
          <w:w w:val="100"/>
          <w:lang w:eastAsia="en-US"/>
        </w:rPr>
        <w:t xml:space="preserve">) </w:t>
      </w:r>
      <w:r w:rsidR="00C422E7">
        <w:rPr>
          <w:rFonts w:eastAsia="Times New Roman"/>
          <w:spacing w:val="0"/>
          <w:w w:val="100"/>
          <w:lang w:eastAsia="en-US"/>
        </w:rPr>
        <w:t>предприятию</w:t>
      </w:r>
      <w:r w:rsidRPr="00F74CB0">
        <w:rPr>
          <w:rFonts w:eastAsia="Times New Roman"/>
          <w:spacing w:val="0"/>
          <w:w w:val="100"/>
          <w:lang w:eastAsia="en-US"/>
        </w:rPr>
        <w:t xml:space="preserve"> были предъявлены </w:t>
      </w:r>
      <w:r w:rsidR="00D4602C">
        <w:rPr>
          <w:rFonts w:eastAsia="Times New Roman"/>
          <w:spacing w:val="0"/>
          <w:w w:val="100"/>
          <w:lang w:eastAsia="en-US"/>
        </w:rPr>
        <w:t xml:space="preserve">исковые требования о взыскании задолженностей по обязательствам, </w:t>
      </w:r>
      <w:r w:rsidRPr="00F74CB0">
        <w:rPr>
          <w:rFonts w:eastAsia="Times New Roman"/>
          <w:spacing w:val="0"/>
          <w:w w:val="100"/>
          <w:lang w:eastAsia="en-US"/>
        </w:rPr>
        <w:t>штрафные санкции в виде процентов за пользование денежными средствами, а также судебные расходы.</w:t>
      </w:r>
    </w:p>
    <w:p w:rsidR="00F2624B" w:rsidRPr="00F74CB0" w:rsidRDefault="00F2624B" w:rsidP="00F2624B">
      <w:pPr>
        <w:shd w:val="clear" w:color="auto" w:fill="FFFFFF"/>
        <w:jc w:val="both"/>
        <w:rPr>
          <w:sz w:val="28"/>
          <w:szCs w:val="28"/>
        </w:rPr>
      </w:pPr>
      <w:r w:rsidRPr="00F74CB0">
        <w:rPr>
          <w:sz w:val="28"/>
          <w:szCs w:val="28"/>
        </w:rPr>
        <w:tab/>
        <w:t>За ненадлежащее исполнение долговых обязательств по состоянию на 31.12.2020 ММПКХ предъявлены иски на общую сумму 245 777,64 тыс. рублей:</w:t>
      </w:r>
    </w:p>
    <w:p w:rsidR="00F2624B" w:rsidRPr="00F74CB0" w:rsidRDefault="00F2624B" w:rsidP="00F2624B">
      <w:pPr>
        <w:pStyle w:val="ab"/>
        <w:ind w:firstLine="0"/>
        <w:jc w:val="right"/>
        <w:rPr>
          <w:color w:val="auto"/>
          <w:sz w:val="6"/>
          <w:szCs w:val="6"/>
        </w:rPr>
      </w:pPr>
    </w:p>
    <w:tbl>
      <w:tblPr>
        <w:tblW w:w="4931" w:type="pct"/>
        <w:tblLook w:val="04A0" w:firstRow="1" w:lastRow="0" w:firstColumn="1" w:lastColumn="0" w:noHBand="0" w:noVBand="1"/>
      </w:tblPr>
      <w:tblGrid>
        <w:gridCol w:w="4394"/>
        <w:gridCol w:w="2977"/>
        <w:gridCol w:w="2693"/>
      </w:tblGrid>
      <w:tr w:rsidR="00F2624B" w:rsidRPr="00F74CB0" w:rsidTr="00062ACD">
        <w:trPr>
          <w:cantSplit/>
          <w:trHeight w:val="20"/>
          <w:tblHeader/>
        </w:trPr>
        <w:tc>
          <w:tcPr>
            <w:tcW w:w="5000" w:type="pct"/>
            <w:gridSpan w:val="3"/>
            <w:tcBorders>
              <w:bottom w:val="single" w:sz="12" w:space="0" w:color="auto"/>
            </w:tcBorders>
            <w:shd w:val="clear" w:color="000000" w:fill="FFFFFF"/>
            <w:vAlign w:val="center"/>
          </w:tcPr>
          <w:p w:rsidR="00F2624B" w:rsidRPr="00F74CB0" w:rsidRDefault="00F2624B" w:rsidP="00F2624B">
            <w:pPr>
              <w:jc w:val="right"/>
              <w:rPr>
                <w:sz w:val="18"/>
                <w:szCs w:val="18"/>
                <w:lang w:eastAsia="ru-RU"/>
              </w:rPr>
            </w:pPr>
            <w:r w:rsidRPr="00F74CB0">
              <w:rPr>
                <w:sz w:val="18"/>
                <w:szCs w:val="18"/>
              </w:rPr>
              <w:t>Таблица № 9 (рублей)</w:t>
            </w:r>
          </w:p>
        </w:tc>
      </w:tr>
      <w:tr w:rsidR="00F2624B" w:rsidRPr="00F74CB0" w:rsidTr="00062ACD">
        <w:trPr>
          <w:cantSplit/>
          <w:trHeight w:val="20"/>
          <w:tblHeader/>
        </w:trPr>
        <w:tc>
          <w:tcPr>
            <w:tcW w:w="2183" w:type="pct"/>
            <w:tcBorders>
              <w:top w:val="single" w:sz="12" w:space="0" w:color="auto"/>
              <w:left w:val="single" w:sz="12" w:space="0" w:color="auto"/>
              <w:bottom w:val="single" w:sz="12"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Взыскатель</w:t>
            </w:r>
          </w:p>
        </w:tc>
        <w:tc>
          <w:tcPr>
            <w:tcW w:w="1479" w:type="pct"/>
            <w:tcBorders>
              <w:top w:val="single" w:sz="12" w:space="0" w:color="auto"/>
              <w:left w:val="single" w:sz="8" w:space="0" w:color="auto"/>
              <w:bottom w:val="single" w:sz="12"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 xml:space="preserve">Номер дела в суде </w:t>
            </w:r>
          </w:p>
        </w:tc>
        <w:tc>
          <w:tcPr>
            <w:tcW w:w="1338" w:type="pct"/>
            <w:tcBorders>
              <w:top w:val="single" w:sz="12" w:space="0" w:color="auto"/>
              <w:left w:val="single" w:sz="8" w:space="0" w:color="auto"/>
              <w:bottom w:val="single" w:sz="12" w:space="0" w:color="auto"/>
              <w:right w:val="single" w:sz="12"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Сумма требований</w:t>
            </w:r>
            <w:r w:rsidR="00C422E7">
              <w:rPr>
                <w:sz w:val="18"/>
                <w:szCs w:val="18"/>
                <w:lang w:eastAsia="ru-RU"/>
              </w:rPr>
              <w:t xml:space="preserve"> (основной долг, проценты, судебные расходы)</w:t>
            </w:r>
          </w:p>
        </w:tc>
      </w:tr>
      <w:tr w:rsidR="00F2624B" w:rsidRPr="00F74CB0" w:rsidTr="00062ACD">
        <w:trPr>
          <w:cantSplit/>
          <w:trHeight w:val="20"/>
        </w:trPr>
        <w:tc>
          <w:tcPr>
            <w:tcW w:w="2183" w:type="pct"/>
            <w:vMerge w:val="restart"/>
            <w:tcBorders>
              <w:top w:val="single" w:sz="12" w:space="0" w:color="auto"/>
              <w:left w:val="single" w:sz="12" w:space="0" w:color="auto"/>
              <w:bottom w:val="single" w:sz="8" w:space="0" w:color="auto"/>
              <w:right w:val="single" w:sz="8" w:space="0" w:color="auto"/>
            </w:tcBorders>
            <w:shd w:val="clear" w:color="000000" w:fill="FFFFFF"/>
            <w:vAlign w:val="center"/>
            <w:hideMark/>
          </w:tcPr>
          <w:p w:rsidR="00F2624B" w:rsidRPr="00F74CB0" w:rsidRDefault="00F2624B" w:rsidP="00062ACD">
            <w:pPr>
              <w:rPr>
                <w:sz w:val="18"/>
                <w:szCs w:val="18"/>
                <w:lang w:eastAsia="ru-RU"/>
              </w:rPr>
            </w:pPr>
            <w:r w:rsidRPr="00F74CB0">
              <w:rPr>
                <w:sz w:val="18"/>
                <w:szCs w:val="18"/>
                <w:lang w:eastAsia="ru-RU"/>
              </w:rPr>
              <w:t>ПАО «</w:t>
            </w:r>
            <w:proofErr w:type="spellStart"/>
            <w:r w:rsidRPr="00F74CB0">
              <w:rPr>
                <w:sz w:val="18"/>
                <w:szCs w:val="18"/>
                <w:lang w:eastAsia="ru-RU"/>
              </w:rPr>
              <w:t>Фортум</w:t>
            </w:r>
            <w:proofErr w:type="spellEnd"/>
            <w:r w:rsidRPr="00F74CB0">
              <w:rPr>
                <w:sz w:val="18"/>
                <w:szCs w:val="18"/>
                <w:lang w:eastAsia="ru-RU"/>
              </w:rPr>
              <w:t>»</w:t>
            </w:r>
          </w:p>
        </w:tc>
        <w:tc>
          <w:tcPr>
            <w:tcW w:w="1479"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F2624B" w:rsidRPr="00F74CB0" w:rsidRDefault="00F2624B" w:rsidP="00062ACD">
            <w:pPr>
              <w:jc w:val="center"/>
              <w:rPr>
                <w:sz w:val="18"/>
                <w:szCs w:val="18"/>
                <w:lang w:eastAsia="ru-RU"/>
              </w:rPr>
            </w:pPr>
            <w:r w:rsidRPr="00F74CB0">
              <w:rPr>
                <w:sz w:val="18"/>
                <w:szCs w:val="18"/>
                <w:lang w:eastAsia="ru-RU"/>
              </w:rPr>
              <w:t>А76-21866/2020</w:t>
            </w:r>
          </w:p>
        </w:tc>
        <w:tc>
          <w:tcPr>
            <w:tcW w:w="1338" w:type="pct"/>
            <w:tcBorders>
              <w:top w:val="single" w:sz="12"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88 718 266,00</w:t>
            </w:r>
          </w:p>
        </w:tc>
      </w:tr>
      <w:tr w:rsidR="00F2624B" w:rsidRPr="00F74CB0" w:rsidTr="00062ACD">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hideMark/>
          </w:tcPr>
          <w:p w:rsidR="00F2624B" w:rsidRPr="00F74CB0" w:rsidRDefault="00F2624B" w:rsidP="00062ACD">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624B" w:rsidRPr="00F74CB0" w:rsidRDefault="00F2624B" w:rsidP="00062ACD">
            <w:pPr>
              <w:jc w:val="center"/>
              <w:rPr>
                <w:sz w:val="18"/>
                <w:szCs w:val="18"/>
                <w:lang w:eastAsia="ru-RU"/>
              </w:rPr>
            </w:pPr>
            <w:r w:rsidRPr="00F74CB0">
              <w:rPr>
                <w:sz w:val="18"/>
                <w:szCs w:val="18"/>
                <w:lang w:eastAsia="ru-RU"/>
              </w:rPr>
              <w:t>А76-42304/2019</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9 895 713,46</w:t>
            </w:r>
          </w:p>
        </w:tc>
      </w:tr>
      <w:tr w:rsidR="00F2624B" w:rsidRPr="00F74CB0" w:rsidTr="00062ACD">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hideMark/>
          </w:tcPr>
          <w:p w:rsidR="00F2624B" w:rsidRPr="00F74CB0" w:rsidRDefault="00F2624B" w:rsidP="00062ACD">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624B" w:rsidRPr="00F74CB0" w:rsidRDefault="00F2624B" w:rsidP="00062ACD">
            <w:pPr>
              <w:jc w:val="center"/>
              <w:rPr>
                <w:sz w:val="18"/>
                <w:szCs w:val="18"/>
                <w:lang w:eastAsia="ru-RU"/>
              </w:rPr>
            </w:pPr>
            <w:r w:rsidRPr="00F74CB0">
              <w:rPr>
                <w:sz w:val="18"/>
                <w:szCs w:val="18"/>
                <w:lang w:eastAsia="ru-RU"/>
              </w:rPr>
              <w:t>А76-51620/2020</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37 186 736,38</w:t>
            </w:r>
          </w:p>
        </w:tc>
      </w:tr>
      <w:tr w:rsidR="00F2624B" w:rsidRPr="00F74CB0" w:rsidTr="00062ACD">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hideMark/>
          </w:tcPr>
          <w:p w:rsidR="00F2624B" w:rsidRPr="00F74CB0" w:rsidRDefault="00F2624B" w:rsidP="00062ACD">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624B" w:rsidRPr="00F74CB0" w:rsidRDefault="00F2624B" w:rsidP="00062ACD">
            <w:pPr>
              <w:jc w:val="center"/>
              <w:rPr>
                <w:sz w:val="18"/>
                <w:szCs w:val="18"/>
                <w:lang w:eastAsia="ru-RU"/>
              </w:rPr>
            </w:pPr>
            <w:r w:rsidRPr="00F74CB0">
              <w:rPr>
                <w:sz w:val="18"/>
                <w:szCs w:val="18"/>
                <w:lang w:eastAsia="ru-RU"/>
              </w:rPr>
              <w:t>А76-34534/2020</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19 515 979,81</w:t>
            </w:r>
          </w:p>
        </w:tc>
      </w:tr>
      <w:tr w:rsidR="00F2624B" w:rsidRPr="00F74CB0" w:rsidTr="00062ACD">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hideMark/>
          </w:tcPr>
          <w:p w:rsidR="00F2624B" w:rsidRPr="00F74CB0" w:rsidRDefault="00F2624B" w:rsidP="00062ACD">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624B" w:rsidRPr="00F74CB0" w:rsidRDefault="00F2624B" w:rsidP="00062ACD">
            <w:pPr>
              <w:jc w:val="center"/>
              <w:rPr>
                <w:sz w:val="18"/>
                <w:szCs w:val="18"/>
                <w:lang w:eastAsia="ru-RU"/>
              </w:rPr>
            </w:pPr>
            <w:r w:rsidRPr="00F74CB0">
              <w:rPr>
                <w:sz w:val="18"/>
                <w:szCs w:val="18"/>
                <w:lang w:eastAsia="ru-RU"/>
              </w:rPr>
              <w:t>А76-47348/2020</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21 517 243,97</w:t>
            </w:r>
          </w:p>
        </w:tc>
      </w:tr>
      <w:tr w:rsidR="00F2624B" w:rsidRPr="00F74CB0" w:rsidTr="00062ACD">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hideMark/>
          </w:tcPr>
          <w:p w:rsidR="00F2624B" w:rsidRPr="00F74CB0" w:rsidRDefault="00F2624B" w:rsidP="00062ACD">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624B" w:rsidRPr="00F74CB0" w:rsidRDefault="00F2624B" w:rsidP="00062ACD">
            <w:pPr>
              <w:jc w:val="center"/>
              <w:rPr>
                <w:sz w:val="18"/>
                <w:szCs w:val="18"/>
                <w:lang w:eastAsia="ru-RU"/>
              </w:rPr>
            </w:pPr>
            <w:r w:rsidRPr="00F74CB0">
              <w:rPr>
                <w:sz w:val="18"/>
                <w:szCs w:val="18"/>
                <w:lang w:eastAsia="ru-RU"/>
              </w:rPr>
              <w:t>А76-33660/2020</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35 031 024,88</w:t>
            </w:r>
          </w:p>
        </w:tc>
      </w:tr>
      <w:tr w:rsidR="00F2624B" w:rsidRPr="00F74CB0" w:rsidTr="00062ACD">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hideMark/>
          </w:tcPr>
          <w:p w:rsidR="00F2624B" w:rsidRPr="00F74CB0" w:rsidRDefault="00F2624B" w:rsidP="00062ACD">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624B" w:rsidRPr="00F74CB0" w:rsidRDefault="00F2624B" w:rsidP="00062ACD">
            <w:pPr>
              <w:jc w:val="center"/>
              <w:rPr>
                <w:sz w:val="18"/>
                <w:szCs w:val="18"/>
                <w:lang w:eastAsia="ru-RU"/>
              </w:rPr>
            </w:pPr>
            <w:r w:rsidRPr="00F74CB0">
              <w:rPr>
                <w:sz w:val="18"/>
                <w:szCs w:val="18"/>
                <w:lang w:eastAsia="ru-RU"/>
              </w:rPr>
              <w:t>А76-43627/2020</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11 177 692,40</w:t>
            </w:r>
          </w:p>
        </w:tc>
      </w:tr>
      <w:tr w:rsidR="00F2624B" w:rsidRPr="00F74CB0" w:rsidTr="00062ACD">
        <w:trPr>
          <w:cantSplit/>
          <w:trHeight w:val="20"/>
        </w:trPr>
        <w:tc>
          <w:tcPr>
            <w:tcW w:w="3662" w:type="pct"/>
            <w:gridSpan w:val="2"/>
            <w:tcBorders>
              <w:top w:val="single" w:sz="8" w:space="0" w:color="auto"/>
              <w:left w:val="single" w:sz="12" w:space="0" w:color="auto"/>
              <w:bottom w:val="single" w:sz="12" w:space="0" w:color="auto"/>
              <w:right w:val="single" w:sz="8" w:space="0" w:color="auto"/>
            </w:tcBorders>
            <w:shd w:val="clear" w:color="000000" w:fill="FFFFFF"/>
            <w:vAlign w:val="center"/>
            <w:hideMark/>
          </w:tcPr>
          <w:p w:rsidR="00F2624B" w:rsidRPr="00F74CB0" w:rsidRDefault="00F2624B" w:rsidP="00CD6006">
            <w:pPr>
              <w:rPr>
                <w:b/>
                <w:sz w:val="18"/>
                <w:szCs w:val="18"/>
                <w:lang w:eastAsia="ru-RU"/>
              </w:rPr>
            </w:pPr>
            <w:r w:rsidRPr="00F74CB0">
              <w:rPr>
                <w:b/>
                <w:sz w:val="18"/>
                <w:szCs w:val="18"/>
                <w:lang w:eastAsia="ru-RU"/>
              </w:rPr>
              <w:t>И</w:t>
            </w:r>
            <w:r w:rsidR="00CD6006" w:rsidRPr="00F74CB0">
              <w:rPr>
                <w:b/>
                <w:sz w:val="18"/>
                <w:szCs w:val="18"/>
                <w:lang w:eastAsia="ru-RU"/>
              </w:rPr>
              <w:t>того:</w:t>
            </w:r>
          </w:p>
        </w:tc>
        <w:tc>
          <w:tcPr>
            <w:tcW w:w="1338" w:type="pct"/>
            <w:tcBorders>
              <w:top w:val="single" w:sz="8" w:space="0" w:color="auto"/>
              <w:left w:val="single" w:sz="8" w:space="0" w:color="auto"/>
              <w:bottom w:val="single" w:sz="12" w:space="0" w:color="auto"/>
              <w:right w:val="single" w:sz="12" w:space="0" w:color="auto"/>
            </w:tcBorders>
            <w:shd w:val="clear" w:color="000000" w:fill="FFFFFF"/>
            <w:vAlign w:val="center"/>
            <w:hideMark/>
          </w:tcPr>
          <w:p w:rsidR="00F2624B" w:rsidRPr="00F74CB0" w:rsidRDefault="00F2624B" w:rsidP="00062ACD">
            <w:pPr>
              <w:jc w:val="right"/>
              <w:rPr>
                <w:b/>
                <w:sz w:val="18"/>
                <w:szCs w:val="18"/>
                <w:lang w:eastAsia="ru-RU"/>
              </w:rPr>
            </w:pPr>
            <w:r w:rsidRPr="00F74CB0">
              <w:rPr>
                <w:b/>
                <w:sz w:val="18"/>
                <w:szCs w:val="18"/>
                <w:lang w:eastAsia="ru-RU"/>
              </w:rPr>
              <w:t>223 042 656,90</w:t>
            </w:r>
          </w:p>
        </w:tc>
      </w:tr>
      <w:tr w:rsidR="00F2624B" w:rsidRPr="00F74CB0" w:rsidTr="00062ACD">
        <w:trPr>
          <w:cantSplit/>
          <w:trHeight w:val="20"/>
        </w:trPr>
        <w:tc>
          <w:tcPr>
            <w:tcW w:w="2183" w:type="pct"/>
            <w:vMerge w:val="restart"/>
            <w:tcBorders>
              <w:top w:val="single" w:sz="12" w:space="0" w:color="auto"/>
              <w:left w:val="single" w:sz="12" w:space="0" w:color="auto"/>
              <w:bottom w:val="single" w:sz="8" w:space="0" w:color="auto"/>
              <w:right w:val="single" w:sz="8" w:space="0" w:color="auto"/>
            </w:tcBorders>
            <w:shd w:val="clear" w:color="000000" w:fill="FFFFFF"/>
            <w:vAlign w:val="center"/>
            <w:hideMark/>
          </w:tcPr>
          <w:p w:rsidR="00F2624B" w:rsidRPr="00F74CB0" w:rsidRDefault="00F2624B" w:rsidP="00062ACD">
            <w:pPr>
              <w:rPr>
                <w:sz w:val="18"/>
                <w:szCs w:val="18"/>
                <w:lang w:eastAsia="ru-RU"/>
              </w:rPr>
            </w:pPr>
            <w:r w:rsidRPr="00F74CB0">
              <w:rPr>
                <w:sz w:val="18"/>
                <w:szCs w:val="18"/>
                <w:lang w:eastAsia="ru-RU"/>
              </w:rPr>
              <w:t>ФГУП ПО Маяк</w:t>
            </w:r>
          </w:p>
        </w:tc>
        <w:tc>
          <w:tcPr>
            <w:tcW w:w="1479"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А76-46988/2020</w:t>
            </w:r>
          </w:p>
        </w:tc>
        <w:tc>
          <w:tcPr>
            <w:tcW w:w="1338" w:type="pct"/>
            <w:tcBorders>
              <w:top w:val="single" w:sz="12"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3 617 813,46</w:t>
            </w:r>
          </w:p>
        </w:tc>
      </w:tr>
      <w:tr w:rsidR="00F2624B" w:rsidRPr="00F74CB0" w:rsidTr="00062ACD">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hideMark/>
          </w:tcPr>
          <w:p w:rsidR="00F2624B" w:rsidRPr="00F74CB0" w:rsidRDefault="00F2624B" w:rsidP="00062ACD">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А76-44669/2020</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12 165 173,68</w:t>
            </w:r>
          </w:p>
        </w:tc>
      </w:tr>
      <w:tr w:rsidR="00F2624B" w:rsidRPr="00F74CB0" w:rsidTr="00062ACD">
        <w:trPr>
          <w:cantSplit/>
          <w:trHeight w:val="20"/>
        </w:trPr>
        <w:tc>
          <w:tcPr>
            <w:tcW w:w="3662" w:type="pct"/>
            <w:gridSpan w:val="2"/>
            <w:tcBorders>
              <w:top w:val="single" w:sz="8" w:space="0" w:color="auto"/>
              <w:left w:val="single" w:sz="12" w:space="0" w:color="auto"/>
              <w:bottom w:val="single" w:sz="12" w:space="0" w:color="auto"/>
              <w:right w:val="single" w:sz="8" w:space="0" w:color="auto"/>
            </w:tcBorders>
            <w:shd w:val="clear" w:color="000000" w:fill="FFFFFF"/>
            <w:vAlign w:val="center"/>
            <w:hideMark/>
          </w:tcPr>
          <w:p w:rsidR="00F2624B" w:rsidRPr="00F74CB0" w:rsidRDefault="00F2624B" w:rsidP="00CD6006">
            <w:pPr>
              <w:rPr>
                <w:b/>
                <w:sz w:val="18"/>
                <w:szCs w:val="18"/>
                <w:lang w:eastAsia="ru-RU"/>
              </w:rPr>
            </w:pPr>
            <w:r w:rsidRPr="00F74CB0">
              <w:rPr>
                <w:b/>
                <w:sz w:val="18"/>
                <w:szCs w:val="18"/>
                <w:lang w:eastAsia="ru-RU"/>
              </w:rPr>
              <w:t>И</w:t>
            </w:r>
            <w:r w:rsidR="00CD6006" w:rsidRPr="00F74CB0">
              <w:rPr>
                <w:b/>
                <w:sz w:val="18"/>
                <w:szCs w:val="18"/>
                <w:lang w:eastAsia="ru-RU"/>
              </w:rPr>
              <w:t>того</w:t>
            </w:r>
            <w:r w:rsidRPr="00F74CB0">
              <w:rPr>
                <w:b/>
                <w:sz w:val="18"/>
                <w:szCs w:val="18"/>
                <w:lang w:eastAsia="ru-RU"/>
              </w:rPr>
              <w:t>:</w:t>
            </w:r>
          </w:p>
        </w:tc>
        <w:tc>
          <w:tcPr>
            <w:tcW w:w="1338" w:type="pct"/>
            <w:tcBorders>
              <w:top w:val="single" w:sz="8" w:space="0" w:color="auto"/>
              <w:left w:val="single" w:sz="8" w:space="0" w:color="auto"/>
              <w:bottom w:val="single" w:sz="12" w:space="0" w:color="auto"/>
              <w:right w:val="single" w:sz="12" w:space="0" w:color="auto"/>
            </w:tcBorders>
            <w:shd w:val="clear" w:color="000000" w:fill="FFFFFF"/>
            <w:vAlign w:val="center"/>
            <w:hideMark/>
          </w:tcPr>
          <w:p w:rsidR="00F2624B" w:rsidRPr="00F74CB0" w:rsidRDefault="00F2624B" w:rsidP="00062ACD">
            <w:pPr>
              <w:jc w:val="right"/>
              <w:rPr>
                <w:b/>
                <w:sz w:val="18"/>
                <w:szCs w:val="18"/>
                <w:lang w:eastAsia="ru-RU"/>
              </w:rPr>
            </w:pPr>
            <w:r w:rsidRPr="00F74CB0">
              <w:rPr>
                <w:b/>
                <w:sz w:val="18"/>
                <w:szCs w:val="18"/>
                <w:lang w:eastAsia="ru-RU"/>
              </w:rPr>
              <w:t>15 782 987,14</w:t>
            </w:r>
          </w:p>
        </w:tc>
      </w:tr>
      <w:tr w:rsidR="00F2624B" w:rsidRPr="00F74CB0" w:rsidTr="00062ACD">
        <w:trPr>
          <w:cantSplit/>
          <w:trHeight w:val="20"/>
        </w:trPr>
        <w:tc>
          <w:tcPr>
            <w:tcW w:w="2183" w:type="pct"/>
            <w:tcBorders>
              <w:top w:val="single" w:sz="12" w:space="0" w:color="auto"/>
              <w:left w:val="single" w:sz="12" w:space="0" w:color="auto"/>
              <w:bottom w:val="single" w:sz="8" w:space="0" w:color="auto"/>
              <w:right w:val="single" w:sz="8" w:space="0" w:color="auto"/>
            </w:tcBorders>
            <w:shd w:val="clear" w:color="000000" w:fill="FFFFFF"/>
            <w:vAlign w:val="center"/>
            <w:hideMark/>
          </w:tcPr>
          <w:p w:rsidR="00F2624B" w:rsidRPr="00F74CB0" w:rsidRDefault="00F2624B" w:rsidP="00062ACD">
            <w:pPr>
              <w:rPr>
                <w:sz w:val="18"/>
                <w:szCs w:val="18"/>
                <w:lang w:eastAsia="ru-RU"/>
              </w:rPr>
            </w:pPr>
            <w:r w:rsidRPr="00F74CB0">
              <w:rPr>
                <w:sz w:val="18"/>
                <w:szCs w:val="18"/>
                <w:lang w:eastAsia="ru-RU"/>
              </w:rPr>
              <w:t>ПГСК 161</w:t>
            </w:r>
          </w:p>
        </w:tc>
        <w:tc>
          <w:tcPr>
            <w:tcW w:w="1479"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А76-37978/2018</w:t>
            </w:r>
          </w:p>
        </w:tc>
        <w:tc>
          <w:tcPr>
            <w:tcW w:w="1338" w:type="pct"/>
            <w:tcBorders>
              <w:top w:val="single" w:sz="12"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48 896,16</w:t>
            </w:r>
          </w:p>
        </w:tc>
      </w:tr>
      <w:tr w:rsidR="00F2624B" w:rsidRPr="00F74CB0" w:rsidTr="00062ACD">
        <w:trPr>
          <w:cantSplit/>
          <w:trHeight w:val="20"/>
        </w:trPr>
        <w:tc>
          <w:tcPr>
            <w:tcW w:w="2183" w:type="pct"/>
            <w:tcBorders>
              <w:top w:val="single" w:sz="8" w:space="0" w:color="auto"/>
              <w:left w:val="single" w:sz="12" w:space="0" w:color="auto"/>
              <w:bottom w:val="single" w:sz="12" w:space="0" w:color="auto"/>
              <w:right w:val="single" w:sz="8" w:space="0" w:color="auto"/>
            </w:tcBorders>
            <w:shd w:val="clear" w:color="000000" w:fill="FFFFFF"/>
            <w:vAlign w:val="center"/>
            <w:hideMark/>
          </w:tcPr>
          <w:p w:rsidR="00F2624B" w:rsidRPr="00F74CB0" w:rsidRDefault="00F2624B" w:rsidP="00062ACD">
            <w:pPr>
              <w:rPr>
                <w:sz w:val="18"/>
                <w:szCs w:val="18"/>
                <w:lang w:eastAsia="ru-RU"/>
              </w:rPr>
            </w:pPr>
            <w:r w:rsidRPr="00F74CB0">
              <w:rPr>
                <w:sz w:val="18"/>
                <w:szCs w:val="18"/>
                <w:lang w:eastAsia="ru-RU"/>
              </w:rPr>
              <w:t xml:space="preserve">ФГУП «Охрана» </w:t>
            </w:r>
            <w:proofErr w:type="spellStart"/>
            <w:r w:rsidRPr="00F74CB0">
              <w:rPr>
                <w:sz w:val="18"/>
                <w:szCs w:val="18"/>
                <w:lang w:eastAsia="ru-RU"/>
              </w:rPr>
              <w:t>Росгвардии</w:t>
            </w:r>
            <w:proofErr w:type="spellEnd"/>
          </w:p>
        </w:tc>
        <w:tc>
          <w:tcPr>
            <w:tcW w:w="1479" w:type="pct"/>
            <w:tcBorders>
              <w:top w:val="single" w:sz="8" w:space="0" w:color="auto"/>
              <w:left w:val="single" w:sz="8" w:space="0" w:color="auto"/>
              <w:bottom w:val="single" w:sz="12"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А76-48440/2020</w:t>
            </w:r>
          </w:p>
        </w:tc>
        <w:tc>
          <w:tcPr>
            <w:tcW w:w="1338" w:type="pct"/>
            <w:tcBorders>
              <w:top w:val="single" w:sz="8" w:space="0" w:color="auto"/>
              <w:left w:val="single" w:sz="8" w:space="0" w:color="auto"/>
              <w:bottom w:val="single" w:sz="12"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406 816,32</w:t>
            </w:r>
          </w:p>
        </w:tc>
      </w:tr>
      <w:tr w:rsidR="00F2624B" w:rsidRPr="00F74CB0" w:rsidTr="00062ACD">
        <w:trPr>
          <w:cantSplit/>
          <w:trHeight w:val="20"/>
        </w:trPr>
        <w:tc>
          <w:tcPr>
            <w:tcW w:w="2183" w:type="pct"/>
            <w:vMerge w:val="restart"/>
            <w:tcBorders>
              <w:top w:val="single" w:sz="12" w:space="0" w:color="auto"/>
              <w:left w:val="single" w:sz="12" w:space="0" w:color="auto"/>
              <w:bottom w:val="single" w:sz="8" w:space="0" w:color="auto"/>
              <w:right w:val="single" w:sz="8" w:space="0" w:color="auto"/>
            </w:tcBorders>
            <w:shd w:val="clear" w:color="000000" w:fill="FFFFFF"/>
            <w:vAlign w:val="center"/>
            <w:hideMark/>
          </w:tcPr>
          <w:p w:rsidR="00F2624B" w:rsidRPr="00F74CB0" w:rsidRDefault="00F2624B" w:rsidP="00062ACD">
            <w:pPr>
              <w:rPr>
                <w:sz w:val="18"/>
                <w:szCs w:val="18"/>
                <w:lang w:eastAsia="ru-RU"/>
              </w:rPr>
            </w:pPr>
            <w:r w:rsidRPr="00F74CB0">
              <w:rPr>
                <w:sz w:val="18"/>
                <w:szCs w:val="18"/>
                <w:lang w:eastAsia="ru-RU"/>
              </w:rPr>
              <w:t>ООО «</w:t>
            </w:r>
            <w:proofErr w:type="spellStart"/>
            <w:r w:rsidRPr="00F74CB0">
              <w:rPr>
                <w:sz w:val="18"/>
                <w:szCs w:val="18"/>
                <w:lang w:eastAsia="ru-RU"/>
              </w:rPr>
              <w:t>Уралэнергосбыт</w:t>
            </w:r>
            <w:proofErr w:type="spellEnd"/>
            <w:r w:rsidRPr="00F74CB0">
              <w:rPr>
                <w:sz w:val="18"/>
                <w:szCs w:val="18"/>
                <w:lang w:eastAsia="ru-RU"/>
              </w:rPr>
              <w:t>»</w:t>
            </w:r>
          </w:p>
        </w:tc>
        <w:tc>
          <w:tcPr>
            <w:tcW w:w="1479"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А76-26356/2020</w:t>
            </w:r>
          </w:p>
        </w:tc>
        <w:tc>
          <w:tcPr>
            <w:tcW w:w="1338" w:type="pct"/>
            <w:tcBorders>
              <w:top w:val="single" w:sz="12"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25 000,00</w:t>
            </w:r>
          </w:p>
        </w:tc>
      </w:tr>
      <w:tr w:rsidR="00F2624B" w:rsidRPr="00F74CB0" w:rsidTr="00062ACD">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hideMark/>
          </w:tcPr>
          <w:p w:rsidR="00F2624B" w:rsidRPr="00F74CB0" w:rsidRDefault="00F2624B" w:rsidP="00062ACD">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А76-19627/2020</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25 000,00</w:t>
            </w:r>
          </w:p>
        </w:tc>
      </w:tr>
      <w:tr w:rsidR="00F2624B" w:rsidRPr="00F74CB0" w:rsidTr="00062ACD">
        <w:trPr>
          <w:cantSplit/>
          <w:trHeight w:val="20"/>
        </w:trPr>
        <w:tc>
          <w:tcPr>
            <w:tcW w:w="3662" w:type="pct"/>
            <w:gridSpan w:val="2"/>
            <w:tcBorders>
              <w:top w:val="single" w:sz="8" w:space="0" w:color="auto"/>
              <w:left w:val="single" w:sz="12" w:space="0" w:color="auto"/>
              <w:bottom w:val="single" w:sz="12" w:space="0" w:color="auto"/>
              <w:right w:val="single" w:sz="8" w:space="0" w:color="auto"/>
            </w:tcBorders>
            <w:shd w:val="clear" w:color="000000" w:fill="FFFFFF"/>
            <w:vAlign w:val="center"/>
            <w:hideMark/>
          </w:tcPr>
          <w:p w:rsidR="00F2624B" w:rsidRPr="00F74CB0" w:rsidRDefault="00F2624B" w:rsidP="00CD6006">
            <w:pPr>
              <w:rPr>
                <w:b/>
                <w:sz w:val="18"/>
                <w:szCs w:val="18"/>
                <w:lang w:eastAsia="ru-RU"/>
              </w:rPr>
            </w:pPr>
            <w:r w:rsidRPr="00F74CB0">
              <w:rPr>
                <w:b/>
                <w:sz w:val="18"/>
                <w:szCs w:val="18"/>
                <w:lang w:eastAsia="ru-RU"/>
              </w:rPr>
              <w:t>И</w:t>
            </w:r>
            <w:r w:rsidR="00CD6006" w:rsidRPr="00F74CB0">
              <w:rPr>
                <w:b/>
                <w:sz w:val="18"/>
                <w:szCs w:val="18"/>
                <w:lang w:eastAsia="ru-RU"/>
              </w:rPr>
              <w:t>того</w:t>
            </w:r>
            <w:r w:rsidRPr="00F74CB0">
              <w:rPr>
                <w:b/>
                <w:sz w:val="18"/>
                <w:szCs w:val="18"/>
                <w:lang w:eastAsia="ru-RU"/>
              </w:rPr>
              <w:t>:</w:t>
            </w:r>
          </w:p>
        </w:tc>
        <w:tc>
          <w:tcPr>
            <w:tcW w:w="1338" w:type="pct"/>
            <w:tcBorders>
              <w:top w:val="single" w:sz="8" w:space="0" w:color="auto"/>
              <w:left w:val="single" w:sz="8" w:space="0" w:color="auto"/>
              <w:bottom w:val="single" w:sz="12" w:space="0" w:color="auto"/>
              <w:right w:val="single" w:sz="12" w:space="0" w:color="auto"/>
            </w:tcBorders>
            <w:shd w:val="clear" w:color="000000" w:fill="FFFFFF"/>
            <w:vAlign w:val="center"/>
            <w:hideMark/>
          </w:tcPr>
          <w:p w:rsidR="00F2624B" w:rsidRPr="00F74CB0" w:rsidRDefault="00F2624B" w:rsidP="00062ACD">
            <w:pPr>
              <w:jc w:val="right"/>
              <w:rPr>
                <w:b/>
                <w:sz w:val="18"/>
                <w:szCs w:val="18"/>
                <w:lang w:eastAsia="ru-RU"/>
              </w:rPr>
            </w:pPr>
            <w:r w:rsidRPr="00F74CB0">
              <w:rPr>
                <w:b/>
                <w:sz w:val="18"/>
                <w:szCs w:val="18"/>
                <w:lang w:eastAsia="ru-RU"/>
              </w:rPr>
              <w:t>50 000,00</w:t>
            </w:r>
          </w:p>
        </w:tc>
      </w:tr>
      <w:tr w:rsidR="00F2624B" w:rsidRPr="00F74CB0" w:rsidTr="00062ACD">
        <w:trPr>
          <w:cantSplit/>
          <w:trHeight w:val="20"/>
        </w:trPr>
        <w:tc>
          <w:tcPr>
            <w:tcW w:w="2183" w:type="pct"/>
            <w:tcBorders>
              <w:top w:val="single" w:sz="12" w:space="0" w:color="auto"/>
              <w:left w:val="single" w:sz="12" w:space="0" w:color="auto"/>
              <w:bottom w:val="single" w:sz="8" w:space="0" w:color="auto"/>
              <w:right w:val="single" w:sz="8" w:space="0" w:color="auto"/>
            </w:tcBorders>
            <w:shd w:val="clear" w:color="000000" w:fill="FFFFFF"/>
            <w:vAlign w:val="center"/>
            <w:hideMark/>
          </w:tcPr>
          <w:p w:rsidR="00F2624B" w:rsidRPr="00F74CB0" w:rsidRDefault="00F2624B" w:rsidP="00062ACD">
            <w:pPr>
              <w:rPr>
                <w:sz w:val="18"/>
                <w:szCs w:val="18"/>
                <w:lang w:eastAsia="ru-RU"/>
              </w:rPr>
            </w:pPr>
            <w:r w:rsidRPr="00F74CB0">
              <w:rPr>
                <w:sz w:val="18"/>
                <w:szCs w:val="18"/>
                <w:lang w:eastAsia="ru-RU"/>
              </w:rPr>
              <w:t>ПГК 144</w:t>
            </w:r>
          </w:p>
        </w:tc>
        <w:tc>
          <w:tcPr>
            <w:tcW w:w="1479"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А76-50861/2020</w:t>
            </w:r>
          </w:p>
        </w:tc>
        <w:tc>
          <w:tcPr>
            <w:tcW w:w="1338" w:type="pct"/>
            <w:tcBorders>
              <w:top w:val="single" w:sz="12"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203 249,91</w:t>
            </w:r>
          </w:p>
        </w:tc>
      </w:tr>
      <w:tr w:rsidR="00F2624B" w:rsidRPr="00F74CB0" w:rsidTr="00062ACD">
        <w:trPr>
          <w:cantSplit/>
          <w:trHeight w:val="20"/>
        </w:trPr>
        <w:tc>
          <w:tcPr>
            <w:tcW w:w="2183" w:type="pct"/>
            <w:tcBorders>
              <w:top w:val="single" w:sz="8" w:space="0" w:color="auto"/>
              <w:left w:val="single" w:sz="12" w:space="0" w:color="auto"/>
              <w:bottom w:val="single" w:sz="8" w:space="0" w:color="auto"/>
              <w:right w:val="single" w:sz="8" w:space="0" w:color="auto"/>
            </w:tcBorders>
            <w:shd w:val="clear" w:color="000000" w:fill="FFFFFF"/>
            <w:vAlign w:val="center"/>
            <w:hideMark/>
          </w:tcPr>
          <w:p w:rsidR="00F2624B" w:rsidRPr="00F74CB0" w:rsidRDefault="00F2624B" w:rsidP="00CD6006">
            <w:pPr>
              <w:rPr>
                <w:sz w:val="18"/>
                <w:szCs w:val="18"/>
                <w:lang w:eastAsia="ru-RU"/>
              </w:rPr>
            </w:pPr>
            <w:r w:rsidRPr="00F74CB0">
              <w:rPr>
                <w:sz w:val="18"/>
                <w:szCs w:val="18"/>
                <w:lang w:eastAsia="ru-RU"/>
              </w:rPr>
              <w:t>ПГС</w:t>
            </w:r>
            <w:r w:rsidR="00CD6006" w:rsidRPr="00F74CB0">
              <w:rPr>
                <w:sz w:val="18"/>
                <w:szCs w:val="18"/>
                <w:lang w:eastAsia="ru-RU"/>
              </w:rPr>
              <w:t>К</w:t>
            </w:r>
            <w:r w:rsidRPr="00F74CB0">
              <w:rPr>
                <w:sz w:val="18"/>
                <w:szCs w:val="18"/>
                <w:lang w:eastAsia="ru-RU"/>
              </w:rPr>
              <w:t xml:space="preserve"> 184</w:t>
            </w:r>
          </w:p>
        </w:tc>
        <w:tc>
          <w:tcPr>
            <w:tcW w:w="14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А76-54026/2020</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174 615,58</w:t>
            </w:r>
          </w:p>
        </w:tc>
      </w:tr>
      <w:tr w:rsidR="00F2624B" w:rsidRPr="00F74CB0" w:rsidTr="00062ACD">
        <w:trPr>
          <w:cantSplit/>
          <w:trHeight w:val="20"/>
        </w:trPr>
        <w:tc>
          <w:tcPr>
            <w:tcW w:w="2183" w:type="pct"/>
            <w:tcBorders>
              <w:top w:val="single" w:sz="8" w:space="0" w:color="auto"/>
              <w:left w:val="single" w:sz="12" w:space="0" w:color="auto"/>
              <w:bottom w:val="single" w:sz="8" w:space="0" w:color="auto"/>
              <w:right w:val="single" w:sz="8" w:space="0" w:color="auto"/>
            </w:tcBorders>
            <w:shd w:val="clear" w:color="000000" w:fill="FFFFFF"/>
            <w:vAlign w:val="center"/>
            <w:hideMark/>
          </w:tcPr>
          <w:p w:rsidR="00F2624B" w:rsidRPr="00F74CB0" w:rsidRDefault="00F2624B" w:rsidP="00062ACD">
            <w:pPr>
              <w:rPr>
                <w:sz w:val="18"/>
                <w:szCs w:val="18"/>
                <w:lang w:eastAsia="ru-RU"/>
              </w:rPr>
            </w:pPr>
            <w:r w:rsidRPr="00F74CB0">
              <w:rPr>
                <w:sz w:val="18"/>
                <w:szCs w:val="18"/>
                <w:lang w:eastAsia="ru-RU"/>
              </w:rPr>
              <w:t xml:space="preserve">МУП </w:t>
            </w:r>
            <w:r w:rsidR="00203CFB" w:rsidRPr="00F74CB0">
              <w:rPr>
                <w:sz w:val="18"/>
                <w:szCs w:val="18"/>
                <w:lang w:eastAsia="ru-RU"/>
              </w:rPr>
              <w:t>«</w:t>
            </w:r>
            <w:r w:rsidRPr="00F74CB0">
              <w:rPr>
                <w:sz w:val="18"/>
                <w:szCs w:val="18"/>
                <w:lang w:eastAsia="ru-RU"/>
              </w:rPr>
              <w:t>Урал</w:t>
            </w:r>
            <w:r w:rsidR="00203CFB" w:rsidRPr="00F74CB0">
              <w:rPr>
                <w:sz w:val="18"/>
                <w:szCs w:val="18"/>
                <w:lang w:eastAsia="ru-RU"/>
              </w:rPr>
              <w:t>»</w:t>
            </w:r>
          </w:p>
        </w:tc>
        <w:tc>
          <w:tcPr>
            <w:tcW w:w="14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А76-44548/2020</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98 191,00</w:t>
            </w:r>
          </w:p>
        </w:tc>
      </w:tr>
      <w:tr w:rsidR="00F2624B" w:rsidRPr="00F74CB0" w:rsidTr="00062ACD">
        <w:trPr>
          <w:cantSplit/>
          <w:trHeight w:val="20"/>
        </w:trPr>
        <w:tc>
          <w:tcPr>
            <w:tcW w:w="2183" w:type="pct"/>
            <w:tcBorders>
              <w:top w:val="single" w:sz="8" w:space="0" w:color="auto"/>
              <w:left w:val="single" w:sz="12" w:space="0" w:color="auto"/>
              <w:bottom w:val="single" w:sz="8" w:space="0" w:color="auto"/>
              <w:right w:val="single" w:sz="8" w:space="0" w:color="auto"/>
            </w:tcBorders>
            <w:shd w:val="clear" w:color="000000" w:fill="FFFFFF"/>
            <w:vAlign w:val="center"/>
            <w:hideMark/>
          </w:tcPr>
          <w:p w:rsidR="00F2624B" w:rsidRPr="00F74CB0" w:rsidRDefault="00E104E5" w:rsidP="00062ACD">
            <w:pPr>
              <w:rPr>
                <w:sz w:val="18"/>
                <w:szCs w:val="18"/>
                <w:lang w:eastAsia="ru-RU"/>
              </w:rPr>
            </w:pPr>
            <w:r w:rsidRPr="00E104E5">
              <w:rPr>
                <w:sz w:val="18"/>
                <w:szCs w:val="18"/>
                <w:lang w:eastAsia="ru-RU"/>
              </w:rPr>
              <w:t>Министерство промышленности, новых технологий и природных ресурсов Челябинской области</w:t>
            </w:r>
          </w:p>
        </w:tc>
        <w:tc>
          <w:tcPr>
            <w:tcW w:w="14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А76-47235/2020</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2 436 072,40</w:t>
            </w:r>
          </w:p>
        </w:tc>
      </w:tr>
      <w:tr w:rsidR="00F2624B" w:rsidRPr="00F74CB0" w:rsidTr="00062ACD">
        <w:trPr>
          <w:cantSplit/>
          <w:trHeight w:val="20"/>
        </w:trPr>
        <w:tc>
          <w:tcPr>
            <w:tcW w:w="2183" w:type="pct"/>
            <w:tcBorders>
              <w:top w:val="single" w:sz="8" w:space="0" w:color="auto"/>
              <w:left w:val="single" w:sz="12" w:space="0" w:color="auto"/>
              <w:bottom w:val="single" w:sz="8" w:space="0" w:color="auto"/>
              <w:right w:val="single" w:sz="8" w:space="0" w:color="auto"/>
            </w:tcBorders>
            <w:shd w:val="clear" w:color="000000" w:fill="FFFFFF"/>
            <w:vAlign w:val="center"/>
            <w:hideMark/>
          </w:tcPr>
          <w:p w:rsidR="00F2624B" w:rsidRPr="00F74CB0" w:rsidRDefault="00D25487" w:rsidP="00D25487">
            <w:pPr>
              <w:rPr>
                <w:sz w:val="18"/>
                <w:szCs w:val="18"/>
                <w:lang w:eastAsia="ru-RU"/>
              </w:rPr>
            </w:pPr>
            <w:r>
              <w:rPr>
                <w:sz w:val="18"/>
                <w:szCs w:val="18"/>
                <w:lang w:eastAsia="ru-RU"/>
              </w:rPr>
              <w:t>К.</w:t>
            </w:r>
            <w:r w:rsidR="00F2624B" w:rsidRPr="00F74CB0">
              <w:rPr>
                <w:sz w:val="18"/>
                <w:szCs w:val="18"/>
                <w:lang w:eastAsia="ru-RU"/>
              </w:rPr>
              <w:t>З.Д.</w:t>
            </w:r>
          </w:p>
        </w:tc>
        <w:tc>
          <w:tcPr>
            <w:tcW w:w="14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2-220/2021</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39 678,32</w:t>
            </w:r>
          </w:p>
        </w:tc>
      </w:tr>
      <w:tr w:rsidR="00F2624B" w:rsidRPr="00F74CB0" w:rsidTr="00062ACD">
        <w:trPr>
          <w:cantSplit/>
          <w:trHeight w:val="20"/>
        </w:trPr>
        <w:tc>
          <w:tcPr>
            <w:tcW w:w="2183" w:type="pct"/>
            <w:tcBorders>
              <w:top w:val="single" w:sz="8" w:space="0" w:color="auto"/>
              <w:left w:val="single" w:sz="12" w:space="0" w:color="auto"/>
              <w:bottom w:val="single" w:sz="12" w:space="0" w:color="auto"/>
              <w:right w:val="single" w:sz="8" w:space="0" w:color="auto"/>
            </w:tcBorders>
            <w:shd w:val="clear" w:color="000000" w:fill="FFFFFF"/>
            <w:vAlign w:val="center"/>
            <w:hideMark/>
          </w:tcPr>
          <w:p w:rsidR="00F2624B" w:rsidRPr="00F74CB0" w:rsidRDefault="00F2624B" w:rsidP="00062ACD">
            <w:pPr>
              <w:rPr>
                <w:sz w:val="18"/>
                <w:szCs w:val="18"/>
                <w:lang w:eastAsia="ru-RU"/>
              </w:rPr>
            </w:pPr>
            <w:r w:rsidRPr="00F74CB0">
              <w:rPr>
                <w:sz w:val="18"/>
                <w:szCs w:val="18"/>
                <w:lang w:eastAsia="ru-RU"/>
              </w:rPr>
              <w:t>ООО «АЭС-Инвест»</w:t>
            </w:r>
          </w:p>
        </w:tc>
        <w:tc>
          <w:tcPr>
            <w:tcW w:w="1479" w:type="pct"/>
            <w:tcBorders>
              <w:top w:val="single" w:sz="8" w:space="0" w:color="auto"/>
              <w:left w:val="single" w:sz="8" w:space="0" w:color="auto"/>
              <w:bottom w:val="single" w:sz="12" w:space="0" w:color="auto"/>
              <w:right w:val="single" w:sz="8" w:space="0" w:color="auto"/>
            </w:tcBorders>
            <w:shd w:val="clear" w:color="000000" w:fill="FFFFFF"/>
            <w:vAlign w:val="center"/>
            <w:hideMark/>
          </w:tcPr>
          <w:p w:rsidR="00F2624B" w:rsidRPr="00F74CB0" w:rsidRDefault="00F2624B" w:rsidP="00062ACD">
            <w:pPr>
              <w:jc w:val="center"/>
              <w:rPr>
                <w:sz w:val="18"/>
                <w:szCs w:val="18"/>
                <w:lang w:eastAsia="ru-RU"/>
              </w:rPr>
            </w:pPr>
            <w:r w:rsidRPr="00F74CB0">
              <w:rPr>
                <w:sz w:val="18"/>
                <w:szCs w:val="18"/>
                <w:lang w:eastAsia="ru-RU"/>
              </w:rPr>
              <w:t>А76-48633/2020</w:t>
            </w:r>
          </w:p>
        </w:tc>
        <w:tc>
          <w:tcPr>
            <w:tcW w:w="1338" w:type="pct"/>
            <w:tcBorders>
              <w:top w:val="single" w:sz="8" w:space="0" w:color="auto"/>
              <w:left w:val="single" w:sz="8" w:space="0" w:color="auto"/>
              <w:bottom w:val="single" w:sz="12" w:space="0" w:color="auto"/>
              <w:right w:val="single" w:sz="12" w:space="0" w:color="auto"/>
            </w:tcBorders>
            <w:shd w:val="clear" w:color="000000" w:fill="FFFFFF"/>
            <w:vAlign w:val="center"/>
            <w:hideMark/>
          </w:tcPr>
          <w:p w:rsidR="00F2624B" w:rsidRPr="00F74CB0" w:rsidRDefault="00F2624B" w:rsidP="00062ACD">
            <w:pPr>
              <w:jc w:val="right"/>
              <w:rPr>
                <w:sz w:val="18"/>
                <w:szCs w:val="18"/>
                <w:lang w:eastAsia="ru-RU"/>
              </w:rPr>
            </w:pPr>
            <w:r w:rsidRPr="00F74CB0">
              <w:rPr>
                <w:sz w:val="18"/>
                <w:szCs w:val="18"/>
                <w:lang w:eastAsia="ru-RU"/>
              </w:rPr>
              <w:t>3 494 478,35</w:t>
            </w:r>
          </w:p>
        </w:tc>
      </w:tr>
      <w:tr w:rsidR="00F2624B" w:rsidRPr="00F74CB0" w:rsidTr="00062ACD">
        <w:trPr>
          <w:cantSplit/>
          <w:trHeight w:val="20"/>
        </w:trPr>
        <w:tc>
          <w:tcPr>
            <w:tcW w:w="2183" w:type="pct"/>
            <w:tcBorders>
              <w:top w:val="single" w:sz="12" w:space="0" w:color="auto"/>
              <w:left w:val="single" w:sz="12" w:space="0" w:color="auto"/>
              <w:bottom w:val="single" w:sz="12" w:space="0" w:color="auto"/>
              <w:right w:val="single" w:sz="8" w:space="0" w:color="auto"/>
            </w:tcBorders>
            <w:shd w:val="clear" w:color="000000" w:fill="FFFFFF"/>
            <w:vAlign w:val="center"/>
            <w:hideMark/>
          </w:tcPr>
          <w:p w:rsidR="00F2624B" w:rsidRPr="00F74CB0" w:rsidRDefault="00F2624B" w:rsidP="00CD6006">
            <w:pPr>
              <w:rPr>
                <w:b/>
                <w:bCs/>
                <w:sz w:val="18"/>
                <w:szCs w:val="18"/>
                <w:lang w:eastAsia="ru-RU"/>
              </w:rPr>
            </w:pPr>
            <w:r w:rsidRPr="00F74CB0">
              <w:rPr>
                <w:b/>
                <w:bCs/>
                <w:sz w:val="18"/>
                <w:szCs w:val="18"/>
                <w:lang w:eastAsia="ru-RU"/>
              </w:rPr>
              <w:t>И</w:t>
            </w:r>
            <w:r w:rsidR="00CD6006" w:rsidRPr="00F74CB0">
              <w:rPr>
                <w:b/>
                <w:bCs/>
                <w:sz w:val="18"/>
                <w:szCs w:val="18"/>
                <w:lang w:eastAsia="ru-RU"/>
              </w:rPr>
              <w:t>того</w:t>
            </w:r>
            <w:r w:rsidRPr="00F74CB0">
              <w:rPr>
                <w:b/>
                <w:bCs/>
                <w:sz w:val="18"/>
                <w:szCs w:val="18"/>
                <w:lang w:eastAsia="ru-RU"/>
              </w:rPr>
              <w:t>:</w:t>
            </w:r>
          </w:p>
        </w:tc>
        <w:tc>
          <w:tcPr>
            <w:tcW w:w="1479" w:type="pct"/>
            <w:tcBorders>
              <w:top w:val="single" w:sz="12" w:space="0" w:color="auto"/>
              <w:left w:val="single" w:sz="8" w:space="0" w:color="auto"/>
              <w:bottom w:val="single" w:sz="12" w:space="0" w:color="auto"/>
              <w:right w:val="single" w:sz="8" w:space="0" w:color="auto"/>
            </w:tcBorders>
            <w:shd w:val="clear" w:color="000000" w:fill="FFFFFF"/>
            <w:vAlign w:val="center"/>
            <w:hideMark/>
          </w:tcPr>
          <w:p w:rsidR="00F2624B" w:rsidRPr="00F74CB0" w:rsidRDefault="00F2624B" w:rsidP="00062ACD">
            <w:pPr>
              <w:jc w:val="right"/>
              <w:rPr>
                <w:b/>
                <w:bCs/>
                <w:sz w:val="18"/>
                <w:szCs w:val="18"/>
                <w:lang w:eastAsia="ru-RU"/>
              </w:rPr>
            </w:pPr>
            <w:r w:rsidRPr="00F74CB0">
              <w:rPr>
                <w:b/>
                <w:bCs/>
                <w:sz w:val="18"/>
                <w:szCs w:val="18"/>
                <w:lang w:eastAsia="ru-RU"/>
              </w:rPr>
              <w:t> </w:t>
            </w:r>
          </w:p>
        </w:tc>
        <w:tc>
          <w:tcPr>
            <w:tcW w:w="1338" w:type="pct"/>
            <w:tcBorders>
              <w:top w:val="single" w:sz="12" w:space="0" w:color="auto"/>
              <w:left w:val="single" w:sz="8" w:space="0" w:color="auto"/>
              <w:bottom w:val="single" w:sz="12" w:space="0" w:color="auto"/>
              <w:right w:val="single" w:sz="12" w:space="0" w:color="auto"/>
            </w:tcBorders>
            <w:shd w:val="clear" w:color="000000" w:fill="FFFFFF"/>
            <w:vAlign w:val="center"/>
            <w:hideMark/>
          </w:tcPr>
          <w:p w:rsidR="00F2624B" w:rsidRPr="00F74CB0" w:rsidRDefault="00F2624B" w:rsidP="00062ACD">
            <w:pPr>
              <w:jc w:val="right"/>
              <w:rPr>
                <w:b/>
                <w:bCs/>
                <w:sz w:val="18"/>
                <w:szCs w:val="18"/>
                <w:lang w:eastAsia="ru-RU"/>
              </w:rPr>
            </w:pPr>
            <w:r w:rsidRPr="00F74CB0">
              <w:rPr>
                <w:b/>
                <w:bCs/>
                <w:sz w:val="18"/>
                <w:szCs w:val="18"/>
                <w:lang w:eastAsia="ru-RU"/>
              </w:rPr>
              <w:t>245 777 642,08</w:t>
            </w:r>
          </w:p>
        </w:tc>
      </w:tr>
    </w:tbl>
    <w:p w:rsidR="00F2624B" w:rsidRPr="00F74CB0" w:rsidRDefault="00F2624B" w:rsidP="00F2624B">
      <w:pPr>
        <w:pStyle w:val="a7"/>
        <w:outlineLvl w:val="0"/>
        <w:rPr>
          <w:sz w:val="6"/>
          <w:szCs w:val="6"/>
        </w:rPr>
      </w:pPr>
    </w:p>
    <w:p w:rsidR="002732BF" w:rsidRPr="002732BF" w:rsidRDefault="00F2624B" w:rsidP="002732BF">
      <w:pPr>
        <w:shd w:val="clear" w:color="auto" w:fill="FFFFFF"/>
        <w:jc w:val="both"/>
        <w:rPr>
          <w:sz w:val="28"/>
          <w:szCs w:val="28"/>
        </w:rPr>
      </w:pPr>
      <w:r w:rsidRPr="00F74CB0">
        <w:tab/>
      </w:r>
      <w:r w:rsidR="002732BF" w:rsidRPr="002732BF">
        <w:rPr>
          <w:sz w:val="28"/>
          <w:szCs w:val="28"/>
        </w:rPr>
        <w:t>За ненадлежащее исполнение долговых обязательств по состоянию на 01.07.2021 ММПКХ предъявлены иски на общую сумму 443 299,57 тыс.</w:t>
      </w:r>
      <w:r w:rsidR="002732BF">
        <w:rPr>
          <w:sz w:val="28"/>
          <w:szCs w:val="28"/>
        </w:rPr>
        <w:t> </w:t>
      </w:r>
      <w:r w:rsidR="002732BF" w:rsidRPr="002732BF">
        <w:rPr>
          <w:sz w:val="28"/>
          <w:szCs w:val="28"/>
        </w:rPr>
        <w:t>рублей:</w:t>
      </w:r>
    </w:p>
    <w:p w:rsidR="002732BF" w:rsidRPr="002732BF" w:rsidRDefault="002732BF" w:rsidP="002732BF">
      <w:pPr>
        <w:pStyle w:val="ab"/>
        <w:ind w:firstLine="0"/>
        <w:jc w:val="right"/>
        <w:rPr>
          <w:color w:val="auto"/>
          <w:sz w:val="6"/>
          <w:szCs w:val="6"/>
        </w:rPr>
      </w:pPr>
    </w:p>
    <w:tbl>
      <w:tblPr>
        <w:tblW w:w="4931" w:type="pct"/>
        <w:tblLook w:val="04A0" w:firstRow="1" w:lastRow="0" w:firstColumn="1" w:lastColumn="0" w:noHBand="0" w:noVBand="1"/>
      </w:tblPr>
      <w:tblGrid>
        <w:gridCol w:w="4394"/>
        <w:gridCol w:w="2977"/>
        <w:gridCol w:w="2693"/>
      </w:tblGrid>
      <w:tr w:rsidR="002732BF" w:rsidRPr="002732BF" w:rsidTr="00484D88">
        <w:trPr>
          <w:cantSplit/>
          <w:trHeight w:val="20"/>
          <w:tblHeader/>
        </w:trPr>
        <w:tc>
          <w:tcPr>
            <w:tcW w:w="5000" w:type="pct"/>
            <w:gridSpan w:val="3"/>
            <w:tcBorders>
              <w:bottom w:val="single" w:sz="12" w:space="0" w:color="auto"/>
            </w:tcBorders>
            <w:shd w:val="clear" w:color="000000" w:fill="FFFFFF"/>
            <w:vAlign w:val="center"/>
          </w:tcPr>
          <w:p w:rsidR="002732BF" w:rsidRPr="002732BF" w:rsidRDefault="002732BF" w:rsidP="00484D88">
            <w:pPr>
              <w:jc w:val="right"/>
              <w:rPr>
                <w:sz w:val="18"/>
                <w:szCs w:val="18"/>
                <w:lang w:eastAsia="ru-RU"/>
              </w:rPr>
            </w:pPr>
            <w:r w:rsidRPr="002732BF">
              <w:rPr>
                <w:sz w:val="18"/>
                <w:szCs w:val="18"/>
              </w:rPr>
              <w:t>Таблица № 9 (рублей)</w:t>
            </w:r>
          </w:p>
        </w:tc>
      </w:tr>
      <w:tr w:rsidR="002732BF" w:rsidRPr="002732BF" w:rsidTr="00484D88">
        <w:trPr>
          <w:cantSplit/>
          <w:trHeight w:val="20"/>
          <w:tblHeader/>
        </w:trPr>
        <w:tc>
          <w:tcPr>
            <w:tcW w:w="2183" w:type="pct"/>
            <w:tcBorders>
              <w:top w:val="single" w:sz="12" w:space="0" w:color="auto"/>
              <w:left w:val="single" w:sz="12" w:space="0" w:color="auto"/>
              <w:bottom w:val="single" w:sz="12" w:space="0" w:color="auto"/>
              <w:right w:val="single" w:sz="8" w:space="0" w:color="auto"/>
            </w:tcBorders>
            <w:shd w:val="clear" w:color="000000" w:fill="FFFFFF"/>
            <w:vAlign w:val="center"/>
            <w:hideMark/>
          </w:tcPr>
          <w:p w:rsidR="002732BF" w:rsidRPr="002732BF" w:rsidRDefault="002732BF" w:rsidP="00484D88">
            <w:pPr>
              <w:jc w:val="center"/>
              <w:rPr>
                <w:sz w:val="18"/>
                <w:szCs w:val="18"/>
                <w:lang w:eastAsia="ru-RU"/>
              </w:rPr>
            </w:pPr>
            <w:r w:rsidRPr="002732BF">
              <w:rPr>
                <w:sz w:val="18"/>
                <w:szCs w:val="18"/>
                <w:lang w:eastAsia="ru-RU"/>
              </w:rPr>
              <w:t>Взыскатель</w:t>
            </w:r>
          </w:p>
        </w:tc>
        <w:tc>
          <w:tcPr>
            <w:tcW w:w="1479" w:type="pct"/>
            <w:tcBorders>
              <w:top w:val="single" w:sz="12" w:space="0" w:color="auto"/>
              <w:left w:val="single" w:sz="8" w:space="0" w:color="auto"/>
              <w:bottom w:val="single" w:sz="12" w:space="0" w:color="auto"/>
              <w:right w:val="single" w:sz="8" w:space="0" w:color="auto"/>
            </w:tcBorders>
            <w:shd w:val="clear" w:color="000000" w:fill="FFFFFF"/>
            <w:vAlign w:val="center"/>
            <w:hideMark/>
          </w:tcPr>
          <w:p w:rsidR="002732BF" w:rsidRPr="002732BF" w:rsidRDefault="002732BF" w:rsidP="00484D88">
            <w:pPr>
              <w:jc w:val="center"/>
              <w:rPr>
                <w:sz w:val="18"/>
                <w:szCs w:val="18"/>
                <w:lang w:eastAsia="ru-RU"/>
              </w:rPr>
            </w:pPr>
            <w:r w:rsidRPr="002732BF">
              <w:rPr>
                <w:sz w:val="18"/>
                <w:szCs w:val="18"/>
                <w:lang w:eastAsia="ru-RU"/>
              </w:rPr>
              <w:t xml:space="preserve">Номер дела в суде </w:t>
            </w:r>
          </w:p>
        </w:tc>
        <w:tc>
          <w:tcPr>
            <w:tcW w:w="1338" w:type="pct"/>
            <w:tcBorders>
              <w:top w:val="single" w:sz="12" w:space="0" w:color="auto"/>
              <w:left w:val="single" w:sz="8" w:space="0" w:color="auto"/>
              <w:bottom w:val="single" w:sz="12" w:space="0" w:color="auto"/>
              <w:right w:val="single" w:sz="12" w:space="0" w:color="auto"/>
            </w:tcBorders>
            <w:shd w:val="clear" w:color="000000" w:fill="FFFFFF"/>
            <w:vAlign w:val="center"/>
            <w:hideMark/>
          </w:tcPr>
          <w:p w:rsidR="002732BF" w:rsidRPr="002732BF" w:rsidRDefault="002732BF" w:rsidP="00484D88">
            <w:pPr>
              <w:jc w:val="center"/>
              <w:rPr>
                <w:sz w:val="18"/>
                <w:szCs w:val="18"/>
                <w:lang w:eastAsia="ru-RU"/>
              </w:rPr>
            </w:pPr>
            <w:r w:rsidRPr="002732BF">
              <w:rPr>
                <w:sz w:val="18"/>
                <w:szCs w:val="18"/>
                <w:lang w:eastAsia="ru-RU"/>
              </w:rPr>
              <w:t>Сумма требований</w:t>
            </w:r>
          </w:p>
        </w:tc>
      </w:tr>
      <w:tr w:rsidR="002732BF" w:rsidRPr="002732BF" w:rsidTr="00484D88">
        <w:trPr>
          <w:cantSplit/>
          <w:trHeight w:val="20"/>
        </w:trPr>
        <w:tc>
          <w:tcPr>
            <w:tcW w:w="2183" w:type="pct"/>
            <w:vMerge w:val="restart"/>
            <w:tcBorders>
              <w:top w:val="single" w:sz="12" w:space="0" w:color="auto"/>
              <w:left w:val="single" w:sz="12" w:space="0" w:color="auto"/>
              <w:bottom w:val="single" w:sz="8" w:space="0" w:color="auto"/>
              <w:right w:val="single" w:sz="8" w:space="0" w:color="auto"/>
            </w:tcBorders>
            <w:shd w:val="clear" w:color="000000" w:fill="FFFFFF"/>
            <w:vAlign w:val="center"/>
            <w:hideMark/>
          </w:tcPr>
          <w:p w:rsidR="002732BF" w:rsidRPr="002732BF" w:rsidRDefault="002732BF" w:rsidP="00484D88">
            <w:pPr>
              <w:rPr>
                <w:sz w:val="18"/>
                <w:szCs w:val="18"/>
                <w:lang w:eastAsia="ru-RU"/>
              </w:rPr>
            </w:pPr>
            <w:r w:rsidRPr="002732BF">
              <w:rPr>
                <w:sz w:val="18"/>
                <w:szCs w:val="18"/>
                <w:lang w:eastAsia="ru-RU"/>
              </w:rPr>
              <w:t>ПАО «</w:t>
            </w:r>
            <w:proofErr w:type="spellStart"/>
            <w:r w:rsidRPr="002732BF">
              <w:rPr>
                <w:sz w:val="18"/>
                <w:szCs w:val="18"/>
                <w:lang w:eastAsia="ru-RU"/>
              </w:rPr>
              <w:t>Фортум</w:t>
            </w:r>
            <w:proofErr w:type="spellEnd"/>
            <w:r w:rsidRPr="002732BF">
              <w:rPr>
                <w:sz w:val="18"/>
                <w:szCs w:val="18"/>
                <w:lang w:eastAsia="ru-RU"/>
              </w:rPr>
              <w:t>»</w:t>
            </w:r>
          </w:p>
        </w:tc>
        <w:tc>
          <w:tcPr>
            <w:tcW w:w="1479"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2732BF" w:rsidRPr="002732BF" w:rsidRDefault="002732BF" w:rsidP="00484D88">
            <w:pPr>
              <w:jc w:val="center"/>
              <w:rPr>
                <w:sz w:val="18"/>
                <w:szCs w:val="18"/>
                <w:lang w:eastAsia="ru-RU"/>
              </w:rPr>
            </w:pPr>
            <w:r w:rsidRPr="002732BF">
              <w:rPr>
                <w:sz w:val="18"/>
                <w:szCs w:val="18"/>
                <w:lang w:eastAsia="ru-RU"/>
              </w:rPr>
              <w:t>А76-9792/2021</w:t>
            </w:r>
          </w:p>
        </w:tc>
        <w:tc>
          <w:tcPr>
            <w:tcW w:w="1338" w:type="pct"/>
            <w:tcBorders>
              <w:top w:val="single" w:sz="12" w:space="0" w:color="auto"/>
              <w:left w:val="single" w:sz="8" w:space="0" w:color="auto"/>
              <w:bottom w:val="single" w:sz="8" w:space="0" w:color="auto"/>
              <w:right w:val="single" w:sz="12" w:space="0" w:color="auto"/>
            </w:tcBorders>
            <w:shd w:val="clear" w:color="000000" w:fill="FFFFFF"/>
            <w:vAlign w:val="center"/>
            <w:hideMark/>
          </w:tcPr>
          <w:p w:rsidR="002732BF" w:rsidRPr="002732BF" w:rsidRDefault="002732BF" w:rsidP="00484D88">
            <w:pPr>
              <w:jc w:val="right"/>
              <w:rPr>
                <w:sz w:val="18"/>
                <w:szCs w:val="18"/>
                <w:lang w:eastAsia="ru-RU"/>
              </w:rPr>
            </w:pPr>
            <w:r w:rsidRPr="002732BF">
              <w:rPr>
                <w:sz w:val="18"/>
                <w:szCs w:val="18"/>
                <w:lang w:eastAsia="ru-RU"/>
              </w:rPr>
              <w:t>118 909 611,43</w:t>
            </w:r>
          </w:p>
        </w:tc>
      </w:tr>
      <w:tr w:rsidR="002732BF" w:rsidRPr="002732BF" w:rsidTr="00484D88">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hideMark/>
          </w:tcPr>
          <w:p w:rsidR="002732BF" w:rsidRPr="002732BF" w:rsidRDefault="002732BF" w:rsidP="00484D88">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732BF" w:rsidRPr="002732BF" w:rsidRDefault="002732BF" w:rsidP="00484D88">
            <w:pPr>
              <w:jc w:val="center"/>
              <w:rPr>
                <w:sz w:val="18"/>
                <w:szCs w:val="18"/>
                <w:lang w:eastAsia="ru-RU"/>
              </w:rPr>
            </w:pPr>
            <w:r w:rsidRPr="002732BF">
              <w:rPr>
                <w:sz w:val="18"/>
                <w:szCs w:val="18"/>
                <w:lang w:eastAsia="ru-RU"/>
              </w:rPr>
              <w:t>А76-16737/2021</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2732BF" w:rsidRPr="002732BF" w:rsidRDefault="002732BF" w:rsidP="00484D88">
            <w:pPr>
              <w:jc w:val="right"/>
              <w:rPr>
                <w:sz w:val="18"/>
                <w:szCs w:val="18"/>
                <w:lang w:eastAsia="ru-RU"/>
              </w:rPr>
            </w:pPr>
            <w:r w:rsidRPr="002732BF">
              <w:rPr>
                <w:sz w:val="18"/>
                <w:szCs w:val="18"/>
                <w:lang w:eastAsia="ru-RU"/>
              </w:rPr>
              <w:t>121 736 213,08</w:t>
            </w:r>
          </w:p>
        </w:tc>
      </w:tr>
      <w:tr w:rsidR="002732BF" w:rsidRPr="002732BF" w:rsidTr="00484D88">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hideMark/>
          </w:tcPr>
          <w:p w:rsidR="002732BF" w:rsidRPr="002732BF" w:rsidRDefault="002732BF" w:rsidP="00484D88">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732BF" w:rsidRPr="002732BF" w:rsidRDefault="002732BF" w:rsidP="00484D88">
            <w:pPr>
              <w:jc w:val="center"/>
              <w:rPr>
                <w:sz w:val="18"/>
                <w:szCs w:val="18"/>
                <w:lang w:eastAsia="ru-RU"/>
              </w:rPr>
            </w:pPr>
            <w:r w:rsidRPr="002732BF">
              <w:rPr>
                <w:sz w:val="18"/>
                <w:szCs w:val="18"/>
                <w:lang w:eastAsia="ru-RU"/>
              </w:rPr>
              <w:t>А76-20941/2021</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2732BF" w:rsidRPr="002732BF" w:rsidRDefault="002732BF" w:rsidP="00484D88">
            <w:pPr>
              <w:jc w:val="right"/>
              <w:rPr>
                <w:sz w:val="18"/>
                <w:szCs w:val="18"/>
                <w:lang w:eastAsia="ru-RU"/>
              </w:rPr>
            </w:pPr>
            <w:r w:rsidRPr="002732BF">
              <w:rPr>
                <w:sz w:val="18"/>
                <w:szCs w:val="18"/>
                <w:lang w:eastAsia="ru-RU"/>
              </w:rPr>
              <w:t>107 391 648,06</w:t>
            </w:r>
          </w:p>
        </w:tc>
      </w:tr>
      <w:tr w:rsidR="002732BF" w:rsidRPr="002732BF" w:rsidTr="00484D88">
        <w:trPr>
          <w:cantSplit/>
          <w:trHeight w:val="20"/>
        </w:trPr>
        <w:tc>
          <w:tcPr>
            <w:tcW w:w="3662" w:type="pct"/>
            <w:gridSpan w:val="2"/>
            <w:tcBorders>
              <w:top w:val="single" w:sz="8" w:space="0" w:color="auto"/>
              <w:left w:val="single" w:sz="12" w:space="0" w:color="auto"/>
              <w:bottom w:val="single" w:sz="12" w:space="0" w:color="auto"/>
              <w:right w:val="single" w:sz="8" w:space="0" w:color="auto"/>
            </w:tcBorders>
            <w:shd w:val="clear" w:color="000000" w:fill="FFFFFF"/>
            <w:vAlign w:val="center"/>
            <w:hideMark/>
          </w:tcPr>
          <w:p w:rsidR="002732BF" w:rsidRPr="002732BF" w:rsidRDefault="002732BF" w:rsidP="00484D88">
            <w:pPr>
              <w:rPr>
                <w:b/>
                <w:sz w:val="18"/>
                <w:szCs w:val="18"/>
                <w:lang w:eastAsia="ru-RU"/>
              </w:rPr>
            </w:pPr>
            <w:r w:rsidRPr="002732BF">
              <w:rPr>
                <w:b/>
                <w:sz w:val="18"/>
                <w:szCs w:val="18"/>
                <w:lang w:eastAsia="ru-RU"/>
              </w:rPr>
              <w:t>Итого:</w:t>
            </w:r>
          </w:p>
        </w:tc>
        <w:tc>
          <w:tcPr>
            <w:tcW w:w="1338" w:type="pct"/>
            <w:tcBorders>
              <w:top w:val="single" w:sz="8" w:space="0" w:color="auto"/>
              <w:left w:val="single" w:sz="8" w:space="0" w:color="auto"/>
              <w:bottom w:val="single" w:sz="12" w:space="0" w:color="auto"/>
              <w:right w:val="single" w:sz="12" w:space="0" w:color="auto"/>
            </w:tcBorders>
            <w:shd w:val="clear" w:color="000000" w:fill="FFFFFF"/>
            <w:vAlign w:val="center"/>
            <w:hideMark/>
          </w:tcPr>
          <w:p w:rsidR="002732BF" w:rsidRPr="002732BF" w:rsidRDefault="002732BF" w:rsidP="00484D88">
            <w:pPr>
              <w:jc w:val="right"/>
              <w:rPr>
                <w:b/>
                <w:sz w:val="18"/>
                <w:szCs w:val="18"/>
                <w:lang w:eastAsia="ru-RU"/>
              </w:rPr>
            </w:pPr>
            <w:r w:rsidRPr="002732BF">
              <w:rPr>
                <w:b/>
                <w:sz w:val="18"/>
                <w:szCs w:val="18"/>
                <w:lang w:eastAsia="ru-RU"/>
              </w:rPr>
              <w:t>348 037 472,57</w:t>
            </w:r>
          </w:p>
        </w:tc>
      </w:tr>
      <w:tr w:rsidR="002732BF" w:rsidRPr="002732BF" w:rsidTr="00484D88">
        <w:trPr>
          <w:cantSplit/>
          <w:trHeight w:val="20"/>
        </w:trPr>
        <w:tc>
          <w:tcPr>
            <w:tcW w:w="2183" w:type="pct"/>
            <w:vMerge w:val="restart"/>
            <w:tcBorders>
              <w:top w:val="single" w:sz="12" w:space="0" w:color="auto"/>
              <w:left w:val="single" w:sz="12" w:space="0" w:color="auto"/>
              <w:bottom w:val="single" w:sz="8" w:space="0" w:color="auto"/>
              <w:right w:val="single" w:sz="8" w:space="0" w:color="auto"/>
            </w:tcBorders>
            <w:shd w:val="clear" w:color="000000" w:fill="FFFFFF"/>
            <w:vAlign w:val="center"/>
            <w:hideMark/>
          </w:tcPr>
          <w:p w:rsidR="002732BF" w:rsidRPr="002732BF" w:rsidRDefault="002732BF" w:rsidP="00484D88">
            <w:pPr>
              <w:rPr>
                <w:sz w:val="18"/>
                <w:szCs w:val="18"/>
                <w:lang w:eastAsia="ru-RU"/>
              </w:rPr>
            </w:pPr>
            <w:r w:rsidRPr="002732BF">
              <w:rPr>
                <w:sz w:val="18"/>
                <w:szCs w:val="18"/>
                <w:lang w:eastAsia="ru-RU"/>
              </w:rPr>
              <w:t>ФГУП ПО Маяк</w:t>
            </w:r>
          </w:p>
        </w:tc>
        <w:tc>
          <w:tcPr>
            <w:tcW w:w="1479"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2732BF" w:rsidRPr="002732BF" w:rsidRDefault="002732BF" w:rsidP="00484D88">
            <w:pPr>
              <w:jc w:val="center"/>
              <w:rPr>
                <w:sz w:val="18"/>
                <w:szCs w:val="18"/>
                <w:lang w:eastAsia="ru-RU"/>
              </w:rPr>
            </w:pPr>
            <w:r w:rsidRPr="002732BF">
              <w:rPr>
                <w:sz w:val="18"/>
                <w:szCs w:val="18"/>
                <w:lang w:eastAsia="ru-RU"/>
              </w:rPr>
              <w:t>А76-17342/2021</w:t>
            </w:r>
          </w:p>
        </w:tc>
        <w:tc>
          <w:tcPr>
            <w:tcW w:w="1338" w:type="pct"/>
            <w:tcBorders>
              <w:top w:val="single" w:sz="12" w:space="0" w:color="auto"/>
              <w:left w:val="single" w:sz="8" w:space="0" w:color="auto"/>
              <w:bottom w:val="single" w:sz="8" w:space="0" w:color="auto"/>
              <w:right w:val="single" w:sz="12" w:space="0" w:color="auto"/>
            </w:tcBorders>
            <w:shd w:val="clear" w:color="000000" w:fill="FFFFFF"/>
            <w:vAlign w:val="center"/>
            <w:hideMark/>
          </w:tcPr>
          <w:p w:rsidR="002732BF" w:rsidRPr="002732BF" w:rsidRDefault="002732BF" w:rsidP="00484D88">
            <w:pPr>
              <w:jc w:val="right"/>
              <w:rPr>
                <w:sz w:val="18"/>
                <w:szCs w:val="18"/>
                <w:lang w:eastAsia="ru-RU"/>
              </w:rPr>
            </w:pPr>
            <w:r w:rsidRPr="002732BF">
              <w:rPr>
                <w:sz w:val="18"/>
                <w:szCs w:val="18"/>
                <w:lang w:eastAsia="ru-RU"/>
              </w:rPr>
              <w:t>54 127 764,64</w:t>
            </w:r>
          </w:p>
        </w:tc>
      </w:tr>
      <w:tr w:rsidR="002732BF" w:rsidRPr="002732BF" w:rsidTr="00484D88">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tcPr>
          <w:p w:rsidR="002732BF" w:rsidRPr="002732BF" w:rsidRDefault="002732BF" w:rsidP="00484D88">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000000" w:fill="FFFFFF"/>
            <w:vAlign w:val="center"/>
          </w:tcPr>
          <w:p w:rsidR="002732BF" w:rsidRPr="002732BF" w:rsidRDefault="002732BF" w:rsidP="00484D88">
            <w:pPr>
              <w:jc w:val="center"/>
              <w:rPr>
                <w:sz w:val="18"/>
                <w:szCs w:val="18"/>
                <w:lang w:eastAsia="ru-RU"/>
              </w:rPr>
            </w:pPr>
            <w:r w:rsidRPr="002732BF">
              <w:rPr>
                <w:sz w:val="18"/>
                <w:szCs w:val="18"/>
                <w:lang w:eastAsia="ru-RU"/>
              </w:rPr>
              <w:t>А76-17038/2021</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tcPr>
          <w:p w:rsidR="002732BF" w:rsidRPr="002732BF" w:rsidRDefault="002732BF" w:rsidP="00484D88">
            <w:pPr>
              <w:jc w:val="right"/>
              <w:rPr>
                <w:sz w:val="18"/>
                <w:szCs w:val="18"/>
                <w:lang w:eastAsia="ru-RU"/>
              </w:rPr>
            </w:pPr>
            <w:r w:rsidRPr="002732BF">
              <w:rPr>
                <w:sz w:val="18"/>
                <w:szCs w:val="18"/>
                <w:lang w:eastAsia="ru-RU"/>
              </w:rPr>
              <w:t>10 154 346,19</w:t>
            </w:r>
          </w:p>
        </w:tc>
      </w:tr>
      <w:tr w:rsidR="002732BF" w:rsidRPr="002732BF" w:rsidTr="00484D88">
        <w:trPr>
          <w:cantSplit/>
          <w:trHeight w:val="20"/>
        </w:trPr>
        <w:tc>
          <w:tcPr>
            <w:tcW w:w="2183" w:type="pct"/>
            <w:vMerge/>
            <w:tcBorders>
              <w:top w:val="single" w:sz="8" w:space="0" w:color="auto"/>
              <w:left w:val="single" w:sz="12" w:space="0" w:color="auto"/>
              <w:bottom w:val="single" w:sz="8" w:space="0" w:color="auto"/>
              <w:right w:val="single" w:sz="8" w:space="0" w:color="auto"/>
            </w:tcBorders>
            <w:vAlign w:val="center"/>
            <w:hideMark/>
          </w:tcPr>
          <w:p w:rsidR="002732BF" w:rsidRPr="002732BF" w:rsidRDefault="002732BF" w:rsidP="00484D88">
            <w:pPr>
              <w:rPr>
                <w:sz w:val="18"/>
                <w:szCs w:val="18"/>
                <w:lang w:eastAsia="ru-RU"/>
              </w:rPr>
            </w:pPr>
          </w:p>
        </w:tc>
        <w:tc>
          <w:tcPr>
            <w:tcW w:w="147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732BF" w:rsidRPr="002732BF" w:rsidRDefault="002732BF" w:rsidP="00484D88">
            <w:pPr>
              <w:jc w:val="center"/>
              <w:rPr>
                <w:sz w:val="18"/>
                <w:szCs w:val="18"/>
                <w:lang w:eastAsia="ru-RU"/>
              </w:rPr>
            </w:pPr>
            <w:r w:rsidRPr="002732BF">
              <w:rPr>
                <w:sz w:val="18"/>
                <w:szCs w:val="18"/>
                <w:lang w:eastAsia="ru-RU"/>
              </w:rPr>
              <w:t>А76-17340/2021</w:t>
            </w:r>
          </w:p>
        </w:tc>
        <w:tc>
          <w:tcPr>
            <w:tcW w:w="1338" w:type="pct"/>
            <w:tcBorders>
              <w:top w:val="single" w:sz="8" w:space="0" w:color="auto"/>
              <w:left w:val="single" w:sz="8" w:space="0" w:color="auto"/>
              <w:bottom w:val="single" w:sz="8" w:space="0" w:color="auto"/>
              <w:right w:val="single" w:sz="12" w:space="0" w:color="auto"/>
            </w:tcBorders>
            <w:shd w:val="clear" w:color="000000" w:fill="FFFFFF"/>
            <w:vAlign w:val="center"/>
            <w:hideMark/>
          </w:tcPr>
          <w:p w:rsidR="002732BF" w:rsidRPr="002732BF" w:rsidRDefault="002732BF" w:rsidP="00484D88">
            <w:pPr>
              <w:jc w:val="right"/>
              <w:rPr>
                <w:sz w:val="18"/>
                <w:szCs w:val="18"/>
                <w:lang w:eastAsia="ru-RU"/>
              </w:rPr>
            </w:pPr>
            <w:r w:rsidRPr="002732BF">
              <w:rPr>
                <w:sz w:val="18"/>
                <w:szCs w:val="18"/>
                <w:lang w:eastAsia="ru-RU"/>
              </w:rPr>
              <w:t>21 393 042,67</w:t>
            </w:r>
          </w:p>
        </w:tc>
      </w:tr>
      <w:tr w:rsidR="002732BF" w:rsidRPr="002732BF" w:rsidTr="00484D88">
        <w:trPr>
          <w:cantSplit/>
          <w:trHeight w:val="20"/>
        </w:trPr>
        <w:tc>
          <w:tcPr>
            <w:tcW w:w="3662" w:type="pct"/>
            <w:gridSpan w:val="2"/>
            <w:tcBorders>
              <w:top w:val="single" w:sz="8" w:space="0" w:color="auto"/>
              <w:left w:val="single" w:sz="12" w:space="0" w:color="auto"/>
              <w:bottom w:val="single" w:sz="12" w:space="0" w:color="auto"/>
              <w:right w:val="single" w:sz="8" w:space="0" w:color="auto"/>
            </w:tcBorders>
            <w:shd w:val="clear" w:color="000000" w:fill="FFFFFF"/>
            <w:vAlign w:val="center"/>
            <w:hideMark/>
          </w:tcPr>
          <w:p w:rsidR="002732BF" w:rsidRPr="002732BF" w:rsidRDefault="002732BF" w:rsidP="00484D88">
            <w:pPr>
              <w:rPr>
                <w:b/>
                <w:sz w:val="18"/>
                <w:szCs w:val="18"/>
                <w:lang w:eastAsia="ru-RU"/>
              </w:rPr>
            </w:pPr>
            <w:r w:rsidRPr="002732BF">
              <w:rPr>
                <w:b/>
                <w:sz w:val="18"/>
                <w:szCs w:val="18"/>
                <w:lang w:eastAsia="ru-RU"/>
              </w:rPr>
              <w:t>Итого:</w:t>
            </w:r>
          </w:p>
        </w:tc>
        <w:tc>
          <w:tcPr>
            <w:tcW w:w="1338" w:type="pct"/>
            <w:tcBorders>
              <w:top w:val="single" w:sz="8" w:space="0" w:color="auto"/>
              <w:left w:val="single" w:sz="8" w:space="0" w:color="auto"/>
              <w:bottom w:val="single" w:sz="12" w:space="0" w:color="auto"/>
              <w:right w:val="single" w:sz="12" w:space="0" w:color="auto"/>
            </w:tcBorders>
            <w:shd w:val="clear" w:color="000000" w:fill="FFFFFF"/>
            <w:vAlign w:val="center"/>
            <w:hideMark/>
          </w:tcPr>
          <w:p w:rsidR="002732BF" w:rsidRPr="002732BF" w:rsidRDefault="002732BF" w:rsidP="00484D88">
            <w:pPr>
              <w:jc w:val="right"/>
              <w:rPr>
                <w:b/>
                <w:sz w:val="18"/>
                <w:szCs w:val="18"/>
                <w:lang w:eastAsia="ru-RU"/>
              </w:rPr>
            </w:pPr>
            <w:r w:rsidRPr="002732BF">
              <w:rPr>
                <w:b/>
                <w:sz w:val="18"/>
                <w:szCs w:val="18"/>
                <w:lang w:eastAsia="ru-RU"/>
              </w:rPr>
              <w:t>85 675 153,50</w:t>
            </w:r>
          </w:p>
        </w:tc>
      </w:tr>
      <w:tr w:rsidR="002732BF" w:rsidRPr="002732BF" w:rsidTr="00484D88">
        <w:trPr>
          <w:cantSplit/>
          <w:trHeight w:val="20"/>
        </w:trPr>
        <w:tc>
          <w:tcPr>
            <w:tcW w:w="2183" w:type="pct"/>
            <w:tcBorders>
              <w:top w:val="single" w:sz="12" w:space="0" w:color="auto"/>
              <w:left w:val="single" w:sz="12" w:space="0" w:color="auto"/>
              <w:bottom w:val="single" w:sz="4" w:space="0" w:color="auto"/>
              <w:right w:val="single" w:sz="8" w:space="0" w:color="auto"/>
            </w:tcBorders>
            <w:shd w:val="clear" w:color="000000" w:fill="FFFFFF"/>
            <w:vAlign w:val="center"/>
            <w:hideMark/>
          </w:tcPr>
          <w:p w:rsidR="002732BF" w:rsidRPr="002732BF" w:rsidRDefault="002732BF" w:rsidP="00484D88">
            <w:pPr>
              <w:rPr>
                <w:sz w:val="18"/>
                <w:szCs w:val="18"/>
                <w:lang w:eastAsia="ru-RU"/>
              </w:rPr>
            </w:pPr>
            <w:r w:rsidRPr="002732BF">
              <w:rPr>
                <w:sz w:val="18"/>
                <w:szCs w:val="18"/>
                <w:lang w:eastAsia="ru-RU"/>
              </w:rPr>
              <w:t>ООО «НОВАТЭК-Челябинск»</w:t>
            </w:r>
          </w:p>
        </w:tc>
        <w:tc>
          <w:tcPr>
            <w:tcW w:w="1479" w:type="pct"/>
            <w:tcBorders>
              <w:top w:val="single" w:sz="12" w:space="0" w:color="auto"/>
              <w:left w:val="single" w:sz="8" w:space="0" w:color="auto"/>
              <w:bottom w:val="single" w:sz="4" w:space="0" w:color="auto"/>
              <w:right w:val="single" w:sz="8" w:space="0" w:color="auto"/>
            </w:tcBorders>
            <w:shd w:val="clear" w:color="000000" w:fill="FFFFFF"/>
            <w:vAlign w:val="center"/>
            <w:hideMark/>
          </w:tcPr>
          <w:p w:rsidR="002732BF" w:rsidRPr="002732BF" w:rsidRDefault="002732BF" w:rsidP="00484D88">
            <w:pPr>
              <w:jc w:val="center"/>
              <w:rPr>
                <w:sz w:val="18"/>
                <w:szCs w:val="18"/>
                <w:lang w:eastAsia="ru-RU"/>
              </w:rPr>
            </w:pPr>
            <w:r w:rsidRPr="002732BF">
              <w:rPr>
                <w:sz w:val="18"/>
                <w:szCs w:val="18"/>
                <w:lang w:eastAsia="ru-RU"/>
              </w:rPr>
              <w:t>А76-20585/2021</w:t>
            </w:r>
          </w:p>
        </w:tc>
        <w:tc>
          <w:tcPr>
            <w:tcW w:w="1338" w:type="pct"/>
            <w:tcBorders>
              <w:top w:val="single" w:sz="12" w:space="0" w:color="auto"/>
              <w:left w:val="single" w:sz="8" w:space="0" w:color="auto"/>
              <w:bottom w:val="single" w:sz="4" w:space="0" w:color="auto"/>
              <w:right w:val="single" w:sz="12" w:space="0" w:color="auto"/>
            </w:tcBorders>
            <w:shd w:val="clear" w:color="000000" w:fill="FFFFFF"/>
            <w:vAlign w:val="center"/>
            <w:hideMark/>
          </w:tcPr>
          <w:p w:rsidR="002732BF" w:rsidRPr="002732BF" w:rsidRDefault="002732BF" w:rsidP="00484D88">
            <w:pPr>
              <w:jc w:val="right"/>
              <w:rPr>
                <w:sz w:val="18"/>
                <w:szCs w:val="18"/>
                <w:lang w:eastAsia="ru-RU"/>
              </w:rPr>
            </w:pPr>
            <w:r w:rsidRPr="002732BF">
              <w:rPr>
                <w:sz w:val="18"/>
                <w:szCs w:val="18"/>
                <w:lang w:eastAsia="ru-RU"/>
              </w:rPr>
              <w:t>4 603 334,47</w:t>
            </w:r>
          </w:p>
        </w:tc>
      </w:tr>
      <w:tr w:rsidR="002732BF" w:rsidRPr="002732BF" w:rsidTr="00484D88">
        <w:trPr>
          <w:cantSplit/>
          <w:trHeight w:val="20"/>
        </w:trPr>
        <w:tc>
          <w:tcPr>
            <w:tcW w:w="2183" w:type="pct"/>
            <w:tcBorders>
              <w:top w:val="single" w:sz="4" w:space="0" w:color="auto"/>
              <w:left w:val="single" w:sz="12" w:space="0" w:color="auto"/>
              <w:bottom w:val="single" w:sz="4" w:space="0" w:color="auto"/>
              <w:right w:val="single" w:sz="8" w:space="0" w:color="auto"/>
            </w:tcBorders>
            <w:shd w:val="clear" w:color="000000" w:fill="FFFFFF"/>
            <w:vAlign w:val="center"/>
            <w:hideMark/>
          </w:tcPr>
          <w:p w:rsidR="002732BF" w:rsidRPr="002732BF" w:rsidRDefault="002732BF" w:rsidP="00484D88">
            <w:pPr>
              <w:rPr>
                <w:sz w:val="18"/>
                <w:szCs w:val="18"/>
                <w:lang w:eastAsia="ru-RU"/>
              </w:rPr>
            </w:pPr>
            <w:r w:rsidRPr="002732BF">
              <w:rPr>
                <w:sz w:val="18"/>
                <w:szCs w:val="18"/>
                <w:lang w:eastAsia="ru-RU"/>
              </w:rPr>
              <w:t>ООО ИТЦ «Карат»</w:t>
            </w:r>
          </w:p>
        </w:tc>
        <w:tc>
          <w:tcPr>
            <w:tcW w:w="147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2732BF" w:rsidRPr="002732BF" w:rsidRDefault="002732BF" w:rsidP="00484D88">
            <w:pPr>
              <w:jc w:val="center"/>
              <w:rPr>
                <w:sz w:val="18"/>
                <w:szCs w:val="18"/>
                <w:lang w:eastAsia="ru-RU"/>
              </w:rPr>
            </w:pPr>
            <w:r w:rsidRPr="002732BF">
              <w:rPr>
                <w:sz w:val="18"/>
                <w:szCs w:val="18"/>
                <w:lang w:eastAsia="ru-RU"/>
              </w:rPr>
              <w:t>А76-20076/2021</w:t>
            </w:r>
          </w:p>
        </w:tc>
        <w:tc>
          <w:tcPr>
            <w:tcW w:w="1338" w:type="pct"/>
            <w:tcBorders>
              <w:top w:val="single" w:sz="4" w:space="0" w:color="auto"/>
              <w:left w:val="single" w:sz="8" w:space="0" w:color="auto"/>
              <w:bottom w:val="single" w:sz="4" w:space="0" w:color="auto"/>
              <w:right w:val="single" w:sz="12" w:space="0" w:color="auto"/>
            </w:tcBorders>
            <w:shd w:val="clear" w:color="000000" w:fill="FFFFFF"/>
            <w:vAlign w:val="center"/>
            <w:hideMark/>
          </w:tcPr>
          <w:p w:rsidR="002732BF" w:rsidRPr="002732BF" w:rsidRDefault="002732BF" w:rsidP="00484D88">
            <w:pPr>
              <w:jc w:val="right"/>
              <w:rPr>
                <w:sz w:val="18"/>
                <w:szCs w:val="18"/>
                <w:lang w:eastAsia="ru-RU"/>
              </w:rPr>
            </w:pPr>
            <w:r w:rsidRPr="002732BF">
              <w:rPr>
                <w:sz w:val="18"/>
                <w:szCs w:val="18"/>
                <w:lang w:eastAsia="ru-RU"/>
              </w:rPr>
              <w:t>2 404 838,31</w:t>
            </w:r>
          </w:p>
        </w:tc>
      </w:tr>
      <w:tr w:rsidR="002732BF" w:rsidRPr="002732BF" w:rsidTr="00484D88">
        <w:trPr>
          <w:cantSplit/>
          <w:trHeight w:val="20"/>
        </w:trPr>
        <w:tc>
          <w:tcPr>
            <w:tcW w:w="2183" w:type="pct"/>
            <w:tcBorders>
              <w:top w:val="single" w:sz="4" w:space="0" w:color="auto"/>
              <w:left w:val="single" w:sz="12" w:space="0" w:color="auto"/>
              <w:bottom w:val="single" w:sz="4" w:space="0" w:color="auto"/>
              <w:right w:val="single" w:sz="8" w:space="0" w:color="auto"/>
            </w:tcBorders>
            <w:shd w:val="clear" w:color="000000" w:fill="FFFFFF"/>
            <w:vAlign w:val="center"/>
            <w:hideMark/>
          </w:tcPr>
          <w:p w:rsidR="002732BF" w:rsidRPr="002732BF" w:rsidRDefault="002732BF" w:rsidP="00484D88">
            <w:pPr>
              <w:rPr>
                <w:sz w:val="18"/>
                <w:szCs w:val="18"/>
                <w:lang w:eastAsia="ru-RU"/>
              </w:rPr>
            </w:pPr>
            <w:r w:rsidRPr="002732BF">
              <w:rPr>
                <w:sz w:val="18"/>
                <w:szCs w:val="18"/>
                <w:lang w:eastAsia="ru-RU"/>
              </w:rPr>
              <w:t>Министерство промышленности, новых технологий и природных ресурсов Челябинской области</w:t>
            </w:r>
          </w:p>
        </w:tc>
        <w:tc>
          <w:tcPr>
            <w:tcW w:w="1479"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2732BF" w:rsidRPr="002732BF" w:rsidRDefault="002732BF" w:rsidP="00484D88">
            <w:pPr>
              <w:jc w:val="center"/>
              <w:rPr>
                <w:sz w:val="18"/>
                <w:szCs w:val="18"/>
                <w:lang w:eastAsia="ru-RU"/>
              </w:rPr>
            </w:pPr>
            <w:r w:rsidRPr="002732BF">
              <w:rPr>
                <w:sz w:val="18"/>
                <w:szCs w:val="18"/>
                <w:lang w:eastAsia="ru-RU"/>
              </w:rPr>
              <w:t>А76-16693/2021</w:t>
            </w:r>
          </w:p>
        </w:tc>
        <w:tc>
          <w:tcPr>
            <w:tcW w:w="1338" w:type="pct"/>
            <w:tcBorders>
              <w:top w:val="single" w:sz="4" w:space="0" w:color="auto"/>
              <w:left w:val="single" w:sz="8" w:space="0" w:color="auto"/>
              <w:bottom w:val="single" w:sz="4" w:space="0" w:color="auto"/>
              <w:right w:val="single" w:sz="12" w:space="0" w:color="auto"/>
            </w:tcBorders>
            <w:shd w:val="clear" w:color="000000" w:fill="FFFFFF"/>
            <w:vAlign w:val="center"/>
            <w:hideMark/>
          </w:tcPr>
          <w:p w:rsidR="002732BF" w:rsidRPr="002732BF" w:rsidRDefault="002732BF" w:rsidP="00484D88">
            <w:pPr>
              <w:jc w:val="right"/>
              <w:rPr>
                <w:sz w:val="18"/>
                <w:szCs w:val="18"/>
                <w:lang w:eastAsia="ru-RU"/>
              </w:rPr>
            </w:pPr>
            <w:r w:rsidRPr="002732BF">
              <w:rPr>
                <w:sz w:val="18"/>
                <w:szCs w:val="18"/>
                <w:lang w:eastAsia="ru-RU"/>
              </w:rPr>
              <w:t>2 578 770,39</w:t>
            </w:r>
          </w:p>
        </w:tc>
      </w:tr>
      <w:tr w:rsidR="002732BF" w:rsidRPr="00F74CB0" w:rsidTr="00484D88">
        <w:trPr>
          <w:cantSplit/>
          <w:trHeight w:val="20"/>
        </w:trPr>
        <w:tc>
          <w:tcPr>
            <w:tcW w:w="2183" w:type="pct"/>
            <w:tcBorders>
              <w:top w:val="single" w:sz="4" w:space="0" w:color="auto"/>
              <w:left w:val="single" w:sz="12" w:space="0" w:color="auto"/>
              <w:bottom w:val="single" w:sz="12" w:space="0" w:color="auto"/>
              <w:right w:val="single" w:sz="8" w:space="0" w:color="auto"/>
            </w:tcBorders>
            <w:shd w:val="clear" w:color="000000" w:fill="FFFFFF"/>
            <w:vAlign w:val="center"/>
            <w:hideMark/>
          </w:tcPr>
          <w:p w:rsidR="002732BF" w:rsidRPr="002732BF" w:rsidRDefault="002732BF" w:rsidP="00484D88">
            <w:pPr>
              <w:rPr>
                <w:b/>
                <w:bCs/>
                <w:sz w:val="18"/>
                <w:szCs w:val="18"/>
                <w:lang w:eastAsia="ru-RU"/>
              </w:rPr>
            </w:pPr>
            <w:r w:rsidRPr="002732BF">
              <w:rPr>
                <w:b/>
                <w:bCs/>
                <w:sz w:val="18"/>
                <w:szCs w:val="18"/>
                <w:lang w:eastAsia="ru-RU"/>
              </w:rPr>
              <w:t>Итого:</w:t>
            </w:r>
          </w:p>
        </w:tc>
        <w:tc>
          <w:tcPr>
            <w:tcW w:w="1479" w:type="pct"/>
            <w:tcBorders>
              <w:top w:val="single" w:sz="4" w:space="0" w:color="auto"/>
              <w:left w:val="single" w:sz="8" w:space="0" w:color="auto"/>
              <w:bottom w:val="single" w:sz="12" w:space="0" w:color="auto"/>
              <w:right w:val="single" w:sz="8" w:space="0" w:color="auto"/>
            </w:tcBorders>
            <w:shd w:val="clear" w:color="000000" w:fill="FFFFFF"/>
            <w:vAlign w:val="center"/>
            <w:hideMark/>
          </w:tcPr>
          <w:p w:rsidR="002732BF" w:rsidRPr="002732BF" w:rsidRDefault="002732BF" w:rsidP="00484D88">
            <w:pPr>
              <w:jc w:val="right"/>
              <w:rPr>
                <w:b/>
                <w:bCs/>
                <w:sz w:val="18"/>
                <w:szCs w:val="18"/>
                <w:lang w:eastAsia="ru-RU"/>
              </w:rPr>
            </w:pPr>
            <w:r w:rsidRPr="002732BF">
              <w:rPr>
                <w:b/>
                <w:bCs/>
                <w:sz w:val="18"/>
                <w:szCs w:val="18"/>
                <w:lang w:eastAsia="ru-RU"/>
              </w:rPr>
              <w:t> </w:t>
            </w:r>
          </w:p>
        </w:tc>
        <w:tc>
          <w:tcPr>
            <w:tcW w:w="1338" w:type="pct"/>
            <w:tcBorders>
              <w:top w:val="single" w:sz="4" w:space="0" w:color="auto"/>
              <w:left w:val="single" w:sz="8" w:space="0" w:color="auto"/>
              <w:bottom w:val="single" w:sz="12" w:space="0" w:color="auto"/>
              <w:right w:val="single" w:sz="12" w:space="0" w:color="auto"/>
            </w:tcBorders>
            <w:shd w:val="clear" w:color="000000" w:fill="FFFFFF"/>
            <w:vAlign w:val="center"/>
            <w:hideMark/>
          </w:tcPr>
          <w:p w:rsidR="002732BF" w:rsidRPr="00F74CB0" w:rsidRDefault="002732BF" w:rsidP="00484D88">
            <w:pPr>
              <w:jc w:val="right"/>
              <w:rPr>
                <w:b/>
                <w:bCs/>
                <w:sz w:val="18"/>
                <w:szCs w:val="18"/>
                <w:lang w:eastAsia="ru-RU"/>
              </w:rPr>
            </w:pPr>
            <w:r w:rsidRPr="002732BF">
              <w:rPr>
                <w:b/>
                <w:bCs/>
                <w:sz w:val="18"/>
                <w:szCs w:val="18"/>
                <w:lang w:eastAsia="ru-RU"/>
              </w:rPr>
              <w:t>9 586 943,17</w:t>
            </w:r>
          </w:p>
        </w:tc>
      </w:tr>
    </w:tbl>
    <w:p w:rsidR="002732BF" w:rsidRPr="002732BF" w:rsidRDefault="002732BF" w:rsidP="00A4131C">
      <w:pPr>
        <w:pStyle w:val="131"/>
        <w:rPr>
          <w:sz w:val="10"/>
          <w:szCs w:val="10"/>
        </w:rPr>
      </w:pPr>
    </w:p>
    <w:p w:rsidR="006E5CE1" w:rsidRPr="00F74CB0" w:rsidRDefault="006C0B90" w:rsidP="002732BF">
      <w:pPr>
        <w:pStyle w:val="131"/>
        <w:ind w:firstLine="708"/>
      </w:pPr>
      <w:r w:rsidRPr="00F74CB0">
        <w:t>5.4</w:t>
      </w:r>
      <w:r w:rsidR="00A81A72" w:rsidRPr="00F74CB0">
        <w:t>.</w:t>
      </w:r>
      <w:r w:rsidR="00A81A72" w:rsidRPr="00F74CB0">
        <w:tab/>
      </w:r>
      <w:r w:rsidR="006E5CE1" w:rsidRPr="00F74CB0">
        <w:t>По данным годовой и промежуточной бухгалтерской (финансовой) отчетности (ф. 1 «Бухгалтерский баланс») за 2020 год и первый квартал 2021 года сумма дебиторской задолженности ММПКХ по со</w:t>
      </w:r>
      <w:r w:rsidR="00443792" w:rsidRPr="00F74CB0">
        <w:t xml:space="preserve">стоянию на 31.03.2021 составила 629 977,00 </w:t>
      </w:r>
      <w:r w:rsidR="006E5CE1" w:rsidRPr="00F74CB0">
        <w:rPr>
          <w:rStyle w:val="140"/>
          <w:color w:val="auto"/>
        </w:rPr>
        <w:t xml:space="preserve">тыс. </w:t>
      </w:r>
      <w:r w:rsidR="006E5CE1" w:rsidRPr="00F74CB0">
        <w:rPr>
          <w:rStyle w:val="132"/>
          <w:rFonts w:eastAsia="Calibri"/>
        </w:rPr>
        <w:t>рублей, в т.</w:t>
      </w:r>
      <w:r w:rsidR="006E5CE1" w:rsidRPr="00F74CB0">
        <w:t>ч. по счетам учёта:</w:t>
      </w:r>
    </w:p>
    <w:tbl>
      <w:tblPr>
        <w:tblW w:w="5000" w:type="pct"/>
        <w:tblLook w:val="04A0" w:firstRow="1" w:lastRow="0" w:firstColumn="1" w:lastColumn="0" w:noHBand="0" w:noVBand="1"/>
      </w:tblPr>
      <w:tblGrid>
        <w:gridCol w:w="741"/>
        <w:gridCol w:w="2621"/>
        <w:gridCol w:w="1263"/>
        <w:gridCol w:w="1263"/>
        <w:gridCol w:w="1296"/>
        <w:gridCol w:w="1527"/>
        <w:gridCol w:w="1494"/>
      </w:tblGrid>
      <w:tr w:rsidR="00BA70DB" w:rsidRPr="00F74CB0" w:rsidTr="00BA70DB">
        <w:trPr>
          <w:trHeight w:val="315"/>
        </w:trPr>
        <w:tc>
          <w:tcPr>
            <w:tcW w:w="5000" w:type="pct"/>
            <w:gridSpan w:val="7"/>
            <w:tcBorders>
              <w:top w:val="nil"/>
              <w:left w:val="nil"/>
              <w:bottom w:val="single" w:sz="12" w:space="0" w:color="auto"/>
              <w:right w:val="nil"/>
            </w:tcBorders>
            <w:shd w:val="clear" w:color="auto" w:fill="auto"/>
            <w:noWrap/>
            <w:vAlign w:val="center"/>
            <w:hideMark/>
          </w:tcPr>
          <w:p w:rsidR="00BA70DB" w:rsidRPr="00F74CB0" w:rsidRDefault="00BA70DB" w:rsidP="00BA70DB">
            <w:pPr>
              <w:jc w:val="right"/>
              <w:rPr>
                <w:sz w:val="18"/>
                <w:szCs w:val="18"/>
                <w:lang w:eastAsia="ru-RU"/>
              </w:rPr>
            </w:pPr>
            <w:r w:rsidRPr="00F74CB0">
              <w:rPr>
                <w:sz w:val="18"/>
                <w:szCs w:val="18"/>
                <w:lang w:eastAsia="ru-RU"/>
              </w:rPr>
              <w:t>Таблица № 10 (рублей)</w:t>
            </w:r>
          </w:p>
        </w:tc>
      </w:tr>
      <w:tr w:rsidR="00BA70DB" w:rsidRPr="00F74CB0" w:rsidTr="00BA70DB">
        <w:trPr>
          <w:trHeight w:val="480"/>
        </w:trPr>
        <w:tc>
          <w:tcPr>
            <w:tcW w:w="363" w:type="pct"/>
            <w:vMerge w:val="restart"/>
            <w:tcBorders>
              <w:top w:val="nil"/>
              <w:left w:val="single" w:sz="12" w:space="0" w:color="auto"/>
              <w:bottom w:val="single" w:sz="12" w:space="0" w:color="000000"/>
              <w:right w:val="single" w:sz="8"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Номер счета</w:t>
            </w:r>
          </w:p>
        </w:tc>
        <w:tc>
          <w:tcPr>
            <w:tcW w:w="1284" w:type="pct"/>
            <w:vMerge w:val="restart"/>
            <w:tcBorders>
              <w:top w:val="nil"/>
              <w:left w:val="single" w:sz="8" w:space="0" w:color="auto"/>
              <w:bottom w:val="single" w:sz="12" w:space="0" w:color="000000"/>
              <w:right w:val="single" w:sz="8"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Наименование счета</w:t>
            </w:r>
          </w:p>
        </w:tc>
        <w:tc>
          <w:tcPr>
            <w:tcW w:w="1873" w:type="pct"/>
            <w:gridSpan w:val="3"/>
            <w:tcBorders>
              <w:top w:val="single" w:sz="12" w:space="0" w:color="auto"/>
              <w:left w:val="nil"/>
              <w:bottom w:val="single" w:sz="8" w:space="0" w:color="auto"/>
              <w:right w:val="single" w:sz="8" w:space="0" w:color="000000"/>
            </w:tcBorders>
            <w:shd w:val="clear" w:color="000000" w:fill="FFFFFF"/>
            <w:vAlign w:val="center"/>
            <w:hideMark/>
          </w:tcPr>
          <w:p w:rsidR="00BA70DB" w:rsidRPr="00F74CB0" w:rsidRDefault="00BA70DB" w:rsidP="00BA70DB">
            <w:pPr>
              <w:jc w:val="center"/>
              <w:rPr>
                <w:sz w:val="18"/>
                <w:szCs w:val="18"/>
                <w:lang w:eastAsia="ru-RU"/>
              </w:rPr>
            </w:pPr>
            <w:r w:rsidRPr="00F74CB0">
              <w:rPr>
                <w:sz w:val="18"/>
                <w:szCs w:val="18"/>
                <w:lang w:eastAsia="ru-RU"/>
              </w:rPr>
              <w:t>Сумма дебиторской задолженности по состоянию</w:t>
            </w:r>
          </w:p>
        </w:tc>
        <w:tc>
          <w:tcPr>
            <w:tcW w:w="1480" w:type="pct"/>
            <w:gridSpan w:val="2"/>
            <w:tcBorders>
              <w:top w:val="single" w:sz="12" w:space="0" w:color="auto"/>
              <w:left w:val="nil"/>
              <w:bottom w:val="single" w:sz="8" w:space="0" w:color="auto"/>
              <w:right w:val="single" w:sz="12" w:space="0" w:color="000000"/>
            </w:tcBorders>
            <w:shd w:val="clear" w:color="000000" w:fill="FFFFFF"/>
            <w:vAlign w:val="center"/>
            <w:hideMark/>
          </w:tcPr>
          <w:p w:rsidR="00BA70DB" w:rsidRPr="00F74CB0" w:rsidRDefault="00BA70DB" w:rsidP="00BA70DB">
            <w:pPr>
              <w:jc w:val="center"/>
              <w:rPr>
                <w:sz w:val="18"/>
                <w:szCs w:val="18"/>
                <w:lang w:eastAsia="ru-RU"/>
              </w:rPr>
            </w:pPr>
            <w:r w:rsidRPr="00F74CB0">
              <w:rPr>
                <w:sz w:val="18"/>
                <w:szCs w:val="18"/>
                <w:lang w:eastAsia="ru-RU"/>
              </w:rPr>
              <w:t>Рост/снижение 31.03.2021 к 31.12.2019</w:t>
            </w:r>
          </w:p>
        </w:tc>
      </w:tr>
      <w:tr w:rsidR="00BA70DB" w:rsidRPr="00F74CB0" w:rsidTr="00BA70DB">
        <w:trPr>
          <w:trHeight w:val="315"/>
        </w:trPr>
        <w:tc>
          <w:tcPr>
            <w:tcW w:w="363" w:type="pct"/>
            <w:vMerge/>
            <w:tcBorders>
              <w:top w:val="nil"/>
              <w:left w:val="single" w:sz="12" w:space="0" w:color="auto"/>
              <w:bottom w:val="single" w:sz="12" w:space="0" w:color="000000"/>
              <w:right w:val="single" w:sz="8" w:space="0" w:color="auto"/>
            </w:tcBorders>
            <w:vAlign w:val="center"/>
            <w:hideMark/>
          </w:tcPr>
          <w:p w:rsidR="00BA70DB" w:rsidRPr="00F74CB0" w:rsidRDefault="00BA70DB" w:rsidP="00BA70DB">
            <w:pPr>
              <w:rPr>
                <w:sz w:val="18"/>
                <w:szCs w:val="18"/>
                <w:lang w:eastAsia="ru-RU"/>
              </w:rPr>
            </w:pPr>
          </w:p>
        </w:tc>
        <w:tc>
          <w:tcPr>
            <w:tcW w:w="1284" w:type="pct"/>
            <w:vMerge/>
            <w:tcBorders>
              <w:top w:val="nil"/>
              <w:left w:val="single" w:sz="8" w:space="0" w:color="auto"/>
              <w:bottom w:val="single" w:sz="12" w:space="0" w:color="000000"/>
              <w:right w:val="single" w:sz="8" w:space="0" w:color="auto"/>
            </w:tcBorders>
            <w:vAlign w:val="center"/>
            <w:hideMark/>
          </w:tcPr>
          <w:p w:rsidR="00BA70DB" w:rsidRPr="00F74CB0" w:rsidRDefault="00BA70DB" w:rsidP="00BA70DB">
            <w:pPr>
              <w:rPr>
                <w:sz w:val="18"/>
                <w:szCs w:val="18"/>
                <w:lang w:eastAsia="ru-RU"/>
              </w:rPr>
            </w:pPr>
          </w:p>
        </w:tc>
        <w:tc>
          <w:tcPr>
            <w:tcW w:w="619" w:type="pct"/>
            <w:tcBorders>
              <w:top w:val="nil"/>
              <w:left w:val="nil"/>
              <w:bottom w:val="single" w:sz="12" w:space="0" w:color="auto"/>
              <w:right w:val="single" w:sz="8"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на 31.12.2019</w:t>
            </w:r>
          </w:p>
        </w:tc>
        <w:tc>
          <w:tcPr>
            <w:tcW w:w="619" w:type="pct"/>
            <w:tcBorders>
              <w:top w:val="nil"/>
              <w:left w:val="nil"/>
              <w:bottom w:val="single" w:sz="12" w:space="0" w:color="auto"/>
              <w:right w:val="single" w:sz="8"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на 31.12.2020</w:t>
            </w:r>
          </w:p>
        </w:tc>
        <w:tc>
          <w:tcPr>
            <w:tcW w:w="634" w:type="pct"/>
            <w:tcBorders>
              <w:top w:val="nil"/>
              <w:left w:val="nil"/>
              <w:bottom w:val="single" w:sz="12" w:space="0" w:color="auto"/>
              <w:right w:val="single" w:sz="8"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на 31.03.2021</w:t>
            </w:r>
          </w:p>
        </w:tc>
        <w:tc>
          <w:tcPr>
            <w:tcW w:w="748" w:type="pct"/>
            <w:tcBorders>
              <w:top w:val="nil"/>
              <w:left w:val="nil"/>
              <w:bottom w:val="single" w:sz="12" w:space="0" w:color="auto"/>
              <w:right w:val="single" w:sz="8" w:space="0" w:color="auto"/>
            </w:tcBorders>
            <w:shd w:val="clear" w:color="000000" w:fill="FFFFFF"/>
            <w:vAlign w:val="center"/>
            <w:hideMark/>
          </w:tcPr>
          <w:p w:rsidR="00BA70DB" w:rsidRPr="00F74CB0" w:rsidRDefault="00BA70DB" w:rsidP="00BA70DB">
            <w:pPr>
              <w:jc w:val="center"/>
              <w:rPr>
                <w:sz w:val="18"/>
                <w:szCs w:val="18"/>
                <w:lang w:eastAsia="ru-RU"/>
              </w:rPr>
            </w:pPr>
            <w:r w:rsidRPr="00F74CB0">
              <w:rPr>
                <w:sz w:val="18"/>
                <w:szCs w:val="18"/>
                <w:lang w:eastAsia="ru-RU"/>
              </w:rPr>
              <w:t>в руб.</w:t>
            </w:r>
          </w:p>
        </w:tc>
        <w:tc>
          <w:tcPr>
            <w:tcW w:w="733" w:type="pct"/>
            <w:tcBorders>
              <w:top w:val="nil"/>
              <w:left w:val="nil"/>
              <w:bottom w:val="single" w:sz="12" w:space="0" w:color="auto"/>
              <w:right w:val="single" w:sz="12" w:space="0" w:color="auto"/>
            </w:tcBorders>
            <w:shd w:val="clear" w:color="000000" w:fill="FFFFFF"/>
            <w:vAlign w:val="center"/>
            <w:hideMark/>
          </w:tcPr>
          <w:p w:rsidR="00BA70DB" w:rsidRPr="00F74CB0" w:rsidRDefault="00BA70DB" w:rsidP="00BA70DB">
            <w:pPr>
              <w:jc w:val="center"/>
              <w:rPr>
                <w:sz w:val="18"/>
                <w:szCs w:val="18"/>
                <w:lang w:eastAsia="ru-RU"/>
              </w:rPr>
            </w:pPr>
            <w:r w:rsidRPr="00F74CB0">
              <w:rPr>
                <w:sz w:val="18"/>
                <w:szCs w:val="18"/>
                <w:lang w:eastAsia="ru-RU"/>
              </w:rPr>
              <w:t>в %</w:t>
            </w:r>
          </w:p>
        </w:tc>
      </w:tr>
      <w:tr w:rsidR="00BA70DB" w:rsidRPr="00F74CB0" w:rsidTr="00BA70DB">
        <w:trPr>
          <w:trHeight w:val="630"/>
        </w:trPr>
        <w:tc>
          <w:tcPr>
            <w:tcW w:w="363" w:type="pct"/>
            <w:tcBorders>
              <w:top w:val="nil"/>
              <w:left w:val="single" w:sz="12" w:space="0" w:color="auto"/>
              <w:bottom w:val="single" w:sz="8" w:space="0" w:color="auto"/>
              <w:right w:val="single" w:sz="8"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60</w:t>
            </w:r>
          </w:p>
        </w:tc>
        <w:tc>
          <w:tcPr>
            <w:tcW w:w="1284"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rPr>
                <w:sz w:val="18"/>
                <w:szCs w:val="18"/>
                <w:lang w:eastAsia="ru-RU"/>
              </w:rPr>
            </w:pPr>
            <w:r w:rsidRPr="00F74CB0">
              <w:rPr>
                <w:sz w:val="18"/>
                <w:szCs w:val="18"/>
                <w:lang w:eastAsia="ru-RU"/>
              </w:rPr>
              <w:t>Расчеты с поставщиками и подрядчиками</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6 406,95</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5 226,46</w:t>
            </w:r>
          </w:p>
        </w:tc>
        <w:tc>
          <w:tcPr>
            <w:tcW w:w="634" w:type="pct"/>
            <w:tcBorders>
              <w:top w:val="nil"/>
              <w:left w:val="nil"/>
              <w:bottom w:val="single" w:sz="8" w:space="0" w:color="auto"/>
              <w:right w:val="single" w:sz="8" w:space="0" w:color="auto"/>
            </w:tcBorders>
            <w:shd w:val="clear" w:color="auto" w:fill="auto"/>
            <w:noWrap/>
            <w:vAlign w:val="center"/>
            <w:hideMark/>
          </w:tcPr>
          <w:p w:rsidR="00BA70DB" w:rsidRPr="00F74CB0" w:rsidRDefault="00BA70DB" w:rsidP="00BA70DB">
            <w:pPr>
              <w:jc w:val="right"/>
              <w:rPr>
                <w:sz w:val="18"/>
                <w:szCs w:val="18"/>
                <w:lang w:eastAsia="ru-RU"/>
              </w:rPr>
            </w:pPr>
            <w:r w:rsidRPr="00F74CB0">
              <w:rPr>
                <w:sz w:val="18"/>
                <w:szCs w:val="18"/>
                <w:lang w:eastAsia="ru-RU"/>
              </w:rPr>
              <w:t>11 102,74</w:t>
            </w:r>
          </w:p>
        </w:tc>
        <w:tc>
          <w:tcPr>
            <w:tcW w:w="748" w:type="pct"/>
            <w:tcBorders>
              <w:top w:val="nil"/>
              <w:left w:val="nil"/>
              <w:bottom w:val="single" w:sz="8" w:space="0" w:color="auto"/>
              <w:right w:val="single" w:sz="8" w:space="0" w:color="auto"/>
            </w:tcBorders>
            <w:shd w:val="clear" w:color="auto" w:fill="auto"/>
            <w:noWrap/>
            <w:vAlign w:val="center"/>
            <w:hideMark/>
          </w:tcPr>
          <w:p w:rsidR="00BA70DB" w:rsidRPr="00F74CB0" w:rsidRDefault="00372CED" w:rsidP="00BA70DB">
            <w:pPr>
              <w:jc w:val="right"/>
              <w:rPr>
                <w:sz w:val="18"/>
                <w:szCs w:val="18"/>
                <w:lang w:eastAsia="ru-RU"/>
              </w:rPr>
            </w:pPr>
            <w:r w:rsidRPr="00F74CB0">
              <w:rPr>
                <w:sz w:val="18"/>
                <w:szCs w:val="18"/>
                <w:lang w:eastAsia="ru-RU"/>
              </w:rPr>
              <w:t>+</w:t>
            </w:r>
            <w:r w:rsidR="00BA70DB" w:rsidRPr="00F74CB0">
              <w:rPr>
                <w:sz w:val="18"/>
                <w:szCs w:val="18"/>
                <w:lang w:eastAsia="ru-RU"/>
              </w:rPr>
              <w:t>4 695,79</w:t>
            </w:r>
          </w:p>
        </w:tc>
        <w:tc>
          <w:tcPr>
            <w:tcW w:w="733" w:type="pct"/>
            <w:tcBorders>
              <w:top w:val="nil"/>
              <w:left w:val="nil"/>
              <w:bottom w:val="single" w:sz="8" w:space="0" w:color="auto"/>
              <w:right w:val="single" w:sz="12"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173,29</w:t>
            </w:r>
          </w:p>
        </w:tc>
      </w:tr>
      <w:tr w:rsidR="00BA70DB" w:rsidRPr="00F74CB0" w:rsidTr="00BA70DB">
        <w:trPr>
          <w:trHeight w:val="420"/>
        </w:trPr>
        <w:tc>
          <w:tcPr>
            <w:tcW w:w="363" w:type="pct"/>
            <w:tcBorders>
              <w:top w:val="nil"/>
              <w:left w:val="single" w:sz="12" w:space="0" w:color="auto"/>
              <w:bottom w:val="single" w:sz="8" w:space="0" w:color="auto"/>
              <w:right w:val="single" w:sz="8" w:space="0" w:color="auto"/>
            </w:tcBorders>
            <w:shd w:val="clear" w:color="000000" w:fill="FFFFFF"/>
            <w:vAlign w:val="center"/>
            <w:hideMark/>
          </w:tcPr>
          <w:p w:rsidR="00BA70DB" w:rsidRPr="00F74CB0" w:rsidRDefault="00BA70DB" w:rsidP="00BA70DB">
            <w:pPr>
              <w:jc w:val="center"/>
              <w:rPr>
                <w:sz w:val="18"/>
                <w:szCs w:val="18"/>
                <w:lang w:eastAsia="ru-RU"/>
              </w:rPr>
            </w:pPr>
            <w:r w:rsidRPr="00F74CB0">
              <w:rPr>
                <w:sz w:val="18"/>
                <w:szCs w:val="18"/>
                <w:lang w:eastAsia="ru-RU"/>
              </w:rPr>
              <w:t>62</w:t>
            </w:r>
          </w:p>
        </w:tc>
        <w:tc>
          <w:tcPr>
            <w:tcW w:w="1284"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rPr>
                <w:sz w:val="18"/>
                <w:szCs w:val="18"/>
                <w:lang w:eastAsia="ru-RU"/>
              </w:rPr>
            </w:pPr>
            <w:r w:rsidRPr="00F74CB0">
              <w:rPr>
                <w:sz w:val="18"/>
                <w:szCs w:val="18"/>
                <w:lang w:eastAsia="ru-RU"/>
              </w:rPr>
              <w:t>Расчеты с покупателями и заказчиками</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617 290,58</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529 529,08</w:t>
            </w:r>
          </w:p>
        </w:tc>
        <w:tc>
          <w:tcPr>
            <w:tcW w:w="634" w:type="pct"/>
            <w:tcBorders>
              <w:top w:val="nil"/>
              <w:left w:val="nil"/>
              <w:bottom w:val="single" w:sz="8" w:space="0" w:color="auto"/>
              <w:right w:val="single" w:sz="8" w:space="0" w:color="auto"/>
            </w:tcBorders>
            <w:shd w:val="clear" w:color="auto" w:fill="auto"/>
            <w:noWrap/>
            <w:vAlign w:val="center"/>
            <w:hideMark/>
          </w:tcPr>
          <w:p w:rsidR="00BA70DB" w:rsidRPr="00F74CB0" w:rsidRDefault="00BA70DB" w:rsidP="00BA70DB">
            <w:pPr>
              <w:jc w:val="right"/>
              <w:rPr>
                <w:sz w:val="18"/>
                <w:szCs w:val="18"/>
                <w:lang w:eastAsia="ru-RU"/>
              </w:rPr>
            </w:pPr>
            <w:r w:rsidRPr="00F74CB0">
              <w:rPr>
                <w:sz w:val="18"/>
                <w:szCs w:val="18"/>
                <w:lang w:eastAsia="ru-RU"/>
              </w:rPr>
              <w:t>627 117,98</w:t>
            </w:r>
          </w:p>
        </w:tc>
        <w:tc>
          <w:tcPr>
            <w:tcW w:w="748" w:type="pct"/>
            <w:tcBorders>
              <w:top w:val="nil"/>
              <w:left w:val="nil"/>
              <w:bottom w:val="single" w:sz="8" w:space="0" w:color="auto"/>
              <w:right w:val="single" w:sz="8" w:space="0" w:color="auto"/>
            </w:tcBorders>
            <w:shd w:val="clear" w:color="auto" w:fill="auto"/>
            <w:noWrap/>
            <w:vAlign w:val="center"/>
            <w:hideMark/>
          </w:tcPr>
          <w:p w:rsidR="00BA70DB" w:rsidRPr="00F74CB0" w:rsidRDefault="00372CED" w:rsidP="00BA70DB">
            <w:pPr>
              <w:jc w:val="right"/>
              <w:rPr>
                <w:sz w:val="18"/>
                <w:szCs w:val="18"/>
                <w:lang w:eastAsia="ru-RU"/>
              </w:rPr>
            </w:pPr>
            <w:r w:rsidRPr="00F74CB0">
              <w:rPr>
                <w:sz w:val="18"/>
                <w:szCs w:val="18"/>
                <w:lang w:eastAsia="ru-RU"/>
              </w:rPr>
              <w:t>+</w:t>
            </w:r>
            <w:r w:rsidR="00BA70DB" w:rsidRPr="00F74CB0">
              <w:rPr>
                <w:sz w:val="18"/>
                <w:szCs w:val="18"/>
                <w:lang w:eastAsia="ru-RU"/>
              </w:rPr>
              <w:t>9 827,41</w:t>
            </w:r>
          </w:p>
        </w:tc>
        <w:tc>
          <w:tcPr>
            <w:tcW w:w="733" w:type="pct"/>
            <w:tcBorders>
              <w:top w:val="nil"/>
              <w:left w:val="nil"/>
              <w:bottom w:val="single" w:sz="8" w:space="0" w:color="auto"/>
              <w:right w:val="single" w:sz="12"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101,59</w:t>
            </w:r>
          </w:p>
        </w:tc>
      </w:tr>
      <w:tr w:rsidR="00BA70DB" w:rsidRPr="00F74CB0" w:rsidTr="00BA70DB">
        <w:trPr>
          <w:trHeight w:val="315"/>
        </w:trPr>
        <w:tc>
          <w:tcPr>
            <w:tcW w:w="363" w:type="pct"/>
            <w:tcBorders>
              <w:top w:val="nil"/>
              <w:left w:val="single" w:sz="12" w:space="0" w:color="auto"/>
              <w:bottom w:val="single" w:sz="8" w:space="0" w:color="auto"/>
              <w:right w:val="single" w:sz="8" w:space="0" w:color="auto"/>
            </w:tcBorders>
            <w:shd w:val="clear" w:color="000000" w:fill="FFFFFF"/>
            <w:vAlign w:val="center"/>
            <w:hideMark/>
          </w:tcPr>
          <w:p w:rsidR="00BA70DB" w:rsidRPr="00F74CB0" w:rsidRDefault="00BA70DB" w:rsidP="00BA70DB">
            <w:pPr>
              <w:jc w:val="center"/>
              <w:rPr>
                <w:sz w:val="18"/>
                <w:szCs w:val="18"/>
                <w:lang w:eastAsia="ru-RU"/>
              </w:rPr>
            </w:pPr>
            <w:r w:rsidRPr="00F74CB0">
              <w:rPr>
                <w:sz w:val="18"/>
                <w:szCs w:val="18"/>
                <w:lang w:eastAsia="ru-RU"/>
              </w:rPr>
              <w:t>68</w:t>
            </w:r>
          </w:p>
        </w:tc>
        <w:tc>
          <w:tcPr>
            <w:tcW w:w="1284"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rPr>
                <w:sz w:val="18"/>
                <w:szCs w:val="18"/>
                <w:lang w:eastAsia="ru-RU"/>
              </w:rPr>
            </w:pPr>
            <w:r w:rsidRPr="00F74CB0">
              <w:rPr>
                <w:sz w:val="18"/>
                <w:szCs w:val="18"/>
                <w:lang w:eastAsia="ru-RU"/>
              </w:rPr>
              <w:t>Расчеты по налогам и сборам</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543,19</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48,45</w:t>
            </w:r>
          </w:p>
        </w:tc>
        <w:tc>
          <w:tcPr>
            <w:tcW w:w="634"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48,45</w:t>
            </w:r>
          </w:p>
        </w:tc>
        <w:tc>
          <w:tcPr>
            <w:tcW w:w="748" w:type="pct"/>
            <w:tcBorders>
              <w:top w:val="nil"/>
              <w:left w:val="nil"/>
              <w:bottom w:val="single" w:sz="8" w:space="0" w:color="auto"/>
              <w:right w:val="single" w:sz="8" w:space="0" w:color="auto"/>
            </w:tcBorders>
            <w:shd w:val="clear" w:color="auto" w:fill="auto"/>
            <w:noWrap/>
            <w:vAlign w:val="center"/>
            <w:hideMark/>
          </w:tcPr>
          <w:p w:rsidR="00BA70DB" w:rsidRPr="00F74CB0" w:rsidRDefault="00BA70DB" w:rsidP="00BA70DB">
            <w:pPr>
              <w:jc w:val="right"/>
              <w:rPr>
                <w:sz w:val="18"/>
                <w:szCs w:val="18"/>
                <w:lang w:eastAsia="ru-RU"/>
              </w:rPr>
            </w:pPr>
            <w:r w:rsidRPr="00F74CB0">
              <w:rPr>
                <w:sz w:val="18"/>
                <w:szCs w:val="18"/>
                <w:lang w:eastAsia="ru-RU"/>
              </w:rPr>
              <w:t>-494,74</w:t>
            </w:r>
          </w:p>
        </w:tc>
        <w:tc>
          <w:tcPr>
            <w:tcW w:w="733" w:type="pct"/>
            <w:tcBorders>
              <w:top w:val="nil"/>
              <w:left w:val="nil"/>
              <w:bottom w:val="single" w:sz="8" w:space="0" w:color="auto"/>
              <w:right w:val="single" w:sz="12"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8,92</w:t>
            </w:r>
          </w:p>
        </w:tc>
      </w:tr>
      <w:tr w:rsidR="00BA70DB" w:rsidRPr="00F74CB0" w:rsidTr="00BA70DB">
        <w:trPr>
          <w:trHeight w:val="375"/>
        </w:trPr>
        <w:tc>
          <w:tcPr>
            <w:tcW w:w="363" w:type="pct"/>
            <w:tcBorders>
              <w:top w:val="nil"/>
              <w:left w:val="single" w:sz="12" w:space="0" w:color="auto"/>
              <w:bottom w:val="single" w:sz="8" w:space="0" w:color="auto"/>
              <w:right w:val="single" w:sz="8" w:space="0" w:color="auto"/>
            </w:tcBorders>
            <w:shd w:val="clear" w:color="000000" w:fill="FFFFFF"/>
            <w:vAlign w:val="center"/>
            <w:hideMark/>
          </w:tcPr>
          <w:p w:rsidR="00BA70DB" w:rsidRPr="00F74CB0" w:rsidRDefault="00BA70DB" w:rsidP="00BA70DB">
            <w:pPr>
              <w:jc w:val="center"/>
              <w:rPr>
                <w:sz w:val="18"/>
                <w:szCs w:val="18"/>
                <w:lang w:eastAsia="ru-RU"/>
              </w:rPr>
            </w:pPr>
            <w:r w:rsidRPr="00F74CB0">
              <w:rPr>
                <w:sz w:val="18"/>
                <w:szCs w:val="18"/>
                <w:lang w:eastAsia="ru-RU"/>
              </w:rPr>
              <w:t>69</w:t>
            </w:r>
          </w:p>
        </w:tc>
        <w:tc>
          <w:tcPr>
            <w:tcW w:w="1284"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rPr>
                <w:sz w:val="18"/>
                <w:szCs w:val="18"/>
                <w:lang w:eastAsia="ru-RU"/>
              </w:rPr>
            </w:pPr>
            <w:r w:rsidRPr="00F74CB0">
              <w:rPr>
                <w:sz w:val="18"/>
                <w:szCs w:val="18"/>
                <w:lang w:eastAsia="ru-RU"/>
              </w:rPr>
              <w:t>Расчеты по социальному страхованию</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894,65</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3 606,37</w:t>
            </w:r>
          </w:p>
        </w:tc>
        <w:tc>
          <w:tcPr>
            <w:tcW w:w="634"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2 333,18</w:t>
            </w:r>
          </w:p>
        </w:tc>
        <w:tc>
          <w:tcPr>
            <w:tcW w:w="748" w:type="pct"/>
            <w:tcBorders>
              <w:top w:val="nil"/>
              <w:left w:val="nil"/>
              <w:bottom w:val="single" w:sz="8" w:space="0" w:color="auto"/>
              <w:right w:val="single" w:sz="8" w:space="0" w:color="auto"/>
            </w:tcBorders>
            <w:shd w:val="clear" w:color="auto" w:fill="auto"/>
            <w:noWrap/>
            <w:vAlign w:val="center"/>
            <w:hideMark/>
          </w:tcPr>
          <w:p w:rsidR="00BA70DB" w:rsidRPr="00F74CB0" w:rsidRDefault="00372CED" w:rsidP="00BA70DB">
            <w:pPr>
              <w:jc w:val="right"/>
              <w:rPr>
                <w:sz w:val="18"/>
                <w:szCs w:val="18"/>
                <w:lang w:eastAsia="ru-RU"/>
              </w:rPr>
            </w:pPr>
            <w:r w:rsidRPr="00F74CB0">
              <w:rPr>
                <w:sz w:val="18"/>
                <w:szCs w:val="18"/>
                <w:lang w:eastAsia="ru-RU"/>
              </w:rPr>
              <w:t>+</w:t>
            </w:r>
            <w:r w:rsidR="00BA70DB" w:rsidRPr="00F74CB0">
              <w:rPr>
                <w:sz w:val="18"/>
                <w:szCs w:val="18"/>
                <w:lang w:eastAsia="ru-RU"/>
              </w:rPr>
              <w:t>1 438,54</w:t>
            </w:r>
          </w:p>
        </w:tc>
        <w:tc>
          <w:tcPr>
            <w:tcW w:w="733" w:type="pct"/>
            <w:tcBorders>
              <w:top w:val="nil"/>
              <w:left w:val="nil"/>
              <w:bottom w:val="single" w:sz="8" w:space="0" w:color="auto"/>
              <w:right w:val="single" w:sz="12"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260,79</w:t>
            </w:r>
          </w:p>
        </w:tc>
      </w:tr>
      <w:tr w:rsidR="00BA70DB" w:rsidRPr="00F74CB0" w:rsidTr="00BA70DB">
        <w:trPr>
          <w:trHeight w:val="390"/>
        </w:trPr>
        <w:tc>
          <w:tcPr>
            <w:tcW w:w="363" w:type="pct"/>
            <w:tcBorders>
              <w:top w:val="nil"/>
              <w:left w:val="single" w:sz="12" w:space="0" w:color="auto"/>
              <w:bottom w:val="single" w:sz="8" w:space="0" w:color="auto"/>
              <w:right w:val="single" w:sz="8"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70</w:t>
            </w:r>
          </w:p>
        </w:tc>
        <w:tc>
          <w:tcPr>
            <w:tcW w:w="1284"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rPr>
                <w:sz w:val="18"/>
                <w:szCs w:val="18"/>
                <w:lang w:eastAsia="ru-RU"/>
              </w:rPr>
            </w:pPr>
            <w:r w:rsidRPr="00F74CB0">
              <w:rPr>
                <w:sz w:val="18"/>
                <w:szCs w:val="18"/>
                <w:lang w:eastAsia="ru-RU"/>
              </w:rPr>
              <w:t>Расчеты с персоналом по оплате труда</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833,56</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263,35</w:t>
            </w:r>
          </w:p>
        </w:tc>
        <w:tc>
          <w:tcPr>
            <w:tcW w:w="634" w:type="pct"/>
            <w:tcBorders>
              <w:top w:val="nil"/>
              <w:left w:val="nil"/>
              <w:bottom w:val="single" w:sz="8" w:space="0" w:color="auto"/>
              <w:right w:val="single" w:sz="8" w:space="0" w:color="auto"/>
            </w:tcBorders>
            <w:shd w:val="clear" w:color="auto" w:fill="auto"/>
            <w:noWrap/>
            <w:vAlign w:val="center"/>
            <w:hideMark/>
          </w:tcPr>
          <w:p w:rsidR="00BA70DB" w:rsidRPr="00F74CB0" w:rsidRDefault="00BA70DB" w:rsidP="00BA70DB">
            <w:pPr>
              <w:jc w:val="right"/>
              <w:rPr>
                <w:sz w:val="18"/>
                <w:szCs w:val="18"/>
                <w:lang w:eastAsia="ru-RU"/>
              </w:rPr>
            </w:pPr>
            <w:r w:rsidRPr="00F74CB0">
              <w:rPr>
                <w:sz w:val="18"/>
                <w:szCs w:val="18"/>
                <w:lang w:eastAsia="ru-RU"/>
              </w:rPr>
              <w:t>122,08</w:t>
            </w:r>
          </w:p>
        </w:tc>
        <w:tc>
          <w:tcPr>
            <w:tcW w:w="748" w:type="pct"/>
            <w:tcBorders>
              <w:top w:val="nil"/>
              <w:left w:val="nil"/>
              <w:bottom w:val="single" w:sz="8" w:space="0" w:color="auto"/>
              <w:right w:val="single" w:sz="8" w:space="0" w:color="auto"/>
            </w:tcBorders>
            <w:shd w:val="clear" w:color="auto" w:fill="auto"/>
            <w:noWrap/>
            <w:vAlign w:val="center"/>
            <w:hideMark/>
          </w:tcPr>
          <w:p w:rsidR="00BA70DB" w:rsidRPr="00F74CB0" w:rsidRDefault="00BA70DB" w:rsidP="00BA70DB">
            <w:pPr>
              <w:jc w:val="right"/>
              <w:rPr>
                <w:sz w:val="18"/>
                <w:szCs w:val="18"/>
                <w:lang w:eastAsia="ru-RU"/>
              </w:rPr>
            </w:pPr>
            <w:r w:rsidRPr="00F74CB0">
              <w:rPr>
                <w:sz w:val="18"/>
                <w:szCs w:val="18"/>
                <w:lang w:eastAsia="ru-RU"/>
              </w:rPr>
              <w:t>-711,48</w:t>
            </w:r>
          </w:p>
        </w:tc>
        <w:tc>
          <w:tcPr>
            <w:tcW w:w="733" w:type="pct"/>
            <w:tcBorders>
              <w:top w:val="nil"/>
              <w:left w:val="nil"/>
              <w:bottom w:val="single" w:sz="8" w:space="0" w:color="auto"/>
              <w:right w:val="single" w:sz="12"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14,65</w:t>
            </w:r>
          </w:p>
        </w:tc>
      </w:tr>
      <w:tr w:rsidR="00BA70DB" w:rsidRPr="00F74CB0" w:rsidTr="00BA70DB">
        <w:trPr>
          <w:trHeight w:val="405"/>
        </w:trPr>
        <w:tc>
          <w:tcPr>
            <w:tcW w:w="363" w:type="pct"/>
            <w:tcBorders>
              <w:top w:val="nil"/>
              <w:left w:val="single" w:sz="12" w:space="0" w:color="auto"/>
              <w:bottom w:val="single" w:sz="8" w:space="0" w:color="auto"/>
              <w:right w:val="single" w:sz="8" w:space="0" w:color="auto"/>
            </w:tcBorders>
            <w:shd w:val="clear" w:color="000000" w:fill="FFFFFF"/>
            <w:vAlign w:val="center"/>
            <w:hideMark/>
          </w:tcPr>
          <w:p w:rsidR="00BA70DB" w:rsidRPr="00F74CB0" w:rsidRDefault="00BA70DB" w:rsidP="00BA70DB">
            <w:pPr>
              <w:jc w:val="center"/>
              <w:rPr>
                <w:sz w:val="18"/>
                <w:szCs w:val="18"/>
                <w:lang w:eastAsia="ru-RU"/>
              </w:rPr>
            </w:pPr>
            <w:r w:rsidRPr="00F74CB0">
              <w:rPr>
                <w:sz w:val="18"/>
                <w:szCs w:val="18"/>
                <w:lang w:eastAsia="ru-RU"/>
              </w:rPr>
              <w:t>71</w:t>
            </w:r>
          </w:p>
        </w:tc>
        <w:tc>
          <w:tcPr>
            <w:tcW w:w="1284"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rPr>
                <w:sz w:val="18"/>
                <w:szCs w:val="18"/>
                <w:lang w:eastAsia="ru-RU"/>
              </w:rPr>
            </w:pPr>
            <w:r w:rsidRPr="00F74CB0">
              <w:rPr>
                <w:sz w:val="18"/>
                <w:szCs w:val="18"/>
                <w:lang w:eastAsia="ru-RU"/>
              </w:rPr>
              <w:t>Расчеты с подотчетными лицами</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200,00</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200,05</w:t>
            </w:r>
          </w:p>
        </w:tc>
        <w:tc>
          <w:tcPr>
            <w:tcW w:w="634" w:type="pct"/>
            <w:tcBorders>
              <w:top w:val="nil"/>
              <w:left w:val="nil"/>
              <w:bottom w:val="single" w:sz="8" w:space="0" w:color="auto"/>
              <w:right w:val="single" w:sz="8" w:space="0" w:color="auto"/>
            </w:tcBorders>
            <w:shd w:val="clear" w:color="auto" w:fill="auto"/>
            <w:noWrap/>
            <w:vAlign w:val="center"/>
            <w:hideMark/>
          </w:tcPr>
          <w:p w:rsidR="00BA70DB" w:rsidRPr="00F74CB0" w:rsidRDefault="00BA70DB" w:rsidP="00BA70DB">
            <w:pPr>
              <w:jc w:val="right"/>
              <w:rPr>
                <w:sz w:val="18"/>
                <w:szCs w:val="18"/>
                <w:lang w:eastAsia="ru-RU"/>
              </w:rPr>
            </w:pPr>
            <w:r w:rsidRPr="00F74CB0">
              <w:rPr>
                <w:sz w:val="18"/>
                <w:szCs w:val="18"/>
                <w:lang w:eastAsia="ru-RU"/>
              </w:rPr>
              <w:t>160,00</w:t>
            </w:r>
          </w:p>
        </w:tc>
        <w:tc>
          <w:tcPr>
            <w:tcW w:w="748" w:type="pct"/>
            <w:tcBorders>
              <w:top w:val="nil"/>
              <w:left w:val="nil"/>
              <w:bottom w:val="single" w:sz="8" w:space="0" w:color="auto"/>
              <w:right w:val="single" w:sz="8" w:space="0" w:color="auto"/>
            </w:tcBorders>
            <w:shd w:val="clear" w:color="auto" w:fill="auto"/>
            <w:noWrap/>
            <w:vAlign w:val="center"/>
            <w:hideMark/>
          </w:tcPr>
          <w:p w:rsidR="00BA70DB" w:rsidRPr="00F74CB0" w:rsidRDefault="00BA70DB" w:rsidP="00BA70DB">
            <w:pPr>
              <w:jc w:val="right"/>
              <w:rPr>
                <w:sz w:val="18"/>
                <w:szCs w:val="18"/>
                <w:lang w:eastAsia="ru-RU"/>
              </w:rPr>
            </w:pPr>
            <w:r w:rsidRPr="00F74CB0">
              <w:rPr>
                <w:sz w:val="18"/>
                <w:szCs w:val="18"/>
                <w:lang w:eastAsia="ru-RU"/>
              </w:rPr>
              <w:t>-40,00</w:t>
            </w:r>
          </w:p>
        </w:tc>
        <w:tc>
          <w:tcPr>
            <w:tcW w:w="733" w:type="pct"/>
            <w:tcBorders>
              <w:top w:val="nil"/>
              <w:left w:val="nil"/>
              <w:bottom w:val="single" w:sz="8" w:space="0" w:color="auto"/>
              <w:right w:val="single" w:sz="12"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80,00</w:t>
            </w:r>
          </w:p>
        </w:tc>
      </w:tr>
      <w:tr w:rsidR="00BA70DB" w:rsidRPr="00F74CB0" w:rsidTr="00BA70DB">
        <w:trPr>
          <w:trHeight w:val="540"/>
        </w:trPr>
        <w:tc>
          <w:tcPr>
            <w:tcW w:w="363" w:type="pct"/>
            <w:tcBorders>
              <w:top w:val="nil"/>
              <w:left w:val="single" w:sz="12" w:space="0" w:color="auto"/>
              <w:bottom w:val="single" w:sz="8" w:space="0" w:color="auto"/>
              <w:right w:val="single" w:sz="8" w:space="0" w:color="auto"/>
            </w:tcBorders>
            <w:shd w:val="clear" w:color="000000" w:fill="FFFFFF"/>
            <w:vAlign w:val="center"/>
            <w:hideMark/>
          </w:tcPr>
          <w:p w:rsidR="00BA70DB" w:rsidRPr="00F74CB0" w:rsidRDefault="00BA70DB" w:rsidP="00BA70DB">
            <w:pPr>
              <w:jc w:val="center"/>
              <w:rPr>
                <w:sz w:val="18"/>
                <w:szCs w:val="18"/>
                <w:lang w:eastAsia="ru-RU"/>
              </w:rPr>
            </w:pPr>
            <w:r w:rsidRPr="00F74CB0">
              <w:rPr>
                <w:sz w:val="18"/>
                <w:szCs w:val="18"/>
                <w:lang w:eastAsia="ru-RU"/>
              </w:rPr>
              <w:t>76</w:t>
            </w:r>
          </w:p>
        </w:tc>
        <w:tc>
          <w:tcPr>
            <w:tcW w:w="1284"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rPr>
                <w:sz w:val="18"/>
                <w:szCs w:val="18"/>
                <w:lang w:eastAsia="ru-RU"/>
              </w:rPr>
            </w:pPr>
            <w:r w:rsidRPr="00F74CB0">
              <w:rPr>
                <w:sz w:val="18"/>
                <w:szCs w:val="18"/>
                <w:lang w:eastAsia="ru-RU"/>
              </w:rPr>
              <w:t>Расчеты с разными дебиторами и кредиторами</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10 581,25</w:t>
            </w:r>
          </w:p>
        </w:tc>
        <w:tc>
          <w:tcPr>
            <w:tcW w:w="619" w:type="pct"/>
            <w:tcBorders>
              <w:top w:val="nil"/>
              <w:left w:val="nil"/>
              <w:bottom w:val="single" w:sz="8"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13 279,04</w:t>
            </w:r>
          </w:p>
        </w:tc>
        <w:tc>
          <w:tcPr>
            <w:tcW w:w="634" w:type="pct"/>
            <w:tcBorders>
              <w:top w:val="nil"/>
              <w:left w:val="nil"/>
              <w:bottom w:val="single" w:sz="8" w:space="0" w:color="auto"/>
              <w:right w:val="single" w:sz="8" w:space="0" w:color="auto"/>
            </w:tcBorders>
            <w:shd w:val="clear" w:color="auto" w:fill="auto"/>
            <w:noWrap/>
            <w:vAlign w:val="center"/>
            <w:hideMark/>
          </w:tcPr>
          <w:p w:rsidR="00BA70DB" w:rsidRPr="00F74CB0" w:rsidRDefault="00BA70DB" w:rsidP="00BA70DB">
            <w:pPr>
              <w:jc w:val="right"/>
              <w:rPr>
                <w:sz w:val="18"/>
                <w:szCs w:val="18"/>
                <w:lang w:eastAsia="ru-RU"/>
              </w:rPr>
            </w:pPr>
            <w:r w:rsidRPr="00F74CB0">
              <w:rPr>
                <w:sz w:val="18"/>
                <w:szCs w:val="18"/>
                <w:lang w:eastAsia="ru-RU"/>
              </w:rPr>
              <w:t>13 564,07</w:t>
            </w:r>
          </w:p>
        </w:tc>
        <w:tc>
          <w:tcPr>
            <w:tcW w:w="748" w:type="pct"/>
            <w:tcBorders>
              <w:top w:val="nil"/>
              <w:left w:val="nil"/>
              <w:bottom w:val="single" w:sz="8" w:space="0" w:color="auto"/>
              <w:right w:val="single" w:sz="8" w:space="0" w:color="auto"/>
            </w:tcBorders>
            <w:shd w:val="clear" w:color="auto" w:fill="auto"/>
            <w:noWrap/>
            <w:vAlign w:val="center"/>
            <w:hideMark/>
          </w:tcPr>
          <w:p w:rsidR="00BA70DB" w:rsidRPr="00F74CB0" w:rsidRDefault="00372CED" w:rsidP="00BA70DB">
            <w:pPr>
              <w:jc w:val="right"/>
              <w:rPr>
                <w:sz w:val="18"/>
                <w:szCs w:val="18"/>
                <w:lang w:eastAsia="ru-RU"/>
              </w:rPr>
            </w:pPr>
            <w:r w:rsidRPr="00F74CB0">
              <w:rPr>
                <w:sz w:val="18"/>
                <w:szCs w:val="18"/>
                <w:lang w:eastAsia="ru-RU"/>
              </w:rPr>
              <w:t>+</w:t>
            </w:r>
            <w:r w:rsidR="00BA70DB" w:rsidRPr="00F74CB0">
              <w:rPr>
                <w:sz w:val="18"/>
                <w:szCs w:val="18"/>
                <w:lang w:eastAsia="ru-RU"/>
              </w:rPr>
              <w:t>2 982,83</w:t>
            </w:r>
          </w:p>
        </w:tc>
        <w:tc>
          <w:tcPr>
            <w:tcW w:w="733" w:type="pct"/>
            <w:tcBorders>
              <w:top w:val="nil"/>
              <w:left w:val="nil"/>
              <w:bottom w:val="single" w:sz="8" w:space="0" w:color="auto"/>
              <w:right w:val="single" w:sz="12"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128,19</w:t>
            </w:r>
          </w:p>
        </w:tc>
      </w:tr>
      <w:tr w:rsidR="00BA70DB" w:rsidRPr="00F74CB0" w:rsidTr="00BA70DB">
        <w:trPr>
          <w:trHeight w:val="435"/>
        </w:trPr>
        <w:tc>
          <w:tcPr>
            <w:tcW w:w="363" w:type="pct"/>
            <w:tcBorders>
              <w:top w:val="nil"/>
              <w:left w:val="single" w:sz="12" w:space="0" w:color="auto"/>
              <w:bottom w:val="single" w:sz="12" w:space="0" w:color="auto"/>
              <w:right w:val="single" w:sz="8" w:space="0" w:color="auto"/>
            </w:tcBorders>
            <w:shd w:val="clear" w:color="000000" w:fill="FFFFFF"/>
            <w:vAlign w:val="center"/>
            <w:hideMark/>
          </w:tcPr>
          <w:p w:rsidR="00BA70DB" w:rsidRPr="00F74CB0" w:rsidRDefault="00BA70DB" w:rsidP="00BA70DB">
            <w:pPr>
              <w:jc w:val="center"/>
              <w:rPr>
                <w:sz w:val="18"/>
                <w:szCs w:val="18"/>
                <w:lang w:eastAsia="ru-RU"/>
              </w:rPr>
            </w:pPr>
            <w:r w:rsidRPr="00F74CB0">
              <w:rPr>
                <w:sz w:val="18"/>
                <w:szCs w:val="18"/>
                <w:lang w:eastAsia="ru-RU"/>
              </w:rPr>
              <w:t>63</w:t>
            </w:r>
          </w:p>
        </w:tc>
        <w:tc>
          <w:tcPr>
            <w:tcW w:w="1284" w:type="pct"/>
            <w:tcBorders>
              <w:top w:val="nil"/>
              <w:left w:val="nil"/>
              <w:bottom w:val="single" w:sz="12" w:space="0" w:color="auto"/>
              <w:right w:val="single" w:sz="8" w:space="0" w:color="auto"/>
            </w:tcBorders>
            <w:shd w:val="clear" w:color="000000" w:fill="FFFFFF"/>
            <w:vAlign w:val="center"/>
            <w:hideMark/>
          </w:tcPr>
          <w:p w:rsidR="00BA70DB" w:rsidRPr="00F74CB0" w:rsidRDefault="00BA70DB" w:rsidP="00BA70DB">
            <w:pPr>
              <w:rPr>
                <w:sz w:val="18"/>
                <w:szCs w:val="18"/>
                <w:lang w:eastAsia="ru-RU"/>
              </w:rPr>
            </w:pPr>
            <w:r w:rsidRPr="00F74CB0">
              <w:rPr>
                <w:sz w:val="18"/>
                <w:szCs w:val="18"/>
                <w:lang w:eastAsia="ru-RU"/>
              </w:rPr>
              <w:t>Резервы по сомнительным долгам</w:t>
            </w:r>
          </w:p>
        </w:tc>
        <w:tc>
          <w:tcPr>
            <w:tcW w:w="619" w:type="pct"/>
            <w:tcBorders>
              <w:top w:val="nil"/>
              <w:left w:val="nil"/>
              <w:bottom w:val="single" w:sz="12"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-145 184,08</w:t>
            </w:r>
          </w:p>
        </w:tc>
        <w:tc>
          <w:tcPr>
            <w:tcW w:w="619" w:type="pct"/>
            <w:tcBorders>
              <w:top w:val="nil"/>
              <w:left w:val="nil"/>
              <w:bottom w:val="single" w:sz="12"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-24 472,39</w:t>
            </w:r>
          </w:p>
        </w:tc>
        <w:tc>
          <w:tcPr>
            <w:tcW w:w="634" w:type="pct"/>
            <w:tcBorders>
              <w:top w:val="nil"/>
              <w:left w:val="nil"/>
              <w:bottom w:val="single" w:sz="12" w:space="0" w:color="auto"/>
              <w:right w:val="single" w:sz="8" w:space="0" w:color="auto"/>
            </w:tcBorders>
            <w:shd w:val="clear" w:color="auto" w:fill="auto"/>
            <w:vAlign w:val="center"/>
            <w:hideMark/>
          </w:tcPr>
          <w:p w:rsidR="00BA70DB" w:rsidRPr="00F74CB0" w:rsidRDefault="00BA70DB" w:rsidP="00BA70DB">
            <w:pPr>
              <w:jc w:val="right"/>
              <w:rPr>
                <w:sz w:val="18"/>
                <w:szCs w:val="18"/>
                <w:lang w:eastAsia="ru-RU"/>
              </w:rPr>
            </w:pPr>
            <w:r w:rsidRPr="00F74CB0">
              <w:rPr>
                <w:sz w:val="18"/>
                <w:szCs w:val="18"/>
                <w:lang w:eastAsia="ru-RU"/>
              </w:rPr>
              <w:t>-24 472,39</w:t>
            </w:r>
          </w:p>
        </w:tc>
        <w:tc>
          <w:tcPr>
            <w:tcW w:w="748" w:type="pct"/>
            <w:tcBorders>
              <w:top w:val="single" w:sz="8" w:space="0" w:color="auto"/>
              <w:left w:val="nil"/>
              <w:bottom w:val="single" w:sz="12" w:space="0" w:color="auto"/>
              <w:right w:val="single" w:sz="8" w:space="0" w:color="auto"/>
            </w:tcBorders>
            <w:shd w:val="clear" w:color="auto" w:fill="auto"/>
            <w:noWrap/>
            <w:vAlign w:val="center"/>
            <w:hideMark/>
          </w:tcPr>
          <w:p w:rsidR="00BA70DB" w:rsidRPr="00F74CB0" w:rsidRDefault="00372CED" w:rsidP="00BA70DB">
            <w:pPr>
              <w:jc w:val="right"/>
              <w:rPr>
                <w:sz w:val="18"/>
                <w:szCs w:val="18"/>
                <w:lang w:eastAsia="ru-RU"/>
              </w:rPr>
            </w:pPr>
            <w:r w:rsidRPr="00F74CB0">
              <w:rPr>
                <w:sz w:val="18"/>
                <w:szCs w:val="18"/>
                <w:lang w:eastAsia="ru-RU"/>
              </w:rPr>
              <w:t>+</w:t>
            </w:r>
            <w:r w:rsidR="00BA70DB" w:rsidRPr="00F74CB0">
              <w:rPr>
                <w:sz w:val="18"/>
                <w:szCs w:val="18"/>
                <w:lang w:eastAsia="ru-RU"/>
              </w:rPr>
              <w:t>120 711,69</w:t>
            </w:r>
          </w:p>
        </w:tc>
        <w:tc>
          <w:tcPr>
            <w:tcW w:w="733" w:type="pct"/>
            <w:tcBorders>
              <w:top w:val="single" w:sz="8" w:space="0" w:color="auto"/>
              <w:left w:val="nil"/>
              <w:bottom w:val="single" w:sz="12" w:space="0" w:color="auto"/>
              <w:right w:val="single" w:sz="12" w:space="0" w:color="auto"/>
            </w:tcBorders>
            <w:shd w:val="clear" w:color="auto" w:fill="auto"/>
            <w:vAlign w:val="center"/>
            <w:hideMark/>
          </w:tcPr>
          <w:p w:rsidR="00BA70DB" w:rsidRPr="00F74CB0" w:rsidRDefault="00BA70DB" w:rsidP="00BA70DB">
            <w:pPr>
              <w:jc w:val="center"/>
              <w:rPr>
                <w:sz w:val="18"/>
                <w:szCs w:val="18"/>
                <w:lang w:eastAsia="ru-RU"/>
              </w:rPr>
            </w:pPr>
            <w:r w:rsidRPr="00F74CB0">
              <w:rPr>
                <w:sz w:val="18"/>
                <w:szCs w:val="18"/>
                <w:lang w:eastAsia="ru-RU"/>
              </w:rPr>
              <w:t>16,86</w:t>
            </w:r>
          </w:p>
        </w:tc>
      </w:tr>
      <w:tr w:rsidR="00BA70DB" w:rsidRPr="00F74CB0" w:rsidTr="00BA70DB">
        <w:trPr>
          <w:trHeight w:val="330"/>
        </w:trPr>
        <w:tc>
          <w:tcPr>
            <w:tcW w:w="1647" w:type="pct"/>
            <w:gridSpan w:val="2"/>
            <w:tcBorders>
              <w:top w:val="single" w:sz="12" w:space="0" w:color="auto"/>
              <w:left w:val="single" w:sz="12" w:space="0" w:color="auto"/>
              <w:bottom w:val="single" w:sz="12" w:space="0" w:color="auto"/>
              <w:right w:val="single" w:sz="8" w:space="0" w:color="000000"/>
            </w:tcBorders>
            <w:shd w:val="clear" w:color="000000" w:fill="FFFFFF"/>
            <w:vAlign w:val="center"/>
            <w:hideMark/>
          </w:tcPr>
          <w:p w:rsidR="00BA70DB" w:rsidRPr="00F74CB0" w:rsidRDefault="00BA70DB" w:rsidP="00BA70DB">
            <w:pPr>
              <w:rPr>
                <w:b/>
                <w:bCs/>
                <w:sz w:val="18"/>
                <w:szCs w:val="18"/>
                <w:lang w:eastAsia="ru-RU"/>
              </w:rPr>
            </w:pPr>
            <w:r w:rsidRPr="00F74CB0">
              <w:rPr>
                <w:b/>
                <w:bCs/>
                <w:sz w:val="18"/>
                <w:szCs w:val="18"/>
                <w:lang w:eastAsia="ru-RU"/>
              </w:rPr>
              <w:t>ИТОГО:</w:t>
            </w:r>
          </w:p>
        </w:tc>
        <w:tc>
          <w:tcPr>
            <w:tcW w:w="619" w:type="pct"/>
            <w:tcBorders>
              <w:top w:val="nil"/>
              <w:left w:val="nil"/>
              <w:bottom w:val="single" w:sz="12" w:space="0" w:color="auto"/>
              <w:right w:val="single" w:sz="8" w:space="0" w:color="auto"/>
            </w:tcBorders>
            <w:shd w:val="clear" w:color="000000" w:fill="FFFFFF"/>
            <w:vAlign w:val="center"/>
            <w:hideMark/>
          </w:tcPr>
          <w:p w:rsidR="00BA70DB" w:rsidRPr="00F74CB0" w:rsidRDefault="00372CED" w:rsidP="00BA70DB">
            <w:pPr>
              <w:jc w:val="right"/>
              <w:rPr>
                <w:b/>
                <w:bCs/>
                <w:sz w:val="18"/>
                <w:szCs w:val="18"/>
                <w:lang w:eastAsia="ru-RU"/>
              </w:rPr>
            </w:pPr>
            <w:r w:rsidRPr="00F74CB0">
              <w:rPr>
                <w:b/>
                <w:bCs/>
                <w:sz w:val="18"/>
                <w:szCs w:val="18"/>
                <w:lang w:eastAsia="ru-RU"/>
              </w:rPr>
              <w:t>491 566,00</w:t>
            </w:r>
          </w:p>
        </w:tc>
        <w:tc>
          <w:tcPr>
            <w:tcW w:w="619" w:type="pct"/>
            <w:tcBorders>
              <w:top w:val="nil"/>
              <w:left w:val="nil"/>
              <w:bottom w:val="single" w:sz="12" w:space="0" w:color="auto"/>
              <w:right w:val="single" w:sz="8" w:space="0" w:color="auto"/>
            </w:tcBorders>
            <w:shd w:val="clear" w:color="000000" w:fill="FFFFFF"/>
            <w:vAlign w:val="center"/>
            <w:hideMark/>
          </w:tcPr>
          <w:p w:rsidR="00BA70DB" w:rsidRPr="00F74CB0" w:rsidRDefault="00372CED" w:rsidP="00BA70DB">
            <w:pPr>
              <w:jc w:val="right"/>
              <w:rPr>
                <w:b/>
                <w:bCs/>
                <w:sz w:val="18"/>
                <w:szCs w:val="18"/>
                <w:lang w:eastAsia="ru-RU"/>
              </w:rPr>
            </w:pPr>
            <w:r w:rsidRPr="00F74CB0">
              <w:rPr>
                <w:b/>
                <w:bCs/>
                <w:sz w:val="18"/>
                <w:szCs w:val="18"/>
                <w:lang w:eastAsia="ru-RU"/>
              </w:rPr>
              <w:t>527 680,00</w:t>
            </w:r>
          </w:p>
        </w:tc>
        <w:tc>
          <w:tcPr>
            <w:tcW w:w="634" w:type="pct"/>
            <w:tcBorders>
              <w:top w:val="nil"/>
              <w:left w:val="nil"/>
              <w:bottom w:val="single" w:sz="12" w:space="0" w:color="auto"/>
              <w:right w:val="single" w:sz="8" w:space="0" w:color="auto"/>
            </w:tcBorders>
            <w:shd w:val="clear" w:color="000000" w:fill="FFFFFF"/>
            <w:vAlign w:val="center"/>
            <w:hideMark/>
          </w:tcPr>
          <w:p w:rsidR="00BA70DB" w:rsidRPr="00F74CB0" w:rsidRDefault="00372CED" w:rsidP="00BA70DB">
            <w:pPr>
              <w:jc w:val="right"/>
              <w:rPr>
                <w:b/>
                <w:bCs/>
                <w:sz w:val="18"/>
                <w:szCs w:val="18"/>
                <w:lang w:eastAsia="ru-RU"/>
              </w:rPr>
            </w:pPr>
            <w:r w:rsidRPr="00F74CB0">
              <w:rPr>
                <w:b/>
                <w:bCs/>
                <w:sz w:val="18"/>
                <w:szCs w:val="18"/>
                <w:lang w:eastAsia="ru-RU"/>
              </w:rPr>
              <w:t>629 977,00</w:t>
            </w:r>
          </w:p>
        </w:tc>
        <w:tc>
          <w:tcPr>
            <w:tcW w:w="748" w:type="pct"/>
            <w:tcBorders>
              <w:top w:val="single" w:sz="12" w:space="0" w:color="auto"/>
              <w:left w:val="nil"/>
              <w:bottom w:val="single" w:sz="12" w:space="0" w:color="auto"/>
              <w:right w:val="single" w:sz="8" w:space="0" w:color="auto"/>
            </w:tcBorders>
            <w:shd w:val="clear" w:color="000000" w:fill="FFFFFF"/>
            <w:vAlign w:val="center"/>
            <w:hideMark/>
          </w:tcPr>
          <w:p w:rsidR="00BA70DB" w:rsidRPr="00F74CB0" w:rsidRDefault="00372CED" w:rsidP="00BA70DB">
            <w:pPr>
              <w:jc w:val="right"/>
              <w:rPr>
                <w:b/>
                <w:bCs/>
                <w:sz w:val="18"/>
                <w:szCs w:val="18"/>
                <w:lang w:eastAsia="ru-RU"/>
              </w:rPr>
            </w:pPr>
            <w:r w:rsidRPr="00F74CB0">
              <w:rPr>
                <w:b/>
                <w:bCs/>
                <w:sz w:val="18"/>
                <w:szCs w:val="18"/>
                <w:lang w:eastAsia="ru-RU"/>
              </w:rPr>
              <w:t>138 411,00</w:t>
            </w:r>
          </w:p>
        </w:tc>
        <w:tc>
          <w:tcPr>
            <w:tcW w:w="733" w:type="pct"/>
            <w:tcBorders>
              <w:top w:val="single" w:sz="12" w:space="0" w:color="auto"/>
              <w:left w:val="nil"/>
              <w:bottom w:val="single" w:sz="12" w:space="0" w:color="auto"/>
              <w:right w:val="single" w:sz="8" w:space="0" w:color="auto"/>
            </w:tcBorders>
            <w:shd w:val="clear" w:color="000000" w:fill="FFFFFF"/>
            <w:vAlign w:val="center"/>
            <w:hideMark/>
          </w:tcPr>
          <w:p w:rsidR="00BA70DB" w:rsidRPr="00F74CB0" w:rsidRDefault="00372CED" w:rsidP="00BA70DB">
            <w:pPr>
              <w:jc w:val="center"/>
              <w:rPr>
                <w:b/>
                <w:bCs/>
                <w:sz w:val="18"/>
                <w:szCs w:val="18"/>
                <w:lang w:eastAsia="ru-RU"/>
              </w:rPr>
            </w:pPr>
            <w:r w:rsidRPr="00F74CB0">
              <w:rPr>
                <w:b/>
                <w:bCs/>
                <w:sz w:val="18"/>
                <w:szCs w:val="18"/>
                <w:lang w:eastAsia="ru-RU"/>
              </w:rPr>
              <w:t>128,16</w:t>
            </w:r>
          </w:p>
        </w:tc>
      </w:tr>
    </w:tbl>
    <w:p w:rsidR="005B690A" w:rsidRPr="005B690A" w:rsidRDefault="00AD7B60" w:rsidP="00AD7B60">
      <w:pPr>
        <w:pStyle w:val="110"/>
        <w:rPr>
          <w:color w:val="auto"/>
          <w:sz w:val="6"/>
          <w:szCs w:val="6"/>
        </w:rPr>
      </w:pPr>
      <w:r>
        <w:rPr>
          <w:color w:val="auto"/>
          <w:szCs w:val="28"/>
        </w:rPr>
        <w:tab/>
      </w:r>
    </w:p>
    <w:p w:rsidR="00AD7B60" w:rsidRPr="00F74CB0" w:rsidRDefault="005B690A" w:rsidP="00AD7B60">
      <w:pPr>
        <w:pStyle w:val="110"/>
        <w:rPr>
          <w:color w:val="auto"/>
          <w:szCs w:val="28"/>
        </w:rPr>
      </w:pPr>
      <w:r>
        <w:rPr>
          <w:color w:val="833C0B" w:themeColor="accent2" w:themeShade="80"/>
          <w:szCs w:val="28"/>
        </w:rPr>
        <w:tab/>
      </w:r>
      <w:r w:rsidR="00AD7B60" w:rsidRPr="00F74CB0">
        <w:rPr>
          <w:color w:val="auto"/>
          <w:szCs w:val="28"/>
        </w:rPr>
        <w:t xml:space="preserve">Анализ изменения структуры дебиторской задолженности </w:t>
      </w:r>
      <w:r w:rsidR="00AD7B60" w:rsidRPr="00F74CB0">
        <w:rPr>
          <w:color w:val="auto"/>
        </w:rPr>
        <w:t>ММПКХ</w:t>
      </w:r>
      <w:r w:rsidR="00AD7B60" w:rsidRPr="00F74CB0">
        <w:rPr>
          <w:color w:val="auto"/>
          <w:szCs w:val="28"/>
        </w:rPr>
        <w:t xml:space="preserve"> за период с 01.01.2020 по 31.03.2021 показал общее ув</w:t>
      </w:r>
      <w:r w:rsidR="00372CED" w:rsidRPr="00F74CB0">
        <w:rPr>
          <w:color w:val="auto"/>
          <w:szCs w:val="28"/>
        </w:rPr>
        <w:t>еличение суммы задолженности на 138 411,00 тыс. рублей (увеличение на 128,16</w:t>
      </w:r>
      <w:r w:rsidR="00AD7B60" w:rsidRPr="00F74CB0">
        <w:rPr>
          <w:color w:val="auto"/>
          <w:szCs w:val="28"/>
        </w:rPr>
        <w:t>%).</w:t>
      </w:r>
    </w:p>
    <w:p w:rsidR="00AD7B60" w:rsidRPr="00F74CB0" w:rsidRDefault="00AD7B60" w:rsidP="00AD7B60">
      <w:pPr>
        <w:pStyle w:val="11"/>
        <w:ind w:firstLine="0"/>
        <w:rPr>
          <w:szCs w:val="28"/>
        </w:rPr>
      </w:pPr>
      <w:r w:rsidRPr="00F74CB0">
        <w:rPr>
          <w:szCs w:val="28"/>
        </w:rPr>
        <w:tab/>
        <w:t xml:space="preserve">В структуре дебиторской задолженности по состоянию на 31.03.2021 преобладают обязательства </w:t>
      </w:r>
      <w:r w:rsidR="009600A1" w:rsidRPr="00F74CB0">
        <w:rPr>
          <w:szCs w:val="28"/>
        </w:rPr>
        <w:t xml:space="preserve">по расчетам </w:t>
      </w:r>
      <w:r w:rsidR="009600A1" w:rsidRPr="00F74CB0">
        <w:rPr>
          <w:rStyle w:val="52"/>
          <w:szCs w:val="28"/>
        </w:rPr>
        <w:t>потребителей за энергоресурс</w:t>
      </w:r>
      <w:r w:rsidR="009600A1" w:rsidRPr="00F74CB0">
        <w:rPr>
          <w:szCs w:val="28"/>
        </w:rPr>
        <w:t>ы (</w:t>
      </w:r>
      <w:r w:rsidRPr="00F74CB0">
        <w:rPr>
          <w:szCs w:val="28"/>
        </w:rPr>
        <w:t>по счету 62.01 «Расчеты с покупателями и заказчиками»</w:t>
      </w:r>
      <w:r w:rsidR="009600A1" w:rsidRPr="00F74CB0">
        <w:rPr>
          <w:szCs w:val="28"/>
        </w:rPr>
        <w:t>)</w:t>
      </w:r>
      <w:r w:rsidRPr="00F74CB0">
        <w:rPr>
          <w:szCs w:val="28"/>
        </w:rPr>
        <w:t>, их доля в составе обще</w:t>
      </w:r>
      <w:r w:rsidR="00372CED" w:rsidRPr="00F74CB0">
        <w:rPr>
          <w:szCs w:val="28"/>
        </w:rPr>
        <w:t>й суммы задолженности составила 99,5</w:t>
      </w:r>
      <w:r w:rsidRPr="00F74CB0">
        <w:rPr>
          <w:szCs w:val="28"/>
        </w:rPr>
        <w:t xml:space="preserve">% или </w:t>
      </w:r>
      <w:r w:rsidR="00372CED" w:rsidRPr="00F74CB0">
        <w:rPr>
          <w:szCs w:val="28"/>
        </w:rPr>
        <w:t xml:space="preserve">627 117,98 </w:t>
      </w:r>
      <w:r w:rsidRPr="00F74CB0">
        <w:rPr>
          <w:szCs w:val="28"/>
        </w:rPr>
        <w:t>тыс. рублей.</w:t>
      </w:r>
    </w:p>
    <w:p w:rsidR="006E5CE1" w:rsidRPr="00F74CB0" w:rsidRDefault="00F54B47" w:rsidP="005D0D4F">
      <w:pPr>
        <w:pStyle w:val="11"/>
        <w:ind w:firstLine="0"/>
      </w:pPr>
      <w:r w:rsidRPr="00F74CB0">
        <w:tab/>
      </w:r>
      <w:r w:rsidRPr="00F74CB0">
        <w:rPr>
          <w:szCs w:val="28"/>
        </w:rPr>
        <w:t xml:space="preserve">По состоянию на 31.03.2021 наиболее крупными дебиторами                           </w:t>
      </w:r>
      <w:r w:rsidR="00CE5AAA" w:rsidRPr="00F74CB0">
        <w:rPr>
          <w:szCs w:val="28"/>
        </w:rPr>
        <w:t>ММПКХ</w:t>
      </w:r>
      <w:r w:rsidRPr="00F74CB0">
        <w:rPr>
          <w:szCs w:val="28"/>
        </w:rPr>
        <w:t xml:space="preserve"> являлись</w:t>
      </w:r>
      <w:r w:rsidR="008B6DF3" w:rsidRPr="00F74CB0">
        <w:rPr>
          <w:szCs w:val="28"/>
        </w:rPr>
        <w:t>:</w:t>
      </w:r>
    </w:p>
    <w:tbl>
      <w:tblPr>
        <w:tblW w:w="10195" w:type="dxa"/>
        <w:tblLook w:val="04A0" w:firstRow="1" w:lastRow="0" w:firstColumn="1" w:lastColumn="0" w:noHBand="0" w:noVBand="1"/>
      </w:tblPr>
      <w:tblGrid>
        <w:gridCol w:w="3969"/>
        <w:gridCol w:w="1417"/>
        <w:gridCol w:w="1418"/>
        <w:gridCol w:w="1360"/>
        <w:gridCol w:w="1191"/>
        <w:gridCol w:w="840"/>
      </w:tblGrid>
      <w:tr w:rsidR="008B6DF3" w:rsidRPr="00F74CB0" w:rsidTr="008B6DF3">
        <w:trPr>
          <w:cantSplit/>
          <w:trHeight w:val="20"/>
          <w:tblHeader/>
        </w:trPr>
        <w:tc>
          <w:tcPr>
            <w:tcW w:w="10195" w:type="dxa"/>
            <w:gridSpan w:val="6"/>
            <w:tcBorders>
              <w:top w:val="nil"/>
              <w:left w:val="nil"/>
              <w:bottom w:val="single" w:sz="12" w:space="0" w:color="auto"/>
              <w:right w:val="nil"/>
            </w:tcBorders>
            <w:shd w:val="clear" w:color="auto" w:fill="auto"/>
            <w:vAlign w:val="bottom"/>
            <w:hideMark/>
          </w:tcPr>
          <w:p w:rsidR="008B6DF3" w:rsidRPr="00F74CB0" w:rsidRDefault="008B6DF3" w:rsidP="00881AA1">
            <w:pPr>
              <w:jc w:val="right"/>
              <w:rPr>
                <w:sz w:val="18"/>
                <w:szCs w:val="18"/>
                <w:lang w:eastAsia="ru-RU"/>
              </w:rPr>
            </w:pPr>
            <w:r w:rsidRPr="00F74CB0">
              <w:rPr>
                <w:sz w:val="18"/>
                <w:szCs w:val="18"/>
                <w:lang w:eastAsia="ru-RU"/>
              </w:rPr>
              <w:t>Таблица № 1</w:t>
            </w:r>
            <w:r w:rsidR="00881AA1">
              <w:rPr>
                <w:sz w:val="18"/>
                <w:szCs w:val="18"/>
                <w:lang w:eastAsia="ru-RU"/>
              </w:rPr>
              <w:t>1</w:t>
            </w:r>
            <w:r w:rsidRPr="00F74CB0">
              <w:rPr>
                <w:sz w:val="18"/>
                <w:szCs w:val="18"/>
                <w:lang w:eastAsia="ru-RU"/>
              </w:rPr>
              <w:t xml:space="preserve"> (тыс. рублей)</w:t>
            </w:r>
          </w:p>
        </w:tc>
      </w:tr>
      <w:tr w:rsidR="008B6DF3" w:rsidRPr="00F74CB0" w:rsidTr="008B6DF3">
        <w:trPr>
          <w:trHeight w:val="20"/>
          <w:tblHeader/>
        </w:trPr>
        <w:tc>
          <w:tcPr>
            <w:tcW w:w="3969" w:type="dxa"/>
            <w:vMerge w:val="restart"/>
            <w:tcBorders>
              <w:top w:val="single" w:sz="12" w:space="0" w:color="auto"/>
              <w:left w:val="single" w:sz="12" w:space="0" w:color="auto"/>
              <w:bottom w:val="single" w:sz="4" w:space="0" w:color="auto"/>
              <w:right w:val="single" w:sz="4" w:space="0" w:color="auto"/>
            </w:tcBorders>
            <w:shd w:val="clear" w:color="000000" w:fill="FFFFFF"/>
            <w:hideMark/>
          </w:tcPr>
          <w:p w:rsidR="008B6DF3" w:rsidRPr="00F74CB0" w:rsidRDefault="008B6DF3" w:rsidP="008B6DF3">
            <w:pPr>
              <w:jc w:val="center"/>
              <w:rPr>
                <w:sz w:val="18"/>
                <w:szCs w:val="18"/>
                <w:lang w:eastAsia="ru-RU"/>
              </w:rPr>
            </w:pPr>
            <w:r w:rsidRPr="00F74CB0">
              <w:rPr>
                <w:sz w:val="18"/>
                <w:szCs w:val="18"/>
                <w:lang w:eastAsia="ru-RU"/>
              </w:rPr>
              <w:t>Основные дебиторы ММПКХ</w:t>
            </w:r>
          </w:p>
        </w:tc>
        <w:tc>
          <w:tcPr>
            <w:tcW w:w="4195" w:type="dxa"/>
            <w:gridSpan w:val="3"/>
            <w:tcBorders>
              <w:top w:val="single" w:sz="12" w:space="0" w:color="auto"/>
              <w:left w:val="nil"/>
              <w:bottom w:val="single" w:sz="4" w:space="0" w:color="auto"/>
              <w:right w:val="single" w:sz="4" w:space="0" w:color="auto"/>
            </w:tcBorders>
            <w:shd w:val="clear" w:color="000000" w:fill="FFFFFF"/>
            <w:hideMark/>
          </w:tcPr>
          <w:p w:rsidR="008B6DF3" w:rsidRPr="00F74CB0" w:rsidRDefault="006818AF" w:rsidP="00B378B5">
            <w:pPr>
              <w:jc w:val="center"/>
              <w:rPr>
                <w:sz w:val="18"/>
                <w:szCs w:val="18"/>
                <w:lang w:eastAsia="ru-RU"/>
              </w:rPr>
            </w:pPr>
            <w:r w:rsidRPr="00F74CB0">
              <w:rPr>
                <w:bCs/>
                <w:sz w:val="18"/>
                <w:szCs w:val="18"/>
                <w:lang w:eastAsia="ru-RU"/>
              </w:rPr>
              <w:t xml:space="preserve">Сумма </w:t>
            </w:r>
            <w:r w:rsidR="00B378B5" w:rsidRPr="00F74CB0">
              <w:rPr>
                <w:bCs/>
                <w:sz w:val="18"/>
                <w:szCs w:val="18"/>
                <w:lang w:eastAsia="ru-RU"/>
              </w:rPr>
              <w:t>дебиторской</w:t>
            </w:r>
            <w:r w:rsidR="008B6DF3" w:rsidRPr="00F74CB0">
              <w:rPr>
                <w:bCs/>
                <w:sz w:val="18"/>
                <w:szCs w:val="18"/>
                <w:lang w:eastAsia="ru-RU"/>
              </w:rPr>
              <w:t xml:space="preserve"> задолженности по состоянию</w:t>
            </w:r>
          </w:p>
        </w:tc>
        <w:tc>
          <w:tcPr>
            <w:tcW w:w="2031" w:type="dxa"/>
            <w:gridSpan w:val="2"/>
            <w:tcBorders>
              <w:top w:val="single" w:sz="12" w:space="0" w:color="auto"/>
              <w:left w:val="nil"/>
              <w:bottom w:val="single" w:sz="4" w:space="0" w:color="auto"/>
              <w:right w:val="single" w:sz="12" w:space="0" w:color="auto"/>
            </w:tcBorders>
            <w:shd w:val="clear" w:color="000000" w:fill="FFFFFF"/>
            <w:hideMark/>
          </w:tcPr>
          <w:p w:rsidR="008B6DF3" w:rsidRPr="00F74CB0" w:rsidRDefault="008B6DF3" w:rsidP="008B6DF3">
            <w:pPr>
              <w:jc w:val="center"/>
              <w:rPr>
                <w:sz w:val="18"/>
                <w:szCs w:val="18"/>
                <w:lang w:eastAsia="ru-RU"/>
              </w:rPr>
            </w:pPr>
            <w:r w:rsidRPr="00F74CB0">
              <w:rPr>
                <w:sz w:val="18"/>
                <w:szCs w:val="18"/>
                <w:lang w:eastAsia="ru-RU"/>
              </w:rPr>
              <w:t>Рост/снижение 31.12.2019 к 31.03.2021</w:t>
            </w:r>
          </w:p>
        </w:tc>
      </w:tr>
      <w:tr w:rsidR="008B6DF3" w:rsidRPr="00F74CB0" w:rsidTr="008B6DF3">
        <w:trPr>
          <w:trHeight w:val="20"/>
          <w:tblHeader/>
        </w:trPr>
        <w:tc>
          <w:tcPr>
            <w:tcW w:w="3969" w:type="dxa"/>
            <w:vMerge/>
            <w:tcBorders>
              <w:top w:val="nil"/>
              <w:left w:val="single" w:sz="12" w:space="0" w:color="auto"/>
              <w:bottom w:val="single" w:sz="12" w:space="0" w:color="auto"/>
              <w:right w:val="single" w:sz="4" w:space="0" w:color="auto"/>
            </w:tcBorders>
            <w:hideMark/>
          </w:tcPr>
          <w:p w:rsidR="008B6DF3" w:rsidRPr="00F74CB0" w:rsidRDefault="008B6DF3" w:rsidP="008B6DF3">
            <w:pPr>
              <w:jc w:val="center"/>
              <w:rPr>
                <w:sz w:val="18"/>
                <w:szCs w:val="18"/>
                <w:lang w:eastAsia="ru-RU"/>
              </w:rPr>
            </w:pPr>
          </w:p>
        </w:tc>
        <w:tc>
          <w:tcPr>
            <w:tcW w:w="1417" w:type="dxa"/>
            <w:tcBorders>
              <w:top w:val="nil"/>
              <w:left w:val="nil"/>
              <w:bottom w:val="single" w:sz="12" w:space="0" w:color="auto"/>
              <w:right w:val="single" w:sz="4" w:space="0" w:color="auto"/>
            </w:tcBorders>
            <w:shd w:val="clear" w:color="000000" w:fill="FFFFFF"/>
            <w:hideMark/>
          </w:tcPr>
          <w:p w:rsidR="008B6DF3" w:rsidRPr="00F74CB0" w:rsidRDefault="008B6DF3" w:rsidP="008B6DF3">
            <w:pPr>
              <w:jc w:val="center"/>
              <w:rPr>
                <w:sz w:val="18"/>
                <w:szCs w:val="18"/>
                <w:lang w:eastAsia="ru-RU"/>
              </w:rPr>
            </w:pPr>
            <w:r w:rsidRPr="00F74CB0">
              <w:rPr>
                <w:bCs/>
                <w:sz w:val="18"/>
                <w:szCs w:val="18"/>
                <w:lang w:eastAsia="ru-RU"/>
              </w:rPr>
              <w:t>на 31.12.2019</w:t>
            </w:r>
          </w:p>
        </w:tc>
        <w:tc>
          <w:tcPr>
            <w:tcW w:w="1418" w:type="dxa"/>
            <w:tcBorders>
              <w:top w:val="nil"/>
              <w:left w:val="nil"/>
              <w:bottom w:val="single" w:sz="12" w:space="0" w:color="auto"/>
              <w:right w:val="single" w:sz="4" w:space="0" w:color="auto"/>
            </w:tcBorders>
            <w:shd w:val="clear" w:color="000000" w:fill="FFFFFF"/>
            <w:hideMark/>
          </w:tcPr>
          <w:p w:rsidR="008B6DF3" w:rsidRPr="00F74CB0" w:rsidRDefault="008B6DF3" w:rsidP="008B6DF3">
            <w:pPr>
              <w:jc w:val="center"/>
              <w:rPr>
                <w:sz w:val="18"/>
                <w:szCs w:val="18"/>
                <w:lang w:eastAsia="ru-RU"/>
              </w:rPr>
            </w:pPr>
            <w:r w:rsidRPr="00F74CB0">
              <w:rPr>
                <w:sz w:val="18"/>
                <w:szCs w:val="18"/>
                <w:lang w:eastAsia="ru-RU"/>
              </w:rPr>
              <w:t>на 31.12.2020</w:t>
            </w:r>
          </w:p>
        </w:tc>
        <w:tc>
          <w:tcPr>
            <w:tcW w:w="1360" w:type="dxa"/>
            <w:tcBorders>
              <w:top w:val="nil"/>
              <w:left w:val="nil"/>
              <w:bottom w:val="single" w:sz="12" w:space="0" w:color="auto"/>
              <w:right w:val="single" w:sz="4" w:space="0" w:color="auto"/>
            </w:tcBorders>
            <w:shd w:val="clear" w:color="000000" w:fill="FFFFFF"/>
            <w:hideMark/>
          </w:tcPr>
          <w:p w:rsidR="008B6DF3" w:rsidRPr="00F74CB0" w:rsidRDefault="008B6DF3" w:rsidP="008B6DF3">
            <w:pPr>
              <w:jc w:val="center"/>
              <w:rPr>
                <w:sz w:val="18"/>
                <w:szCs w:val="18"/>
                <w:lang w:eastAsia="ru-RU"/>
              </w:rPr>
            </w:pPr>
            <w:r w:rsidRPr="00F74CB0">
              <w:rPr>
                <w:sz w:val="18"/>
                <w:szCs w:val="18"/>
                <w:lang w:eastAsia="ru-RU"/>
              </w:rPr>
              <w:t>на 31.03.2021</w:t>
            </w:r>
          </w:p>
        </w:tc>
        <w:tc>
          <w:tcPr>
            <w:tcW w:w="1191" w:type="dxa"/>
            <w:tcBorders>
              <w:top w:val="nil"/>
              <w:left w:val="nil"/>
              <w:bottom w:val="single" w:sz="12" w:space="0" w:color="auto"/>
              <w:right w:val="single" w:sz="4" w:space="0" w:color="auto"/>
            </w:tcBorders>
            <w:shd w:val="clear" w:color="000000" w:fill="FFFFFF"/>
            <w:hideMark/>
          </w:tcPr>
          <w:p w:rsidR="008B6DF3" w:rsidRPr="00F74CB0" w:rsidRDefault="008B6DF3" w:rsidP="008B6DF3">
            <w:pPr>
              <w:jc w:val="center"/>
              <w:rPr>
                <w:sz w:val="18"/>
                <w:szCs w:val="18"/>
                <w:lang w:eastAsia="ru-RU"/>
              </w:rPr>
            </w:pPr>
            <w:r w:rsidRPr="00F74CB0">
              <w:rPr>
                <w:bCs/>
                <w:sz w:val="18"/>
                <w:szCs w:val="18"/>
                <w:lang w:eastAsia="ru-RU"/>
              </w:rPr>
              <w:t>в тыс. руб.</w:t>
            </w:r>
          </w:p>
        </w:tc>
        <w:tc>
          <w:tcPr>
            <w:tcW w:w="840" w:type="dxa"/>
            <w:tcBorders>
              <w:top w:val="nil"/>
              <w:left w:val="nil"/>
              <w:bottom w:val="single" w:sz="12" w:space="0" w:color="auto"/>
              <w:right w:val="single" w:sz="12" w:space="0" w:color="auto"/>
            </w:tcBorders>
            <w:shd w:val="clear" w:color="000000" w:fill="FFFFFF"/>
            <w:hideMark/>
          </w:tcPr>
          <w:p w:rsidR="008B6DF3" w:rsidRPr="00F74CB0" w:rsidRDefault="008B6DF3" w:rsidP="008B6DF3">
            <w:pPr>
              <w:jc w:val="center"/>
              <w:rPr>
                <w:sz w:val="18"/>
                <w:szCs w:val="18"/>
                <w:lang w:eastAsia="ru-RU"/>
              </w:rPr>
            </w:pPr>
            <w:r w:rsidRPr="00F74CB0">
              <w:rPr>
                <w:bCs/>
                <w:sz w:val="18"/>
                <w:szCs w:val="18"/>
                <w:lang w:eastAsia="ru-RU"/>
              </w:rPr>
              <w:t>в %</w:t>
            </w:r>
          </w:p>
        </w:tc>
      </w:tr>
      <w:tr w:rsidR="008B6DF3" w:rsidRPr="00F74CB0" w:rsidTr="008B6DF3">
        <w:trPr>
          <w:trHeight w:val="20"/>
        </w:trPr>
        <w:tc>
          <w:tcPr>
            <w:tcW w:w="3969"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8B6DF3" w:rsidRPr="00F74CB0" w:rsidRDefault="008B6DF3" w:rsidP="008B6DF3">
            <w:pPr>
              <w:rPr>
                <w:sz w:val="18"/>
                <w:szCs w:val="18"/>
                <w:lang w:eastAsia="ru-RU"/>
              </w:rPr>
            </w:pPr>
            <w:r w:rsidRPr="00F74CB0">
              <w:rPr>
                <w:sz w:val="18"/>
                <w:szCs w:val="18"/>
                <w:lang w:eastAsia="ru-RU"/>
              </w:rPr>
              <w:t>МУП «ДЕЗ»</w:t>
            </w:r>
          </w:p>
        </w:tc>
        <w:tc>
          <w:tcPr>
            <w:tcW w:w="1417" w:type="dxa"/>
            <w:tcBorders>
              <w:top w:val="single" w:sz="12"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40 930,60</w:t>
            </w:r>
          </w:p>
        </w:tc>
        <w:tc>
          <w:tcPr>
            <w:tcW w:w="1418" w:type="dxa"/>
            <w:tcBorders>
              <w:top w:val="single" w:sz="12"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48 162,30</w:t>
            </w:r>
          </w:p>
        </w:tc>
        <w:tc>
          <w:tcPr>
            <w:tcW w:w="1360" w:type="dxa"/>
            <w:tcBorders>
              <w:top w:val="single" w:sz="12"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53 975,96</w:t>
            </w:r>
          </w:p>
        </w:tc>
        <w:tc>
          <w:tcPr>
            <w:tcW w:w="1191" w:type="dxa"/>
            <w:tcBorders>
              <w:top w:val="single" w:sz="12" w:space="0" w:color="auto"/>
              <w:left w:val="nil"/>
              <w:bottom w:val="single" w:sz="4" w:space="0" w:color="auto"/>
              <w:right w:val="single" w:sz="4" w:space="0" w:color="auto"/>
            </w:tcBorders>
            <w:shd w:val="clear" w:color="auto" w:fill="auto"/>
            <w:vAlign w:val="center"/>
            <w:hideMark/>
          </w:tcPr>
          <w:p w:rsidR="008B6DF3" w:rsidRPr="00F74CB0" w:rsidRDefault="008B6DF3" w:rsidP="008B6DF3">
            <w:pPr>
              <w:jc w:val="right"/>
              <w:rPr>
                <w:sz w:val="18"/>
                <w:szCs w:val="18"/>
                <w:lang w:eastAsia="ru-RU"/>
              </w:rPr>
            </w:pPr>
            <w:r w:rsidRPr="00F74CB0">
              <w:rPr>
                <w:sz w:val="18"/>
                <w:szCs w:val="18"/>
                <w:lang w:eastAsia="ru-RU"/>
              </w:rPr>
              <w:t>+ 13 045,36</w:t>
            </w:r>
          </w:p>
        </w:tc>
        <w:tc>
          <w:tcPr>
            <w:tcW w:w="840" w:type="dxa"/>
            <w:tcBorders>
              <w:top w:val="single" w:sz="12" w:space="0" w:color="auto"/>
              <w:left w:val="nil"/>
              <w:bottom w:val="single" w:sz="4" w:space="0" w:color="auto"/>
              <w:right w:val="single" w:sz="12" w:space="0" w:color="auto"/>
            </w:tcBorders>
            <w:shd w:val="clear" w:color="auto" w:fill="auto"/>
            <w:vAlign w:val="center"/>
            <w:hideMark/>
          </w:tcPr>
          <w:p w:rsidR="008B6DF3" w:rsidRPr="00F74CB0" w:rsidRDefault="008B6DF3" w:rsidP="008B6DF3">
            <w:pPr>
              <w:jc w:val="center"/>
              <w:rPr>
                <w:sz w:val="18"/>
                <w:szCs w:val="18"/>
                <w:lang w:eastAsia="ru-RU"/>
              </w:rPr>
            </w:pPr>
            <w:r w:rsidRPr="00F74CB0">
              <w:rPr>
                <w:sz w:val="18"/>
                <w:szCs w:val="18"/>
                <w:lang w:eastAsia="ru-RU"/>
              </w:rPr>
              <w:t>131,9</w:t>
            </w:r>
          </w:p>
        </w:tc>
      </w:tr>
      <w:tr w:rsidR="008B6DF3" w:rsidRPr="00F74CB0" w:rsidTr="008B6DF3">
        <w:trPr>
          <w:trHeight w:val="20"/>
        </w:trPr>
        <w:tc>
          <w:tcPr>
            <w:tcW w:w="396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B6DF3" w:rsidRPr="00F74CB0" w:rsidRDefault="008B6DF3" w:rsidP="008B6DF3">
            <w:pPr>
              <w:rPr>
                <w:sz w:val="18"/>
                <w:szCs w:val="18"/>
                <w:lang w:eastAsia="ru-RU"/>
              </w:rPr>
            </w:pPr>
            <w:r w:rsidRPr="00F74CB0">
              <w:rPr>
                <w:sz w:val="18"/>
                <w:szCs w:val="18"/>
                <w:lang w:eastAsia="ru-RU"/>
              </w:rPr>
              <w:t>ООО УК «ЖКС»</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572,40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765,90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B6DF3" w:rsidRPr="00F74CB0" w:rsidRDefault="008B6DF3" w:rsidP="008B6DF3">
            <w:pPr>
              <w:jc w:val="right"/>
              <w:rPr>
                <w:sz w:val="18"/>
                <w:szCs w:val="18"/>
                <w:lang w:eastAsia="ru-RU"/>
              </w:rPr>
            </w:pPr>
            <w:r w:rsidRPr="00F74CB0">
              <w:rPr>
                <w:sz w:val="18"/>
                <w:szCs w:val="18"/>
                <w:lang w:eastAsia="ru-RU"/>
              </w:rPr>
              <w:t>821,34</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B6DF3" w:rsidRPr="00F74CB0" w:rsidRDefault="008B6DF3" w:rsidP="008B6DF3">
            <w:pPr>
              <w:jc w:val="right"/>
              <w:rPr>
                <w:sz w:val="18"/>
                <w:szCs w:val="18"/>
                <w:lang w:eastAsia="ru-RU"/>
              </w:rPr>
            </w:pPr>
            <w:r w:rsidRPr="00F74CB0">
              <w:rPr>
                <w:sz w:val="18"/>
                <w:szCs w:val="18"/>
                <w:lang w:eastAsia="ru-RU"/>
              </w:rPr>
              <w:t>+ 248,94</w:t>
            </w:r>
          </w:p>
        </w:tc>
        <w:tc>
          <w:tcPr>
            <w:tcW w:w="840" w:type="dxa"/>
            <w:tcBorders>
              <w:top w:val="single" w:sz="4" w:space="0" w:color="auto"/>
              <w:left w:val="nil"/>
              <w:bottom w:val="single" w:sz="4" w:space="0" w:color="auto"/>
              <w:right w:val="single" w:sz="12" w:space="0" w:color="auto"/>
            </w:tcBorders>
            <w:shd w:val="clear" w:color="auto" w:fill="auto"/>
            <w:vAlign w:val="center"/>
            <w:hideMark/>
          </w:tcPr>
          <w:p w:rsidR="008B6DF3" w:rsidRPr="00F74CB0" w:rsidRDefault="008B6DF3" w:rsidP="008B6DF3">
            <w:pPr>
              <w:jc w:val="center"/>
              <w:rPr>
                <w:sz w:val="18"/>
                <w:szCs w:val="18"/>
                <w:lang w:eastAsia="ru-RU"/>
              </w:rPr>
            </w:pPr>
            <w:r w:rsidRPr="00F74CB0">
              <w:rPr>
                <w:sz w:val="18"/>
                <w:szCs w:val="18"/>
                <w:lang w:eastAsia="ru-RU"/>
              </w:rPr>
              <w:t>143,5</w:t>
            </w:r>
          </w:p>
        </w:tc>
      </w:tr>
      <w:tr w:rsidR="008B6DF3" w:rsidRPr="00F74CB0" w:rsidTr="008B6DF3">
        <w:trPr>
          <w:trHeight w:val="20"/>
        </w:trPr>
        <w:tc>
          <w:tcPr>
            <w:tcW w:w="396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B6DF3" w:rsidRPr="00F74CB0" w:rsidRDefault="008B6DF3" w:rsidP="008B6DF3">
            <w:pPr>
              <w:rPr>
                <w:sz w:val="18"/>
                <w:szCs w:val="18"/>
                <w:lang w:eastAsia="ru-RU"/>
              </w:rPr>
            </w:pPr>
            <w:r w:rsidRPr="00F74CB0">
              <w:rPr>
                <w:sz w:val="18"/>
                <w:szCs w:val="18"/>
                <w:lang w:eastAsia="ru-RU"/>
              </w:rPr>
              <w:t>ООО «ЖЭК-4»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26 392,50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22 263,90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23 808,82</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B6DF3" w:rsidRPr="00F74CB0" w:rsidRDefault="008B6DF3" w:rsidP="008B6DF3">
            <w:pPr>
              <w:jc w:val="right"/>
              <w:rPr>
                <w:sz w:val="18"/>
                <w:szCs w:val="18"/>
                <w:lang w:eastAsia="ru-RU"/>
              </w:rPr>
            </w:pPr>
            <w:r w:rsidRPr="00F74CB0">
              <w:rPr>
                <w:sz w:val="18"/>
                <w:szCs w:val="18"/>
                <w:lang w:eastAsia="ru-RU"/>
              </w:rPr>
              <w:t>-2 583,68</w:t>
            </w:r>
          </w:p>
        </w:tc>
        <w:tc>
          <w:tcPr>
            <w:tcW w:w="840" w:type="dxa"/>
            <w:tcBorders>
              <w:top w:val="single" w:sz="4" w:space="0" w:color="auto"/>
              <w:left w:val="nil"/>
              <w:bottom w:val="single" w:sz="4" w:space="0" w:color="auto"/>
              <w:right w:val="single" w:sz="12" w:space="0" w:color="auto"/>
            </w:tcBorders>
            <w:shd w:val="clear" w:color="auto" w:fill="auto"/>
            <w:vAlign w:val="center"/>
            <w:hideMark/>
          </w:tcPr>
          <w:p w:rsidR="008B6DF3" w:rsidRPr="00F74CB0" w:rsidRDefault="008B6DF3" w:rsidP="008B6DF3">
            <w:pPr>
              <w:jc w:val="center"/>
              <w:rPr>
                <w:sz w:val="18"/>
                <w:szCs w:val="18"/>
                <w:lang w:eastAsia="ru-RU"/>
              </w:rPr>
            </w:pPr>
            <w:r w:rsidRPr="00F74CB0">
              <w:rPr>
                <w:sz w:val="18"/>
                <w:szCs w:val="18"/>
                <w:lang w:eastAsia="ru-RU"/>
              </w:rPr>
              <w:t>90,2</w:t>
            </w:r>
          </w:p>
        </w:tc>
      </w:tr>
      <w:tr w:rsidR="008B6DF3" w:rsidRPr="00F74CB0" w:rsidTr="008B6DF3">
        <w:trPr>
          <w:trHeight w:val="20"/>
        </w:trPr>
        <w:tc>
          <w:tcPr>
            <w:tcW w:w="396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B6DF3" w:rsidRPr="00F74CB0" w:rsidRDefault="008B6DF3" w:rsidP="008B6DF3">
            <w:pPr>
              <w:rPr>
                <w:sz w:val="18"/>
                <w:szCs w:val="18"/>
                <w:lang w:eastAsia="ru-RU"/>
              </w:rPr>
            </w:pPr>
            <w:r w:rsidRPr="00F74CB0">
              <w:rPr>
                <w:sz w:val="18"/>
                <w:szCs w:val="18"/>
                <w:lang w:eastAsia="ru-RU"/>
              </w:rPr>
              <w:t>ООО УК «</w:t>
            </w:r>
            <w:proofErr w:type="spellStart"/>
            <w:r w:rsidRPr="00F74CB0">
              <w:rPr>
                <w:sz w:val="18"/>
                <w:szCs w:val="18"/>
                <w:lang w:eastAsia="ru-RU"/>
              </w:rPr>
              <w:t>Стройгарант</w:t>
            </w:r>
            <w:proofErr w:type="spellEnd"/>
            <w:r w:rsidRPr="00F74CB0">
              <w:rPr>
                <w:sz w:val="18"/>
                <w:szCs w:val="18"/>
                <w:lang w:eastAsia="ru-RU"/>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6 164,30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6 164,30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6 164,29</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B6DF3" w:rsidRPr="00F74CB0" w:rsidRDefault="008B6DF3" w:rsidP="008B6DF3">
            <w:pPr>
              <w:jc w:val="right"/>
              <w:rPr>
                <w:sz w:val="18"/>
                <w:szCs w:val="18"/>
                <w:lang w:eastAsia="ru-RU"/>
              </w:rPr>
            </w:pPr>
            <w:r w:rsidRPr="00F74CB0">
              <w:rPr>
                <w:sz w:val="18"/>
                <w:szCs w:val="18"/>
                <w:lang w:eastAsia="ru-RU"/>
              </w:rPr>
              <w:t>-0,01</w:t>
            </w:r>
          </w:p>
        </w:tc>
        <w:tc>
          <w:tcPr>
            <w:tcW w:w="840" w:type="dxa"/>
            <w:tcBorders>
              <w:top w:val="single" w:sz="4" w:space="0" w:color="auto"/>
              <w:left w:val="nil"/>
              <w:bottom w:val="single" w:sz="4" w:space="0" w:color="auto"/>
              <w:right w:val="single" w:sz="12" w:space="0" w:color="auto"/>
            </w:tcBorders>
            <w:shd w:val="clear" w:color="auto" w:fill="auto"/>
            <w:vAlign w:val="center"/>
            <w:hideMark/>
          </w:tcPr>
          <w:p w:rsidR="008B6DF3" w:rsidRPr="00F74CB0" w:rsidRDefault="008B6DF3" w:rsidP="008B6DF3">
            <w:pPr>
              <w:jc w:val="center"/>
              <w:rPr>
                <w:sz w:val="18"/>
                <w:szCs w:val="18"/>
                <w:lang w:eastAsia="ru-RU"/>
              </w:rPr>
            </w:pPr>
            <w:r w:rsidRPr="00F74CB0">
              <w:rPr>
                <w:sz w:val="18"/>
                <w:szCs w:val="18"/>
                <w:lang w:eastAsia="ru-RU"/>
              </w:rPr>
              <w:t>100,0</w:t>
            </w:r>
          </w:p>
        </w:tc>
      </w:tr>
      <w:tr w:rsidR="008B6DF3" w:rsidRPr="00F74CB0" w:rsidTr="008B6DF3">
        <w:trPr>
          <w:trHeight w:val="20"/>
        </w:trPr>
        <w:tc>
          <w:tcPr>
            <w:tcW w:w="396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B6DF3" w:rsidRPr="00F74CB0" w:rsidRDefault="008B6DF3" w:rsidP="008B6DF3">
            <w:pPr>
              <w:rPr>
                <w:b/>
                <w:bCs/>
                <w:sz w:val="18"/>
                <w:szCs w:val="18"/>
                <w:lang w:eastAsia="ru-RU"/>
              </w:rPr>
            </w:pPr>
            <w:r w:rsidRPr="00F74CB0">
              <w:rPr>
                <w:b/>
                <w:bCs/>
                <w:sz w:val="18"/>
                <w:szCs w:val="18"/>
                <w:lang w:eastAsia="ru-RU"/>
              </w:rPr>
              <w:t>НАСЕЛЕНИЕ (прямые расчеты)</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b/>
                <w:bCs/>
                <w:sz w:val="18"/>
                <w:szCs w:val="18"/>
                <w:lang w:eastAsia="ru-RU"/>
              </w:rPr>
            </w:pPr>
            <w:r w:rsidRPr="00F74CB0">
              <w:rPr>
                <w:b/>
                <w:bCs/>
                <w:sz w:val="18"/>
                <w:szCs w:val="18"/>
                <w:lang w:eastAsia="ru-RU"/>
              </w:rPr>
              <w:t>218 829,00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b/>
                <w:bCs/>
                <w:sz w:val="18"/>
                <w:szCs w:val="18"/>
                <w:lang w:eastAsia="ru-RU"/>
              </w:rPr>
            </w:pPr>
            <w:r w:rsidRPr="00F74CB0">
              <w:rPr>
                <w:b/>
                <w:bCs/>
                <w:sz w:val="18"/>
                <w:szCs w:val="18"/>
                <w:lang w:eastAsia="ru-RU"/>
              </w:rPr>
              <w:t>250 188,00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b/>
                <w:bCs/>
                <w:sz w:val="18"/>
                <w:szCs w:val="18"/>
                <w:lang w:eastAsia="ru-RU"/>
              </w:rPr>
            </w:pPr>
            <w:r w:rsidRPr="00F74CB0">
              <w:rPr>
                <w:b/>
                <w:bCs/>
                <w:sz w:val="18"/>
                <w:szCs w:val="18"/>
                <w:lang w:eastAsia="ru-RU"/>
              </w:rPr>
              <w:t>284 436,00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B6DF3" w:rsidRPr="00F74CB0" w:rsidRDefault="008B6DF3" w:rsidP="008B6DF3">
            <w:pPr>
              <w:jc w:val="right"/>
              <w:rPr>
                <w:sz w:val="18"/>
                <w:szCs w:val="18"/>
                <w:lang w:eastAsia="ru-RU"/>
              </w:rPr>
            </w:pPr>
            <w:r w:rsidRPr="00F74CB0">
              <w:rPr>
                <w:sz w:val="18"/>
                <w:szCs w:val="18"/>
                <w:lang w:eastAsia="ru-RU"/>
              </w:rPr>
              <w:t>+ 65 607,00</w:t>
            </w:r>
          </w:p>
        </w:tc>
        <w:tc>
          <w:tcPr>
            <w:tcW w:w="840" w:type="dxa"/>
            <w:tcBorders>
              <w:top w:val="single" w:sz="4" w:space="0" w:color="auto"/>
              <w:left w:val="nil"/>
              <w:bottom w:val="single" w:sz="4" w:space="0" w:color="auto"/>
              <w:right w:val="single" w:sz="12" w:space="0" w:color="auto"/>
            </w:tcBorders>
            <w:shd w:val="clear" w:color="auto" w:fill="auto"/>
            <w:vAlign w:val="center"/>
            <w:hideMark/>
          </w:tcPr>
          <w:p w:rsidR="008B6DF3" w:rsidRPr="00F74CB0" w:rsidRDefault="008B6DF3" w:rsidP="008B6DF3">
            <w:pPr>
              <w:jc w:val="center"/>
              <w:rPr>
                <w:sz w:val="18"/>
                <w:szCs w:val="18"/>
                <w:lang w:eastAsia="ru-RU"/>
              </w:rPr>
            </w:pPr>
            <w:r w:rsidRPr="00F74CB0">
              <w:rPr>
                <w:sz w:val="18"/>
                <w:szCs w:val="18"/>
                <w:lang w:eastAsia="ru-RU"/>
              </w:rPr>
              <w:t>130,0</w:t>
            </w:r>
          </w:p>
        </w:tc>
      </w:tr>
      <w:tr w:rsidR="008B6DF3" w:rsidRPr="00F74CB0" w:rsidTr="008B6DF3">
        <w:trPr>
          <w:trHeight w:val="20"/>
        </w:trPr>
        <w:tc>
          <w:tcPr>
            <w:tcW w:w="396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B6DF3" w:rsidRPr="00F74CB0" w:rsidRDefault="008B6DF3" w:rsidP="008B6DF3">
            <w:pPr>
              <w:rPr>
                <w:sz w:val="18"/>
                <w:szCs w:val="18"/>
                <w:lang w:eastAsia="ru-RU"/>
              </w:rPr>
            </w:pPr>
            <w:r w:rsidRPr="00F74CB0">
              <w:rPr>
                <w:sz w:val="18"/>
                <w:szCs w:val="18"/>
                <w:lang w:eastAsia="ru-RU"/>
              </w:rPr>
              <w:t>ООО «</w:t>
            </w:r>
            <w:proofErr w:type="spellStart"/>
            <w:r w:rsidRPr="00F74CB0">
              <w:rPr>
                <w:sz w:val="18"/>
                <w:szCs w:val="18"/>
                <w:lang w:eastAsia="ru-RU"/>
              </w:rPr>
              <w:t>ОзерскМаркет</w:t>
            </w:r>
            <w:proofErr w:type="spellEnd"/>
            <w:r w:rsidRPr="00F74CB0">
              <w:rPr>
                <w:sz w:val="18"/>
                <w:szCs w:val="18"/>
                <w:lang w:eastAsia="ru-RU"/>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3 099,90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4 604,30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5 101,29</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B6DF3" w:rsidRPr="00F74CB0" w:rsidRDefault="008B6DF3" w:rsidP="008B6DF3">
            <w:pPr>
              <w:jc w:val="right"/>
              <w:rPr>
                <w:sz w:val="18"/>
                <w:szCs w:val="18"/>
                <w:lang w:eastAsia="ru-RU"/>
              </w:rPr>
            </w:pPr>
            <w:r w:rsidRPr="00F74CB0">
              <w:rPr>
                <w:sz w:val="18"/>
                <w:szCs w:val="18"/>
                <w:lang w:eastAsia="ru-RU"/>
              </w:rPr>
              <w:t>+ 2 001,39</w:t>
            </w:r>
          </w:p>
        </w:tc>
        <w:tc>
          <w:tcPr>
            <w:tcW w:w="840" w:type="dxa"/>
            <w:tcBorders>
              <w:top w:val="single" w:sz="4" w:space="0" w:color="auto"/>
              <w:left w:val="nil"/>
              <w:bottom w:val="single" w:sz="4" w:space="0" w:color="auto"/>
              <w:right w:val="single" w:sz="12" w:space="0" w:color="auto"/>
            </w:tcBorders>
            <w:shd w:val="clear" w:color="auto" w:fill="auto"/>
            <w:vAlign w:val="center"/>
            <w:hideMark/>
          </w:tcPr>
          <w:p w:rsidR="008B6DF3" w:rsidRPr="00F74CB0" w:rsidRDefault="008B6DF3" w:rsidP="008B6DF3">
            <w:pPr>
              <w:jc w:val="center"/>
              <w:rPr>
                <w:sz w:val="18"/>
                <w:szCs w:val="18"/>
                <w:lang w:eastAsia="ru-RU"/>
              </w:rPr>
            </w:pPr>
            <w:r w:rsidRPr="00F74CB0">
              <w:rPr>
                <w:sz w:val="18"/>
                <w:szCs w:val="18"/>
                <w:lang w:eastAsia="ru-RU"/>
              </w:rPr>
              <w:t>164,6</w:t>
            </w:r>
          </w:p>
        </w:tc>
      </w:tr>
      <w:tr w:rsidR="008B6DF3" w:rsidRPr="00F74CB0" w:rsidTr="008B6DF3">
        <w:trPr>
          <w:trHeight w:val="20"/>
        </w:trPr>
        <w:tc>
          <w:tcPr>
            <w:tcW w:w="396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B6DF3" w:rsidRPr="00F74CB0" w:rsidRDefault="008B6DF3" w:rsidP="008B6DF3">
            <w:pPr>
              <w:rPr>
                <w:sz w:val="18"/>
                <w:szCs w:val="18"/>
                <w:lang w:eastAsia="ru-RU"/>
              </w:rPr>
            </w:pPr>
            <w:r w:rsidRPr="00F74CB0">
              <w:rPr>
                <w:sz w:val="18"/>
                <w:szCs w:val="18"/>
                <w:lang w:eastAsia="ru-RU"/>
              </w:rPr>
              <w:t>ООО «ОЗЭУ»</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2 464,00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1 224,90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4 671,72</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B6DF3" w:rsidRPr="00F74CB0" w:rsidRDefault="008B6DF3" w:rsidP="008B6DF3">
            <w:pPr>
              <w:jc w:val="right"/>
              <w:rPr>
                <w:sz w:val="18"/>
                <w:szCs w:val="18"/>
                <w:lang w:eastAsia="ru-RU"/>
              </w:rPr>
            </w:pPr>
            <w:r w:rsidRPr="00F74CB0">
              <w:rPr>
                <w:sz w:val="18"/>
                <w:szCs w:val="18"/>
                <w:lang w:eastAsia="ru-RU"/>
              </w:rPr>
              <w:t>+ 2 207,72</w:t>
            </w:r>
          </w:p>
        </w:tc>
        <w:tc>
          <w:tcPr>
            <w:tcW w:w="840" w:type="dxa"/>
            <w:tcBorders>
              <w:top w:val="single" w:sz="4" w:space="0" w:color="auto"/>
              <w:left w:val="nil"/>
              <w:bottom w:val="single" w:sz="4" w:space="0" w:color="auto"/>
              <w:right w:val="single" w:sz="12" w:space="0" w:color="auto"/>
            </w:tcBorders>
            <w:shd w:val="clear" w:color="auto" w:fill="auto"/>
            <w:vAlign w:val="center"/>
            <w:hideMark/>
          </w:tcPr>
          <w:p w:rsidR="008B6DF3" w:rsidRPr="00F74CB0" w:rsidRDefault="008B6DF3" w:rsidP="008B6DF3">
            <w:pPr>
              <w:jc w:val="center"/>
              <w:rPr>
                <w:sz w:val="18"/>
                <w:szCs w:val="18"/>
                <w:lang w:eastAsia="ru-RU"/>
              </w:rPr>
            </w:pPr>
            <w:r w:rsidRPr="00F74CB0">
              <w:rPr>
                <w:sz w:val="18"/>
                <w:szCs w:val="18"/>
                <w:lang w:eastAsia="ru-RU"/>
              </w:rPr>
              <w:t>189,6</w:t>
            </w:r>
          </w:p>
        </w:tc>
      </w:tr>
      <w:tr w:rsidR="008B6DF3" w:rsidRPr="00F74CB0" w:rsidTr="008B6DF3">
        <w:trPr>
          <w:trHeight w:val="20"/>
        </w:trPr>
        <w:tc>
          <w:tcPr>
            <w:tcW w:w="396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B6DF3" w:rsidRPr="00F74CB0" w:rsidRDefault="008B6DF3" w:rsidP="008B6DF3">
            <w:pPr>
              <w:rPr>
                <w:sz w:val="18"/>
                <w:szCs w:val="18"/>
                <w:lang w:eastAsia="ru-RU"/>
              </w:rPr>
            </w:pPr>
            <w:r w:rsidRPr="00F74CB0">
              <w:rPr>
                <w:sz w:val="18"/>
                <w:szCs w:val="18"/>
                <w:lang w:eastAsia="ru-RU"/>
              </w:rPr>
              <w:t>Противопожарная служба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2 820,80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398,96</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2 380,53</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B6DF3" w:rsidRPr="00F74CB0" w:rsidRDefault="008B6DF3" w:rsidP="008B6DF3">
            <w:pPr>
              <w:jc w:val="right"/>
              <w:rPr>
                <w:sz w:val="18"/>
                <w:szCs w:val="18"/>
                <w:lang w:eastAsia="ru-RU"/>
              </w:rPr>
            </w:pPr>
            <w:r w:rsidRPr="00F74CB0">
              <w:rPr>
                <w:sz w:val="18"/>
                <w:szCs w:val="18"/>
                <w:lang w:eastAsia="ru-RU"/>
              </w:rPr>
              <w:t>-440,27</w:t>
            </w:r>
          </w:p>
        </w:tc>
        <w:tc>
          <w:tcPr>
            <w:tcW w:w="840" w:type="dxa"/>
            <w:tcBorders>
              <w:top w:val="single" w:sz="4" w:space="0" w:color="auto"/>
              <w:left w:val="nil"/>
              <w:bottom w:val="single" w:sz="4" w:space="0" w:color="auto"/>
              <w:right w:val="single" w:sz="12" w:space="0" w:color="auto"/>
            </w:tcBorders>
            <w:shd w:val="clear" w:color="auto" w:fill="auto"/>
            <w:vAlign w:val="center"/>
            <w:hideMark/>
          </w:tcPr>
          <w:p w:rsidR="008B6DF3" w:rsidRPr="00F74CB0" w:rsidRDefault="008B6DF3" w:rsidP="008B6DF3">
            <w:pPr>
              <w:jc w:val="center"/>
              <w:rPr>
                <w:sz w:val="18"/>
                <w:szCs w:val="18"/>
                <w:lang w:eastAsia="ru-RU"/>
              </w:rPr>
            </w:pPr>
            <w:r w:rsidRPr="00F74CB0">
              <w:rPr>
                <w:sz w:val="18"/>
                <w:szCs w:val="18"/>
                <w:lang w:eastAsia="ru-RU"/>
              </w:rPr>
              <w:t>84,4</w:t>
            </w:r>
          </w:p>
        </w:tc>
      </w:tr>
      <w:tr w:rsidR="008B6DF3" w:rsidRPr="00F74CB0" w:rsidTr="008B6DF3">
        <w:trPr>
          <w:trHeight w:val="20"/>
        </w:trPr>
        <w:tc>
          <w:tcPr>
            <w:tcW w:w="3969"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8B6DF3" w:rsidRPr="00F74CB0" w:rsidRDefault="008B6DF3" w:rsidP="008B6DF3">
            <w:pPr>
              <w:rPr>
                <w:sz w:val="18"/>
                <w:szCs w:val="18"/>
                <w:lang w:eastAsia="ru-RU"/>
              </w:rPr>
            </w:pPr>
            <w:r w:rsidRPr="00F74CB0">
              <w:rPr>
                <w:sz w:val="18"/>
                <w:szCs w:val="18"/>
                <w:lang w:eastAsia="ru-RU"/>
              </w:rPr>
              <w:t>МУ «</w:t>
            </w:r>
            <w:proofErr w:type="spellStart"/>
            <w:r w:rsidRPr="00F74CB0">
              <w:rPr>
                <w:sz w:val="18"/>
                <w:szCs w:val="18"/>
                <w:lang w:eastAsia="ru-RU"/>
              </w:rPr>
              <w:t>Соцсфера</w:t>
            </w:r>
            <w:proofErr w:type="spellEnd"/>
            <w:r w:rsidRPr="00F74CB0">
              <w:rPr>
                <w:sz w:val="18"/>
                <w:szCs w:val="18"/>
                <w:lang w:eastAsia="ru-RU"/>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7 925,40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8 783,61</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10 054,57</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8B6DF3" w:rsidRPr="00F74CB0" w:rsidRDefault="008B6DF3" w:rsidP="008B6DF3">
            <w:pPr>
              <w:jc w:val="right"/>
              <w:rPr>
                <w:sz w:val="18"/>
                <w:szCs w:val="18"/>
                <w:lang w:eastAsia="ru-RU"/>
              </w:rPr>
            </w:pPr>
            <w:r w:rsidRPr="00F74CB0">
              <w:rPr>
                <w:sz w:val="18"/>
                <w:szCs w:val="18"/>
                <w:lang w:eastAsia="ru-RU"/>
              </w:rPr>
              <w:t>+ 2 129,17</w:t>
            </w:r>
          </w:p>
        </w:tc>
        <w:tc>
          <w:tcPr>
            <w:tcW w:w="840" w:type="dxa"/>
            <w:tcBorders>
              <w:top w:val="single" w:sz="4" w:space="0" w:color="auto"/>
              <w:left w:val="nil"/>
              <w:bottom w:val="single" w:sz="4" w:space="0" w:color="auto"/>
              <w:right w:val="single" w:sz="12" w:space="0" w:color="auto"/>
            </w:tcBorders>
            <w:shd w:val="clear" w:color="auto" w:fill="auto"/>
            <w:vAlign w:val="center"/>
            <w:hideMark/>
          </w:tcPr>
          <w:p w:rsidR="008B6DF3" w:rsidRPr="00F74CB0" w:rsidRDefault="008B6DF3" w:rsidP="008B6DF3">
            <w:pPr>
              <w:jc w:val="center"/>
              <w:rPr>
                <w:sz w:val="18"/>
                <w:szCs w:val="18"/>
                <w:lang w:eastAsia="ru-RU"/>
              </w:rPr>
            </w:pPr>
            <w:r w:rsidRPr="00F74CB0">
              <w:rPr>
                <w:sz w:val="18"/>
                <w:szCs w:val="18"/>
                <w:lang w:eastAsia="ru-RU"/>
              </w:rPr>
              <w:t>126,9</w:t>
            </w:r>
          </w:p>
        </w:tc>
      </w:tr>
      <w:tr w:rsidR="008B6DF3" w:rsidRPr="00F74CB0" w:rsidTr="008B6DF3">
        <w:trPr>
          <w:trHeight w:val="20"/>
        </w:trPr>
        <w:tc>
          <w:tcPr>
            <w:tcW w:w="3969"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8B6DF3" w:rsidRPr="00F74CB0" w:rsidRDefault="008B6DF3" w:rsidP="008B6DF3">
            <w:pPr>
              <w:rPr>
                <w:sz w:val="18"/>
                <w:szCs w:val="18"/>
                <w:lang w:eastAsia="ru-RU"/>
              </w:rPr>
            </w:pPr>
            <w:r w:rsidRPr="00F74CB0">
              <w:rPr>
                <w:sz w:val="18"/>
                <w:szCs w:val="18"/>
                <w:lang w:eastAsia="ru-RU"/>
              </w:rPr>
              <w:t>МУП «УАТ»</w:t>
            </w:r>
          </w:p>
        </w:tc>
        <w:tc>
          <w:tcPr>
            <w:tcW w:w="1417" w:type="dxa"/>
            <w:tcBorders>
              <w:top w:val="single" w:sz="4" w:space="0" w:color="auto"/>
              <w:left w:val="nil"/>
              <w:bottom w:val="single" w:sz="12"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20 161,90</w:t>
            </w:r>
          </w:p>
        </w:tc>
        <w:tc>
          <w:tcPr>
            <w:tcW w:w="1418" w:type="dxa"/>
            <w:tcBorders>
              <w:top w:val="single" w:sz="4" w:space="0" w:color="auto"/>
              <w:left w:val="nil"/>
              <w:bottom w:val="single" w:sz="12"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20 231,57</w:t>
            </w:r>
          </w:p>
        </w:tc>
        <w:tc>
          <w:tcPr>
            <w:tcW w:w="1360" w:type="dxa"/>
            <w:tcBorders>
              <w:top w:val="single" w:sz="4" w:space="0" w:color="auto"/>
              <w:left w:val="nil"/>
              <w:bottom w:val="single" w:sz="12" w:space="0" w:color="auto"/>
              <w:right w:val="single" w:sz="4" w:space="0" w:color="auto"/>
            </w:tcBorders>
            <w:shd w:val="clear" w:color="000000" w:fill="FFFFFF"/>
            <w:vAlign w:val="center"/>
            <w:hideMark/>
          </w:tcPr>
          <w:p w:rsidR="008B6DF3" w:rsidRPr="00F74CB0" w:rsidRDefault="008B6DF3" w:rsidP="008B6DF3">
            <w:pPr>
              <w:jc w:val="right"/>
              <w:rPr>
                <w:sz w:val="18"/>
                <w:szCs w:val="18"/>
                <w:lang w:eastAsia="ru-RU"/>
              </w:rPr>
            </w:pPr>
            <w:r w:rsidRPr="00F74CB0">
              <w:rPr>
                <w:sz w:val="18"/>
                <w:szCs w:val="18"/>
                <w:lang w:eastAsia="ru-RU"/>
              </w:rPr>
              <w:t>21 603,98</w:t>
            </w:r>
          </w:p>
        </w:tc>
        <w:tc>
          <w:tcPr>
            <w:tcW w:w="1191" w:type="dxa"/>
            <w:tcBorders>
              <w:top w:val="single" w:sz="4" w:space="0" w:color="auto"/>
              <w:left w:val="nil"/>
              <w:bottom w:val="single" w:sz="12" w:space="0" w:color="auto"/>
              <w:right w:val="single" w:sz="4" w:space="0" w:color="auto"/>
            </w:tcBorders>
            <w:shd w:val="clear" w:color="auto" w:fill="auto"/>
            <w:vAlign w:val="center"/>
            <w:hideMark/>
          </w:tcPr>
          <w:p w:rsidR="008B6DF3" w:rsidRPr="00F74CB0" w:rsidRDefault="008B6DF3" w:rsidP="008B6DF3">
            <w:pPr>
              <w:jc w:val="right"/>
              <w:rPr>
                <w:sz w:val="18"/>
                <w:szCs w:val="18"/>
                <w:lang w:eastAsia="ru-RU"/>
              </w:rPr>
            </w:pPr>
            <w:r w:rsidRPr="00F74CB0">
              <w:rPr>
                <w:sz w:val="18"/>
                <w:szCs w:val="18"/>
                <w:lang w:eastAsia="ru-RU"/>
              </w:rPr>
              <w:t>+ 1 442,08</w:t>
            </w:r>
          </w:p>
        </w:tc>
        <w:tc>
          <w:tcPr>
            <w:tcW w:w="840" w:type="dxa"/>
            <w:tcBorders>
              <w:top w:val="single" w:sz="4" w:space="0" w:color="auto"/>
              <w:left w:val="nil"/>
              <w:bottom w:val="single" w:sz="12" w:space="0" w:color="auto"/>
              <w:right w:val="single" w:sz="12" w:space="0" w:color="auto"/>
            </w:tcBorders>
            <w:shd w:val="clear" w:color="auto" w:fill="auto"/>
            <w:vAlign w:val="center"/>
            <w:hideMark/>
          </w:tcPr>
          <w:p w:rsidR="008B6DF3" w:rsidRPr="00F74CB0" w:rsidRDefault="008B6DF3" w:rsidP="008B6DF3">
            <w:pPr>
              <w:jc w:val="center"/>
              <w:rPr>
                <w:sz w:val="18"/>
                <w:szCs w:val="18"/>
                <w:lang w:eastAsia="ru-RU"/>
              </w:rPr>
            </w:pPr>
            <w:r w:rsidRPr="00F74CB0">
              <w:rPr>
                <w:sz w:val="18"/>
                <w:szCs w:val="18"/>
                <w:lang w:eastAsia="ru-RU"/>
              </w:rPr>
              <w:t>107,2</w:t>
            </w:r>
          </w:p>
        </w:tc>
      </w:tr>
    </w:tbl>
    <w:p w:rsidR="00A81A72" w:rsidRPr="00271DB8" w:rsidRDefault="00A81A72" w:rsidP="00A81A72">
      <w:pPr>
        <w:pStyle w:val="ab"/>
        <w:ind w:firstLine="0"/>
        <w:rPr>
          <w:color w:val="auto"/>
          <w:sz w:val="6"/>
          <w:szCs w:val="6"/>
        </w:rPr>
      </w:pPr>
    </w:p>
    <w:p w:rsidR="006818AF" w:rsidRPr="00F74CB0" w:rsidRDefault="006818AF" w:rsidP="006818AF">
      <w:pPr>
        <w:pStyle w:val="11"/>
        <w:ind w:firstLine="0"/>
        <w:rPr>
          <w:szCs w:val="28"/>
        </w:rPr>
      </w:pPr>
      <w:r>
        <w:tab/>
      </w:r>
      <w:r w:rsidRPr="00F74CB0">
        <w:rPr>
          <w:szCs w:val="28"/>
        </w:rPr>
        <w:t xml:space="preserve">Анализ структуры дебиторской задолженности </w:t>
      </w:r>
      <w:r w:rsidRPr="00F74CB0">
        <w:t>ММПКХ</w:t>
      </w:r>
      <w:r w:rsidRPr="00F74CB0">
        <w:rPr>
          <w:szCs w:val="28"/>
        </w:rPr>
        <w:t xml:space="preserve"> за </w:t>
      </w:r>
      <w:r w:rsidR="00C9680C" w:rsidRPr="00F74CB0">
        <w:rPr>
          <w:szCs w:val="28"/>
        </w:rPr>
        <w:t>2020 год и первый квартал 2021 года</w:t>
      </w:r>
      <w:r w:rsidRPr="00F74CB0">
        <w:rPr>
          <w:szCs w:val="28"/>
        </w:rPr>
        <w:t xml:space="preserve"> показал</w:t>
      </w:r>
      <w:r w:rsidR="00C9680C" w:rsidRPr="00F74CB0">
        <w:rPr>
          <w:szCs w:val="28"/>
        </w:rPr>
        <w:t xml:space="preserve"> наличие</w:t>
      </w:r>
      <w:r w:rsidRPr="00F74CB0">
        <w:rPr>
          <w:szCs w:val="28"/>
        </w:rPr>
        <w:t xml:space="preserve"> просроченной</w:t>
      </w:r>
      <w:r w:rsidR="00C9680C" w:rsidRPr="00F74CB0">
        <w:rPr>
          <w:szCs w:val="28"/>
        </w:rPr>
        <w:t xml:space="preserve"> </w:t>
      </w:r>
      <w:r w:rsidR="00372CED" w:rsidRPr="00F74CB0">
        <w:rPr>
          <w:szCs w:val="28"/>
        </w:rPr>
        <w:t xml:space="preserve">дебиторской </w:t>
      </w:r>
      <w:r w:rsidR="00C9680C" w:rsidRPr="00F74CB0">
        <w:rPr>
          <w:szCs w:val="28"/>
        </w:rPr>
        <w:t>задо</w:t>
      </w:r>
      <w:r w:rsidR="005B690A" w:rsidRPr="00F74CB0">
        <w:rPr>
          <w:szCs w:val="28"/>
        </w:rPr>
        <w:t>л</w:t>
      </w:r>
      <w:r w:rsidR="00C9680C" w:rsidRPr="00F74CB0">
        <w:rPr>
          <w:szCs w:val="28"/>
        </w:rPr>
        <w:t>женности</w:t>
      </w:r>
      <w:r w:rsidRPr="00F74CB0">
        <w:rPr>
          <w:szCs w:val="28"/>
        </w:rPr>
        <w:t>:</w:t>
      </w:r>
    </w:p>
    <w:p w:rsidR="00E765B8" w:rsidRPr="00F74CB0" w:rsidRDefault="00E765B8" w:rsidP="00E765B8">
      <w:pPr>
        <w:pStyle w:val="11"/>
        <w:ind w:firstLine="0"/>
        <w:rPr>
          <w:rStyle w:val="132"/>
          <w:rFonts w:eastAsia="Calibri"/>
        </w:rPr>
      </w:pPr>
      <w:r w:rsidRPr="00F74CB0">
        <w:tab/>
        <w:t>–</w:t>
      </w:r>
      <w:r w:rsidRPr="00F74CB0">
        <w:tab/>
        <w:t xml:space="preserve">на 31.12.2019 </w:t>
      </w:r>
      <w:r w:rsidRPr="00F74CB0">
        <w:rPr>
          <w:rStyle w:val="132"/>
          <w:rFonts w:eastAsia="Calibri"/>
        </w:rPr>
        <w:t xml:space="preserve">– </w:t>
      </w:r>
      <w:r w:rsidRPr="00F74CB0">
        <w:rPr>
          <w:rStyle w:val="132"/>
          <w:rFonts w:eastAsia="Calibri"/>
          <w:lang w:eastAsia="ru-RU"/>
        </w:rPr>
        <w:t>240</w:t>
      </w:r>
      <w:r w:rsidR="00910D85" w:rsidRPr="00F74CB0">
        <w:rPr>
          <w:rStyle w:val="132"/>
          <w:rFonts w:eastAsia="Calibri"/>
          <w:lang w:eastAsia="ru-RU"/>
        </w:rPr>
        <w:t> </w:t>
      </w:r>
      <w:r w:rsidRPr="00F74CB0">
        <w:rPr>
          <w:rStyle w:val="132"/>
          <w:rFonts w:eastAsia="Calibri"/>
          <w:lang w:eastAsia="ru-RU"/>
        </w:rPr>
        <w:t>674,00</w:t>
      </w:r>
      <w:r w:rsidRPr="00F74CB0">
        <w:rPr>
          <w:rStyle w:val="132"/>
          <w:rFonts w:eastAsia="Calibri"/>
        </w:rPr>
        <w:t xml:space="preserve"> тыс.</w:t>
      </w:r>
      <w:r w:rsidR="00910D85" w:rsidRPr="00F74CB0">
        <w:rPr>
          <w:rStyle w:val="132"/>
          <w:rFonts w:eastAsia="Calibri"/>
        </w:rPr>
        <w:t> </w:t>
      </w:r>
      <w:r w:rsidRPr="00F74CB0">
        <w:rPr>
          <w:rStyle w:val="132"/>
          <w:rFonts w:eastAsia="Calibri"/>
        </w:rPr>
        <w:t>рублей</w:t>
      </w:r>
      <w:r w:rsidRPr="00F74CB0">
        <w:t xml:space="preserve"> (или </w:t>
      </w:r>
      <w:r w:rsidR="007E2F07" w:rsidRPr="00F74CB0">
        <w:rPr>
          <w:rStyle w:val="132"/>
          <w:rFonts w:eastAsia="Calibri"/>
        </w:rPr>
        <w:t>48,9</w:t>
      </w:r>
      <w:r w:rsidRPr="00F74CB0">
        <w:rPr>
          <w:rStyle w:val="132"/>
          <w:rFonts w:eastAsia="Calibri"/>
        </w:rPr>
        <w:t xml:space="preserve">% от общей суммы </w:t>
      </w:r>
      <w:r w:rsidR="00372CED" w:rsidRPr="00F74CB0">
        <w:rPr>
          <w:szCs w:val="28"/>
        </w:rPr>
        <w:t xml:space="preserve">дебиторской </w:t>
      </w:r>
      <w:r w:rsidRPr="00F74CB0">
        <w:rPr>
          <w:rStyle w:val="132"/>
          <w:rFonts w:eastAsia="Calibri"/>
        </w:rPr>
        <w:t xml:space="preserve">задолженности – </w:t>
      </w:r>
      <w:r w:rsidRPr="00F74CB0">
        <w:rPr>
          <w:rStyle w:val="132"/>
          <w:rFonts w:eastAsia="Calibri"/>
          <w:lang w:eastAsia="ru-RU"/>
        </w:rPr>
        <w:t>491</w:t>
      </w:r>
      <w:r w:rsidR="007E2F07" w:rsidRPr="00F74CB0">
        <w:rPr>
          <w:rStyle w:val="132"/>
          <w:rFonts w:eastAsia="Calibri"/>
          <w:lang w:eastAsia="ru-RU"/>
        </w:rPr>
        <w:t> </w:t>
      </w:r>
      <w:r w:rsidRPr="00F74CB0">
        <w:rPr>
          <w:rStyle w:val="132"/>
          <w:rFonts w:eastAsia="Calibri"/>
          <w:lang w:eastAsia="ru-RU"/>
        </w:rPr>
        <w:t>566</w:t>
      </w:r>
      <w:r w:rsidR="007E2F07" w:rsidRPr="00F74CB0">
        <w:rPr>
          <w:rStyle w:val="132"/>
          <w:rFonts w:eastAsia="Calibri"/>
          <w:lang w:eastAsia="ru-RU"/>
        </w:rPr>
        <w:t>,00</w:t>
      </w:r>
      <w:r w:rsidRPr="00F74CB0">
        <w:rPr>
          <w:rStyle w:val="132"/>
          <w:rFonts w:eastAsia="Calibri"/>
        </w:rPr>
        <w:t xml:space="preserve"> тыс.</w:t>
      </w:r>
      <w:r w:rsidR="00910D85" w:rsidRPr="00F74CB0">
        <w:rPr>
          <w:rStyle w:val="132"/>
          <w:rFonts w:eastAsia="Calibri"/>
        </w:rPr>
        <w:t> </w:t>
      </w:r>
      <w:r w:rsidRPr="00F74CB0">
        <w:rPr>
          <w:rStyle w:val="132"/>
          <w:rFonts w:eastAsia="Calibri"/>
        </w:rPr>
        <w:t>рублей);</w:t>
      </w:r>
    </w:p>
    <w:p w:rsidR="00E765B8" w:rsidRPr="00F74CB0" w:rsidRDefault="00E765B8" w:rsidP="00E765B8">
      <w:pPr>
        <w:pStyle w:val="11"/>
        <w:ind w:firstLine="0"/>
        <w:rPr>
          <w:rStyle w:val="132"/>
          <w:rFonts w:eastAsia="Calibri"/>
        </w:rPr>
      </w:pPr>
      <w:r w:rsidRPr="00F74CB0">
        <w:tab/>
        <w:t>–</w:t>
      </w:r>
      <w:r w:rsidRPr="00F74CB0">
        <w:tab/>
        <w:t xml:space="preserve">на 31.12.2020 </w:t>
      </w:r>
      <w:r w:rsidRPr="00F74CB0">
        <w:rPr>
          <w:rStyle w:val="132"/>
          <w:rFonts w:eastAsia="Calibri"/>
        </w:rPr>
        <w:t xml:space="preserve">– </w:t>
      </w:r>
      <w:r w:rsidR="00DE7F36" w:rsidRPr="00F74CB0">
        <w:rPr>
          <w:rStyle w:val="132"/>
          <w:rFonts w:eastAsia="Calibri"/>
        </w:rPr>
        <w:t>262</w:t>
      </w:r>
      <w:r w:rsidR="00910D85" w:rsidRPr="00F74CB0">
        <w:rPr>
          <w:rStyle w:val="132"/>
          <w:rFonts w:eastAsia="Calibri"/>
        </w:rPr>
        <w:t> </w:t>
      </w:r>
      <w:r w:rsidR="00DE7F36" w:rsidRPr="00F74CB0">
        <w:rPr>
          <w:rStyle w:val="132"/>
          <w:rFonts w:eastAsia="Calibri"/>
        </w:rPr>
        <w:t>063,00</w:t>
      </w:r>
      <w:r w:rsidRPr="00F74CB0">
        <w:rPr>
          <w:rStyle w:val="132"/>
          <w:rFonts w:eastAsia="Calibri"/>
        </w:rPr>
        <w:t xml:space="preserve"> тыс.</w:t>
      </w:r>
      <w:r w:rsidR="00910D85" w:rsidRPr="00F74CB0">
        <w:rPr>
          <w:rStyle w:val="132"/>
          <w:rFonts w:eastAsia="Calibri"/>
        </w:rPr>
        <w:t> </w:t>
      </w:r>
      <w:r w:rsidRPr="00F74CB0">
        <w:t xml:space="preserve">рублей (или </w:t>
      </w:r>
      <w:r w:rsidR="007E2F07" w:rsidRPr="00F74CB0">
        <w:t>49,7</w:t>
      </w:r>
      <w:r w:rsidRPr="00F74CB0">
        <w:t xml:space="preserve">% от общей суммы </w:t>
      </w:r>
      <w:r w:rsidR="00372CED" w:rsidRPr="00F74CB0">
        <w:rPr>
          <w:szCs w:val="28"/>
        </w:rPr>
        <w:t xml:space="preserve">дебиторской </w:t>
      </w:r>
      <w:r w:rsidRPr="00F74CB0">
        <w:rPr>
          <w:rStyle w:val="132"/>
          <w:rFonts w:eastAsia="Calibri"/>
        </w:rPr>
        <w:t xml:space="preserve">задолженности – </w:t>
      </w:r>
      <w:r w:rsidR="00DE7F36" w:rsidRPr="00F74CB0">
        <w:rPr>
          <w:rStyle w:val="132"/>
          <w:rFonts w:eastAsia="Calibri"/>
        </w:rPr>
        <w:t>527</w:t>
      </w:r>
      <w:r w:rsidR="007E2F07" w:rsidRPr="00F74CB0">
        <w:rPr>
          <w:rStyle w:val="132"/>
          <w:rFonts w:eastAsia="Calibri"/>
        </w:rPr>
        <w:t> </w:t>
      </w:r>
      <w:r w:rsidR="00DE7F36" w:rsidRPr="00F74CB0">
        <w:rPr>
          <w:rStyle w:val="132"/>
          <w:rFonts w:eastAsia="Calibri"/>
        </w:rPr>
        <w:t>680</w:t>
      </w:r>
      <w:r w:rsidR="007E2F07" w:rsidRPr="00F74CB0">
        <w:rPr>
          <w:rStyle w:val="132"/>
          <w:rFonts w:eastAsia="Calibri"/>
        </w:rPr>
        <w:t>,00</w:t>
      </w:r>
      <w:r w:rsidR="00DE7F36" w:rsidRPr="00F74CB0">
        <w:rPr>
          <w:rStyle w:val="132"/>
          <w:rFonts w:eastAsia="Calibri"/>
        </w:rPr>
        <w:t xml:space="preserve"> </w:t>
      </w:r>
      <w:r w:rsidRPr="00F74CB0">
        <w:rPr>
          <w:rStyle w:val="132"/>
          <w:rFonts w:eastAsia="Calibri"/>
        </w:rPr>
        <w:t>тыс.</w:t>
      </w:r>
      <w:r w:rsidR="00910D85" w:rsidRPr="00F74CB0">
        <w:rPr>
          <w:rStyle w:val="132"/>
          <w:rFonts w:eastAsia="Calibri"/>
        </w:rPr>
        <w:t> </w:t>
      </w:r>
      <w:r w:rsidRPr="00F74CB0">
        <w:rPr>
          <w:rStyle w:val="132"/>
          <w:rFonts w:eastAsia="Calibri"/>
        </w:rPr>
        <w:t>рублей);</w:t>
      </w:r>
    </w:p>
    <w:p w:rsidR="00E765B8" w:rsidRPr="00F74CB0" w:rsidRDefault="00E765B8" w:rsidP="00E765B8">
      <w:pPr>
        <w:pStyle w:val="11"/>
        <w:ind w:firstLine="0"/>
      </w:pPr>
      <w:r w:rsidRPr="00F74CB0">
        <w:tab/>
        <w:t>–</w:t>
      </w:r>
      <w:r w:rsidRPr="00F74CB0">
        <w:rPr>
          <w:rStyle w:val="132"/>
          <w:rFonts w:eastAsia="Calibri"/>
        </w:rPr>
        <w:tab/>
        <w:t xml:space="preserve">на 31.03.2021 – </w:t>
      </w:r>
      <w:r w:rsidR="00DE7F36" w:rsidRPr="00F74CB0">
        <w:rPr>
          <w:rStyle w:val="132"/>
          <w:rFonts w:eastAsia="Calibri"/>
        </w:rPr>
        <w:t>301</w:t>
      </w:r>
      <w:r w:rsidR="00910D85" w:rsidRPr="00F74CB0">
        <w:rPr>
          <w:rStyle w:val="132"/>
          <w:rFonts w:eastAsia="Calibri"/>
        </w:rPr>
        <w:t> </w:t>
      </w:r>
      <w:r w:rsidR="00DE7F36" w:rsidRPr="00F74CB0">
        <w:rPr>
          <w:rStyle w:val="132"/>
          <w:rFonts w:eastAsia="Calibri"/>
        </w:rPr>
        <w:t>194,00</w:t>
      </w:r>
      <w:r w:rsidRPr="00F74CB0">
        <w:rPr>
          <w:rStyle w:val="132"/>
          <w:rFonts w:eastAsia="Calibri"/>
        </w:rPr>
        <w:t xml:space="preserve"> тыс.</w:t>
      </w:r>
      <w:r w:rsidR="00910D85" w:rsidRPr="00F74CB0">
        <w:rPr>
          <w:rStyle w:val="132"/>
          <w:rFonts w:eastAsia="Calibri"/>
        </w:rPr>
        <w:t> </w:t>
      </w:r>
      <w:r w:rsidRPr="00F74CB0">
        <w:rPr>
          <w:rStyle w:val="132"/>
          <w:rFonts w:eastAsia="Calibri"/>
        </w:rPr>
        <w:t xml:space="preserve">рублей (или </w:t>
      </w:r>
      <w:r w:rsidR="00372CED" w:rsidRPr="00F74CB0">
        <w:rPr>
          <w:rStyle w:val="132"/>
          <w:rFonts w:eastAsia="Calibri"/>
        </w:rPr>
        <w:t>47,8</w:t>
      </w:r>
      <w:r w:rsidRPr="00F74CB0">
        <w:rPr>
          <w:rStyle w:val="132"/>
          <w:rFonts w:eastAsia="Calibri"/>
        </w:rPr>
        <w:t xml:space="preserve">% от общей суммы </w:t>
      </w:r>
      <w:r w:rsidR="00372CED" w:rsidRPr="00F74CB0">
        <w:rPr>
          <w:szCs w:val="28"/>
        </w:rPr>
        <w:t xml:space="preserve">дебиторской </w:t>
      </w:r>
      <w:r w:rsidR="00372CED" w:rsidRPr="00F74CB0">
        <w:rPr>
          <w:rStyle w:val="132"/>
          <w:rFonts w:eastAsia="Calibri"/>
        </w:rPr>
        <w:t>задолженности – 629 977,00</w:t>
      </w:r>
      <w:r w:rsidR="00DE7F36" w:rsidRPr="00F74CB0">
        <w:rPr>
          <w:rStyle w:val="132"/>
          <w:rFonts w:eastAsia="Calibri"/>
        </w:rPr>
        <w:t xml:space="preserve"> </w:t>
      </w:r>
      <w:r w:rsidRPr="00F74CB0">
        <w:rPr>
          <w:rStyle w:val="132"/>
          <w:rFonts w:eastAsia="Calibri"/>
        </w:rPr>
        <w:t>тыс. рублей), в том числе по контрагентам</w:t>
      </w:r>
      <w:r w:rsidRPr="00F74CB0">
        <w:t>:</w:t>
      </w:r>
    </w:p>
    <w:p w:rsidR="00E765B8" w:rsidRPr="00F74CB0" w:rsidRDefault="00E765B8" w:rsidP="006818AF">
      <w:pPr>
        <w:pStyle w:val="11"/>
        <w:ind w:firstLine="0"/>
        <w:rPr>
          <w:sz w:val="6"/>
          <w:szCs w:val="6"/>
        </w:rPr>
      </w:pPr>
    </w:p>
    <w:tbl>
      <w:tblPr>
        <w:tblW w:w="10206" w:type="dxa"/>
        <w:tblLook w:val="04A0" w:firstRow="1" w:lastRow="0" w:firstColumn="1" w:lastColumn="0" w:noHBand="0" w:noVBand="1"/>
      </w:tblPr>
      <w:tblGrid>
        <w:gridCol w:w="3544"/>
        <w:gridCol w:w="1418"/>
        <w:gridCol w:w="1417"/>
        <w:gridCol w:w="1360"/>
        <w:gridCol w:w="1333"/>
        <w:gridCol w:w="1134"/>
      </w:tblGrid>
      <w:tr w:rsidR="005B690A" w:rsidRPr="00F74CB0" w:rsidTr="00E765B8">
        <w:trPr>
          <w:cantSplit/>
          <w:trHeight w:val="20"/>
          <w:tblHeader/>
        </w:trPr>
        <w:tc>
          <w:tcPr>
            <w:tcW w:w="10206" w:type="dxa"/>
            <w:gridSpan w:val="6"/>
            <w:tcBorders>
              <w:top w:val="nil"/>
              <w:left w:val="nil"/>
              <w:bottom w:val="single" w:sz="12" w:space="0" w:color="auto"/>
              <w:right w:val="nil"/>
            </w:tcBorders>
            <w:shd w:val="clear" w:color="auto" w:fill="auto"/>
            <w:vAlign w:val="bottom"/>
            <w:hideMark/>
          </w:tcPr>
          <w:p w:rsidR="00E765B8" w:rsidRPr="00F74CB0" w:rsidRDefault="00E765B8" w:rsidP="00881AA1">
            <w:pPr>
              <w:jc w:val="right"/>
              <w:rPr>
                <w:sz w:val="18"/>
                <w:szCs w:val="18"/>
                <w:lang w:eastAsia="ru-RU"/>
              </w:rPr>
            </w:pPr>
            <w:r w:rsidRPr="00F74CB0">
              <w:rPr>
                <w:sz w:val="18"/>
                <w:szCs w:val="18"/>
                <w:lang w:eastAsia="ru-RU"/>
              </w:rPr>
              <w:t>Таблица № 1</w:t>
            </w:r>
            <w:r w:rsidR="00881AA1">
              <w:rPr>
                <w:sz w:val="18"/>
                <w:szCs w:val="18"/>
                <w:lang w:eastAsia="ru-RU"/>
              </w:rPr>
              <w:t>2</w:t>
            </w:r>
            <w:r w:rsidRPr="00F74CB0">
              <w:rPr>
                <w:sz w:val="18"/>
                <w:szCs w:val="18"/>
                <w:lang w:eastAsia="ru-RU"/>
              </w:rPr>
              <w:t xml:space="preserve"> (тыс. рублей)</w:t>
            </w:r>
          </w:p>
        </w:tc>
      </w:tr>
      <w:tr w:rsidR="005B690A" w:rsidRPr="00F74CB0" w:rsidTr="00E765B8">
        <w:trPr>
          <w:trHeight w:val="20"/>
          <w:tblHeader/>
        </w:trPr>
        <w:tc>
          <w:tcPr>
            <w:tcW w:w="3544" w:type="dxa"/>
            <w:vMerge w:val="restart"/>
            <w:tcBorders>
              <w:top w:val="single" w:sz="12" w:space="0" w:color="auto"/>
              <w:left w:val="single" w:sz="12" w:space="0" w:color="auto"/>
              <w:bottom w:val="single" w:sz="8" w:space="0" w:color="000000"/>
              <w:right w:val="single" w:sz="4" w:space="0" w:color="auto"/>
            </w:tcBorders>
            <w:shd w:val="clear" w:color="auto" w:fill="auto"/>
            <w:hideMark/>
          </w:tcPr>
          <w:p w:rsidR="00E765B8" w:rsidRPr="00F74CB0" w:rsidRDefault="00E765B8" w:rsidP="00E765B8">
            <w:pPr>
              <w:jc w:val="center"/>
              <w:rPr>
                <w:sz w:val="18"/>
                <w:szCs w:val="18"/>
                <w:lang w:eastAsia="ru-RU"/>
              </w:rPr>
            </w:pPr>
            <w:r w:rsidRPr="00F74CB0">
              <w:rPr>
                <w:sz w:val="18"/>
                <w:szCs w:val="18"/>
                <w:lang w:eastAsia="ru-RU"/>
              </w:rPr>
              <w:t>Контрагент</w:t>
            </w:r>
          </w:p>
        </w:tc>
        <w:tc>
          <w:tcPr>
            <w:tcW w:w="4195" w:type="dxa"/>
            <w:gridSpan w:val="3"/>
            <w:tcBorders>
              <w:top w:val="single" w:sz="12" w:space="0" w:color="auto"/>
              <w:left w:val="nil"/>
              <w:bottom w:val="single" w:sz="4" w:space="0" w:color="auto"/>
              <w:right w:val="single" w:sz="4" w:space="0" w:color="auto"/>
            </w:tcBorders>
            <w:shd w:val="clear" w:color="000000" w:fill="FFFFFF"/>
            <w:hideMark/>
          </w:tcPr>
          <w:p w:rsidR="00E765B8" w:rsidRPr="00F74CB0" w:rsidRDefault="00E765B8" w:rsidP="00E765B8">
            <w:pPr>
              <w:jc w:val="center"/>
              <w:rPr>
                <w:sz w:val="18"/>
                <w:szCs w:val="18"/>
                <w:lang w:eastAsia="ru-RU"/>
              </w:rPr>
            </w:pPr>
            <w:r w:rsidRPr="00F74CB0">
              <w:rPr>
                <w:bCs/>
                <w:sz w:val="18"/>
                <w:szCs w:val="18"/>
                <w:lang w:eastAsia="ru-RU"/>
              </w:rPr>
              <w:t xml:space="preserve">Сумма </w:t>
            </w:r>
            <w:r w:rsidRPr="00FC3DE8">
              <w:rPr>
                <w:bCs/>
                <w:sz w:val="18"/>
                <w:szCs w:val="18"/>
                <w:u w:val="single"/>
                <w:lang w:eastAsia="ru-RU"/>
              </w:rPr>
              <w:t>просроченной</w:t>
            </w:r>
            <w:r w:rsidRPr="00F74CB0">
              <w:rPr>
                <w:bCs/>
                <w:sz w:val="18"/>
                <w:szCs w:val="18"/>
                <w:lang w:eastAsia="ru-RU"/>
              </w:rPr>
              <w:t xml:space="preserve"> дебиторской задолженности по состоянию</w:t>
            </w:r>
          </w:p>
        </w:tc>
        <w:tc>
          <w:tcPr>
            <w:tcW w:w="2467" w:type="dxa"/>
            <w:gridSpan w:val="2"/>
            <w:tcBorders>
              <w:top w:val="single" w:sz="12" w:space="0" w:color="auto"/>
              <w:left w:val="nil"/>
              <w:bottom w:val="single" w:sz="4" w:space="0" w:color="auto"/>
              <w:right w:val="single" w:sz="12" w:space="0" w:color="auto"/>
            </w:tcBorders>
            <w:shd w:val="clear" w:color="000000" w:fill="FFFFFF"/>
            <w:hideMark/>
          </w:tcPr>
          <w:p w:rsidR="00E765B8" w:rsidRPr="00F74CB0" w:rsidRDefault="00E765B8" w:rsidP="00E765B8">
            <w:pPr>
              <w:jc w:val="center"/>
              <w:rPr>
                <w:sz w:val="18"/>
                <w:szCs w:val="18"/>
                <w:lang w:eastAsia="ru-RU"/>
              </w:rPr>
            </w:pPr>
            <w:r w:rsidRPr="00F74CB0">
              <w:rPr>
                <w:sz w:val="18"/>
                <w:szCs w:val="18"/>
                <w:lang w:eastAsia="ru-RU"/>
              </w:rPr>
              <w:t xml:space="preserve">Рост/снижение </w:t>
            </w:r>
          </w:p>
          <w:p w:rsidR="00E765B8" w:rsidRPr="00F74CB0" w:rsidRDefault="00E765B8" w:rsidP="00E765B8">
            <w:pPr>
              <w:jc w:val="center"/>
              <w:rPr>
                <w:sz w:val="18"/>
                <w:szCs w:val="18"/>
                <w:lang w:eastAsia="ru-RU"/>
              </w:rPr>
            </w:pPr>
            <w:r w:rsidRPr="00F74CB0">
              <w:rPr>
                <w:sz w:val="18"/>
                <w:szCs w:val="18"/>
                <w:lang w:eastAsia="ru-RU"/>
              </w:rPr>
              <w:t>31.12.2019 к 31.03.2021</w:t>
            </w:r>
          </w:p>
        </w:tc>
      </w:tr>
      <w:tr w:rsidR="005B690A" w:rsidRPr="00F74CB0" w:rsidTr="00E765B8">
        <w:trPr>
          <w:trHeight w:val="20"/>
          <w:tblHeader/>
        </w:trPr>
        <w:tc>
          <w:tcPr>
            <w:tcW w:w="3544" w:type="dxa"/>
            <w:vMerge/>
            <w:tcBorders>
              <w:top w:val="single" w:sz="8" w:space="0" w:color="auto"/>
              <w:left w:val="single" w:sz="12" w:space="0" w:color="auto"/>
              <w:bottom w:val="single" w:sz="12" w:space="0" w:color="auto"/>
              <w:right w:val="single" w:sz="4" w:space="0" w:color="auto"/>
            </w:tcBorders>
            <w:vAlign w:val="center"/>
            <w:hideMark/>
          </w:tcPr>
          <w:p w:rsidR="00E765B8" w:rsidRPr="00F74CB0" w:rsidRDefault="00E765B8" w:rsidP="00E765B8">
            <w:pPr>
              <w:rPr>
                <w:sz w:val="18"/>
                <w:szCs w:val="18"/>
                <w:lang w:eastAsia="ru-RU"/>
              </w:rPr>
            </w:pPr>
          </w:p>
        </w:tc>
        <w:tc>
          <w:tcPr>
            <w:tcW w:w="1418" w:type="dxa"/>
            <w:tcBorders>
              <w:top w:val="nil"/>
              <w:left w:val="nil"/>
              <w:bottom w:val="single" w:sz="12" w:space="0" w:color="auto"/>
              <w:right w:val="single" w:sz="4"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31.12.2019</w:t>
            </w:r>
          </w:p>
        </w:tc>
        <w:tc>
          <w:tcPr>
            <w:tcW w:w="1417" w:type="dxa"/>
            <w:tcBorders>
              <w:top w:val="nil"/>
              <w:left w:val="nil"/>
              <w:bottom w:val="single" w:sz="12" w:space="0" w:color="auto"/>
              <w:right w:val="single" w:sz="4"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31.12.2020</w:t>
            </w:r>
          </w:p>
        </w:tc>
        <w:tc>
          <w:tcPr>
            <w:tcW w:w="1360" w:type="dxa"/>
            <w:tcBorders>
              <w:top w:val="nil"/>
              <w:left w:val="nil"/>
              <w:bottom w:val="single" w:sz="12" w:space="0" w:color="auto"/>
              <w:right w:val="single" w:sz="4"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31.03.2021</w:t>
            </w:r>
          </w:p>
        </w:tc>
        <w:tc>
          <w:tcPr>
            <w:tcW w:w="1333" w:type="dxa"/>
            <w:tcBorders>
              <w:top w:val="nil"/>
              <w:left w:val="nil"/>
              <w:bottom w:val="single" w:sz="12" w:space="0" w:color="auto"/>
              <w:right w:val="single" w:sz="4" w:space="0" w:color="auto"/>
            </w:tcBorders>
            <w:shd w:val="clear" w:color="000000" w:fill="FFFFFF"/>
            <w:hideMark/>
          </w:tcPr>
          <w:p w:rsidR="00E765B8" w:rsidRPr="00F74CB0" w:rsidRDefault="00E765B8" w:rsidP="00E765B8">
            <w:pPr>
              <w:jc w:val="center"/>
              <w:rPr>
                <w:sz w:val="18"/>
                <w:szCs w:val="18"/>
                <w:lang w:eastAsia="ru-RU"/>
              </w:rPr>
            </w:pPr>
            <w:r w:rsidRPr="00F74CB0">
              <w:rPr>
                <w:bCs/>
                <w:sz w:val="18"/>
                <w:szCs w:val="18"/>
                <w:lang w:eastAsia="ru-RU"/>
              </w:rPr>
              <w:t>в тыс. руб.</w:t>
            </w:r>
          </w:p>
        </w:tc>
        <w:tc>
          <w:tcPr>
            <w:tcW w:w="1134" w:type="dxa"/>
            <w:tcBorders>
              <w:top w:val="nil"/>
              <w:left w:val="nil"/>
              <w:bottom w:val="single" w:sz="12" w:space="0" w:color="auto"/>
              <w:right w:val="single" w:sz="12" w:space="0" w:color="auto"/>
            </w:tcBorders>
            <w:shd w:val="clear" w:color="000000" w:fill="FFFFFF"/>
            <w:hideMark/>
          </w:tcPr>
          <w:p w:rsidR="00E765B8" w:rsidRPr="00F74CB0" w:rsidRDefault="00E765B8" w:rsidP="00E765B8">
            <w:pPr>
              <w:jc w:val="center"/>
              <w:rPr>
                <w:sz w:val="18"/>
                <w:szCs w:val="18"/>
                <w:lang w:eastAsia="ru-RU"/>
              </w:rPr>
            </w:pPr>
            <w:r w:rsidRPr="00F74CB0">
              <w:rPr>
                <w:bCs/>
                <w:sz w:val="18"/>
                <w:szCs w:val="18"/>
                <w:lang w:eastAsia="ru-RU"/>
              </w:rPr>
              <w:t>в %</w:t>
            </w:r>
          </w:p>
        </w:tc>
      </w:tr>
      <w:tr w:rsidR="005B690A" w:rsidRPr="00F74CB0" w:rsidTr="00E765B8">
        <w:trPr>
          <w:cantSplit/>
          <w:trHeight w:val="20"/>
        </w:trPr>
        <w:tc>
          <w:tcPr>
            <w:tcW w:w="354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765B8" w:rsidRPr="00F74CB0" w:rsidRDefault="00E765B8" w:rsidP="00E765B8">
            <w:pPr>
              <w:rPr>
                <w:sz w:val="18"/>
                <w:szCs w:val="18"/>
                <w:lang w:eastAsia="ru-RU"/>
              </w:rPr>
            </w:pPr>
            <w:r w:rsidRPr="00F74CB0">
              <w:rPr>
                <w:sz w:val="18"/>
                <w:szCs w:val="18"/>
                <w:lang w:eastAsia="ru-RU"/>
              </w:rPr>
              <w:t>МУП «ДЕЗ»</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869,20</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18 545,30</w:t>
            </w:r>
          </w:p>
        </w:tc>
        <w:tc>
          <w:tcPr>
            <w:tcW w:w="1360" w:type="dxa"/>
            <w:tcBorders>
              <w:top w:val="single" w:sz="12"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10 754,60</w:t>
            </w:r>
          </w:p>
        </w:tc>
        <w:tc>
          <w:tcPr>
            <w:tcW w:w="1333" w:type="dxa"/>
            <w:tcBorders>
              <w:top w:val="single" w:sz="12"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9 885,40</w:t>
            </w:r>
          </w:p>
        </w:tc>
        <w:tc>
          <w:tcPr>
            <w:tcW w:w="1134" w:type="dxa"/>
            <w:tcBorders>
              <w:top w:val="single" w:sz="12" w:space="0" w:color="auto"/>
              <w:left w:val="nil"/>
              <w:bottom w:val="single" w:sz="4" w:space="0" w:color="auto"/>
              <w:right w:val="single" w:sz="12"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в 12,4 раза</w:t>
            </w:r>
          </w:p>
        </w:tc>
      </w:tr>
      <w:tr w:rsidR="005B690A" w:rsidRPr="00F74CB0" w:rsidTr="00E765B8">
        <w:trPr>
          <w:cantSplit/>
          <w:trHeight w:val="20"/>
        </w:trPr>
        <w:tc>
          <w:tcPr>
            <w:tcW w:w="354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765B8" w:rsidRPr="00F74CB0" w:rsidRDefault="00E765B8" w:rsidP="00E765B8">
            <w:pPr>
              <w:rPr>
                <w:sz w:val="18"/>
                <w:szCs w:val="18"/>
                <w:lang w:eastAsia="ru-RU"/>
              </w:rPr>
            </w:pPr>
            <w:r w:rsidRPr="00F74CB0">
              <w:rPr>
                <w:sz w:val="18"/>
                <w:szCs w:val="18"/>
                <w:lang w:eastAsia="ru-RU"/>
              </w:rPr>
              <w:t>ООО УК «ЖКС»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9,20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9,20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9,20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0,00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100,0%</w:t>
            </w:r>
          </w:p>
        </w:tc>
      </w:tr>
      <w:tr w:rsidR="005B690A" w:rsidRPr="00F74CB0" w:rsidTr="00E765B8">
        <w:trPr>
          <w:cantSplit/>
          <w:trHeight w:val="20"/>
        </w:trPr>
        <w:tc>
          <w:tcPr>
            <w:tcW w:w="354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765B8" w:rsidRPr="00F74CB0" w:rsidRDefault="00E765B8" w:rsidP="00E765B8">
            <w:pPr>
              <w:rPr>
                <w:sz w:val="18"/>
                <w:szCs w:val="18"/>
                <w:lang w:eastAsia="ru-RU"/>
              </w:rPr>
            </w:pPr>
            <w:r w:rsidRPr="00F74CB0">
              <w:rPr>
                <w:sz w:val="18"/>
                <w:szCs w:val="18"/>
                <w:lang w:eastAsia="ru-RU"/>
              </w:rPr>
              <w:t>ООО «ЖЭК-4»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1 193,10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5 901,60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6 173,30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4 980,20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517,4%</w:t>
            </w:r>
          </w:p>
        </w:tc>
      </w:tr>
      <w:tr w:rsidR="005B690A" w:rsidRPr="00F74CB0" w:rsidTr="00E765B8">
        <w:trPr>
          <w:cantSplit/>
          <w:trHeight w:val="20"/>
        </w:trPr>
        <w:tc>
          <w:tcPr>
            <w:tcW w:w="354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765B8" w:rsidRPr="00F74CB0" w:rsidRDefault="00E765B8" w:rsidP="00E765B8">
            <w:pPr>
              <w:rPr>
                <w:sz w:val="18"/>
                <w:szCs w:val="18"/>
                <w:lang w:eastAsia="ru-RU"/>
              </w:rPr>
            </w:pPr>
            <w:r w:rsidRPr="00F74CB0">
              <w:rPr>
                <w:sz w:val="18"/>
                <w:szCs w:val="18"/>
                <w:lang w:eastAsia="ru-RU"/>
              </w:rPr>
              <w:t>ООО УК «</w:t>
            </w:r>
            <w:proofErr w:type="spellStart"/>
            <w:r w:rsidRPr="00F74CB0">
              <w:rPr>
                <w:sz w:val="18"/>
                <w:szCs w:val="18"/>
                <w:lang w:eastAsia="ru-RU"/>
              </w:rPr>
              <w:t>СтройГарант</w:t>
            </w:r>
            <w:proofErr w:type="spellEnd"/>
            <w:r w:rsidRPr="00F74CB0">
              <w:rPr>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6 164,30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6 164,30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6 164,30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0,00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100,0%</w:t>
            </w:r>
          </w:p>
        </w:tc>
      </w:tr>
      <w:tr w:rsidR="005B690A" w:rsidRPr="00F74CB0" w:rsidTr="00E765B8">
        <w:trPr>
          <w:cantSplit/>
          <w:trHeight w:val="20"/>
        </w:trPr>
        <w:tc>
          <w:tcPr>
            <w:tcW w:w="354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765B8" w:rsidRPr="00F74CB0" w:rsidRDefault="00E765B8" w:rsidP="00E765B8">
            <w:pPr>
              <w:rPr>
                <w:sz w:val="18"/>
                <w:szCs w:val="18"/>
                <w:lang w:eastAsia="ru-RU"/>
              </w:rPr>
            </w:pPr>
            <w:r w:rsidRPr="00F74CB0">
              <w:rPr>
                <w:sz w:val="18"/>
                <w:szCs w:val="18"/>
                <w:lang w:eastAsia="ru-RU"/>
              </w:rPr>
              <w:t>Противопожарная служба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2 785,10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364,00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399,00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-2 386,10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14,3%</w:t>
            </w:r>
          </w:p>
        </w:tc>
      </w:tr>
      <w:tr w:rsidR="005B690A" w:rsidRPr="00F74CB0" w:rsidTr="00E765B8">
        <w:trPr>
          <w:cantSplit/>
          <w:trHeight w:val="20"/>
        </w:trPr>
        <w:tc>
          <w:tcPr>
            <w:tcW w:w="354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765B8" w:rsidRPr="00F74CB0" w:rsidRDefault="00E765B8" w:rsidP="00E765B8">
            <w:pPr>
              <w:rPr>
                <w:sz w:val="18"/>
                <w:szCs w:val="18"/>
                <w:lang w:eastAsia="ru-RU"/>
              </w:rPr>
            </w:pPr>
            <w:r w:rsidRPr="00F74CB0">
              <w:rPr>
                <w:sz w:val="18"/>
                <w:szCs w:val="18"/>
                <w:lang w:eastAsia="ru-RU"/>
              </w:rPr>
              <w:t xml:space="preserve">ООО «Озерск </w:t>
            </w:r>
            <w:proofErr w:type="spellStart"/>
            <w:r w:rsidRPr="00F74CB0">
              <w:rPr>
                <w:sz w:val="18"/>
                <w:szCs w:val="18"/>
                <w:lang w:eastAsia="ru-RU"/>
              </w:rPr>
              <w:t>маркет</w:t>
            </w:r>
            <w:proofErr w:type="spellEnd"/>
            <w:r w:rsidRPr="00F74CB0">
              <w:rPr>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2 150,20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3 790,80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3 775,80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1 625,60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175,6%</w:t>
            </w:r>
          </w:p>
        </w:tc>
      </w:tr>
      <w:tr w:rsidR="005B690A" w:rsidRPr="00F74CB0" w:rsidTr="00E765B8">
        <w:trPr>
          <w:cantSplit/>
          <w:trHeight w:val="20"/>
        </w:trPr>
        <w:tc>
          <w:tcPr>
            <w:tcW w:w="354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765B8" w:rsidRPr="00F74CB0" w:rsidRDefault="00E765B8" w:rsidP="00E765B8">
            <w:pPr>
              <w:rPr>
                <w:sz w:val="18"/>
                <w:szCs w:val="18"/>
                <w:lang w:eastAsia="ru-RU"/>
              </w:rPr>
            </w:pPr>
            <w:r w:rsidRPr="00F74CB0">
              <w:rPr>
                <w:sz w:val="18"/>
                <w:szCs w:val="18"/>
                <w:lang w:eastAsia="ru-RU"/>
              </w:rPr>
              <w:t>МУ «</w:t>
            </w:r>
            <w:proofErr w:type="spellStart"/>
            <w:r w:rsidRPr="00F74CB0">
              <w:rPr>
                <w:sz w:val="18"/>
                <w:szCs w:val="18"/>
                <w:lang w:eastAsia="ru-RU"/>
              </w:rPr>
              <w:t>Соцсфера</w:t>
            </w:r>
            <w:proofErr w:type="spellEnd"/>
            <w:r w:rsidRPr="00F74CB0">
              <w:rPr>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5 883,80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6 921,10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8 246,00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2 362,20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140,1%</w:t>
            </w:r>
          </w:p>
        </w:tc>
      </w:tr>
      <w:tr w:rsidR="005B690A" w:rsidRPr="00F74CB0" w:rsidTr="00E765B8">
        <w:trPr>
          <w:cantSplit/>
          <w:trHeight w:val="20"/>
        </w:trPr>
        <w:tc>
          <w:tcPr>
            <w:tcW w:w="354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765B8" w:rsidRPr="00F74CB0" w:rsidRDefault="00E765B8" w:rsidP="00E765B8">
            <w:pPr>
              <w:rPr>
                <w:sz w:val="18"/>
                <w:szCs w:val="18"/>
                <w:lang w:eastAsia="ru-RU"/>
              </w:rPr>
            </w:pPr>
            <w:r w:rsidRPr="00F74CB0">
              <w:rPr>
                <w:sz w:val="18"/>
                <w:szCs w:val="18"/>
                <w:lang w:eastAsia="ru-RU"/>
              </w:rPr>
              <w:t>МУП «УАТ»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19 578,90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19 665,70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20 231,60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652,70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103,3%</w:t>
            </w:r>
          </w:p>
        </w:tc>
      </w:tr>
      <w:tr w:rsidR="005B690A" w:rsidRPr="00F74CB0" w:rsidTr="00E765B8">
        <w:trPr>
          <w:cantSplit/>
          <w:trHeight w:val="20"/>
        </w:trPr>
        <w:tc>
          <w:tcPr>
            <w:tcW w:w="354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765B8" w:rsidRPr="00F74CB0" w:rsidRDefault="00E765B8" w:rsidP="00E765B8">
            <w:pPr>
              <w:rPr>
                <w:sz w:val="18"/>
                <w:szCs w:val="18"/>
                <w:lang w:eastAsia="ru-RU"/>
              </w:rPr>
            </w:pPr>
            <w:r w:rsidRPr="00F74CB0">
              <w:rPr>
                <w:sz w:val="18"/>
                <w:szCs w:val="18"/>
                <w:lang w:eastAsia="ru-RU"/>
              </w:rPr>
              <w:t xml:space="preserve">Задолженность населения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129 109,00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145 109,00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164 973,00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35 864,00</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127,8%</w:t>
            </w:r>
          </w:p>
        </w:tc>
      </w:tr>
      <w:tr w:rsidR="005B690A" w:rsidRPr="00F74CB0" w:rsidTr="00E765B8">
        <w:trPr>
          <w:cantSplit/>
          <w:trHeight w:val="20"/>
        </w:trPr>
        <w:tc>
          <w:tcPr>
            <w:tcW w:w="3544"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E765B8" w:rsidRPr="00F74CB0" w:rsidRDefault="00E765B8" w:rsidP="00E765B8">
            <w:pPr>
              <w:rPr>
                <w:sz w:val="18"/>
                <w:szCs w:val="18"/>
                <w:lang w:eastAsia="ru-RU"/>
              </w:rPr>
            </w:pPr>
            <w:r w:rsidRPr="00F74CB0">
              <w:rPr>
                <w:sz w:val="18"/>
                <w:szCs w:val="18"/>
                <w:lang w:eastAsia="ru-RU"/>
              </w:rPr>
              <w:t>Прочая задолженность</w:t>
            </w:r>
          </w:p>
        </w:tc>
        <w:tc>
          <w:tcPr>
            <w:tcW w:w="1418" w:type="dxa"/>
            <w:tcBorders>
              <w:top w:val="single" w:sz="4" w:space="0" w:color="auto"/>
              <w:left w:val="nil"/>
              <w:bottom w:val="single" w:sz="12"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72 931,20</w:t>
            </w:r>
          </w:p>
        </w:tc>
        <w:tc>
          <w:tcPr>
            <w:tcW w:w="1417" w:type="dxa"/>
            <w:tcBorders>
              <w:top w:val="single" w:sz="4" w:space="0" w:color="auto"/>
              <w:left w:val="nil"/>
              <w:bottom w:val="single" w:sz="12"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55 592,00</w:t>
            </w:r>
          </w:p>
        </w:tc>
        <w:tc>
          <w:tcPr>
            <w:tcW w:w="1360" w:type="dxa"/>
            <w:tcBorders>
              <w:top w:val="single" w:sz="4" w:space="0" w:color="auto"/>
              <w:left w:val="nil"/>
              <w:bottom w:val="single" w:sz="12"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80 467,40</w:t>
            </w:r>
          </w:p>
        </w:tc>
        <w:tc>
          <w:tcPr>
            <w:tcW w:w="1333" w:type="dxa"/>
            <w:tcBorders>
              <w:top w:val="single" w:sz="4" w:space="0" w:color="auto"/>
              <w:left w:val="nil"/>
              <w:bottom w:val="single" w:sz="12" w:space="0" w:color="auto"/>
              <w:right w:val="single" w:sz="4" w:space="0" w:color="auto"/>
            </w:tcBorders>
            <w:shd w:val="clear" w:color="auto" w:fill="auto"/>
            <w:vAlign w:val="center"/>
            <w:hideMark/>
          </w:tcPr>
          <w:p w:rsidR="00E765B8" w:rsidRPr="00F74CB0" w:rsidRDefault="00E765B8" w:rsidP="00E765B8">
            <w:pPr>
              <w:jc w:val="right"/>
              <w:rPr>
                <w:sz w:val="18"/>
                <w:szCs w:val="18"/>
                <w:lang w:eastAsia="ru-RU"/>
              </w:rPr>
            </w:pPr>
            <w:r w:rsidRPr="00F74CB0">
              <w:rPr>
                <w:sz w:val="18"/>
                <w:szCs w:val="18"/>
                <w:lang w:eastAsia="ru-RU"/>
              </w:rPr>
              <w:t>7 536,20</w:t>
            </w:r>
          </w:p>
        </w:tc>
        <w:tc>
          <w:tcPr>
            <w:tcW w:w="1134" w:type="dxa"/>
            <w:tcBorders>
              <w:top w:val="single" w:sz="4" w:space="0" w:color="auto"/>
              <w:left w:val="nil"/>
              <w:bottom w:val="single" w:sz="12" w:space="0" w:color="auto"/>
              <w:right w:val="single" w:sz="12" w:space="0" w:color="auto"/>
            </w:tcBorders>
            <w:shd w:val="clear" w:color="auto" w:fill="auto"/>
            <w:vAlign w:val="center"/>
            <w:hideMark/>
          </w:tcPr>
          <w:p w:rsidR="00E765B8" w:rsidRPr="00F74CB0" w:rsidRDefault="00E765B8" w:rsidP="00E765B8">
            <w:pPr>
              <w:jc w:val="center"/>
              <w:rPr>
                <w:sz w:val="18"/>
                <w:szCs w:val="18"/>
                <w:lang w:eastAsia="ru-RU"/>
              </w:rPr>
            </w:pPr>
            <w:r w:rsidRPr="00F74CB0">
              <w:rPr>
                <w:sz w:val="18"/>
                <w:szCs w:val="18"/>
                <w:lang w:eastAsia="ru-RU"/>
              </w:rPr>
              <w:t>110,3%</w:t>
            </w:r>
          </w:p>
        </w:tc>
      </w:tr>
      <w:tr w:rsidR="005B690A" w:rsidRPr="00F74CB0" w:rsidTr="00E765B8">
        <w:trPr>
          <w:cantSplit/>
          <w:trHeight w:val="20"/>
        </w:trPr>
        <w:tc>
          <w:tcPr>
            <w:tcW w:w="354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765B8" w:rsidRPr="00F74CB0" w:rsidRDefault="00E765B8" w:rsidP="00910D85">
            <w:pPr>
              <w:rPr>
                <w:b/>
                <w:sz w:val="18"/>
                <w:szCs w:val="18"/>
                <w:lang w:eastAsia="ru-RU"/>
              </w:rPr>
            </w:pPr>
            <w:r w:rsidRPr="00F74CB0">
              <w:rPr>
                <w:b/>
                <w:sz w:val="18"/>
                <w:szCs w:val="18"/>
                <w:lang w:eastAsia="ru-RU"/>
              </w:rPr>
              <w:t>И</w:t>
            </w:r>
            <w:r w:rsidR="00910D85" w:rsidRPr="00F74CB0">
              <w:rPr>
                <w:b/>
                <w:sz w:val="18"/>
                <w:szCs w:val="18"/>
                <w:lang w:eastAsia="ru-RU"/>
              </w:rPr>
              <w:t>того</w:t>
            </w:r>
            <w:r w:rsidRPr="00F74CB0">
              <w:rPr>
                <w:b/>
                <w:sz w:val="18"/>
                <w:szCs w:val="18"/>
                <w:lang w:eastAsia="ru-RU"/>
              </w:rPr>
              <w:t>:</w:t>
            </w:r>
          </w:p>
        </w:tc>
        <w:tc>
          <w:tcPr>
            <w:tcW w:w="1418" w:type="dxa"/>
            <w:tcBorders>
              <w:top w:val="single" w:sz="12" w:space="0" w:color="auto"/>
              <w:left w:val="nil"/>
              <w:bottom w:val="single" w:sz="12" w:space="0" w:color="auto"/>
              <w:right w:val="single" w:sz="4" w:space="0" w:color="auto"/>
            </w:tcBorders>
            <w:shd w:val="clear" w:color="auto" w:fill="auto"/>
            <w:vAlign w:val="center"/>
            <w:hideMark/>
          </w:tcPr>
          <w:p w:rsidR="00E765B8" w:rsidRPr="00F74CB0" w:rsidRDefault="00E765B8" w:rsidP="00E765B8">
            <w:pPr>
              <w:jc w:val="right"/>
              <w:rPr>
                <w:b/>
                <w:sz w:val="18"/>
                <w:szCs w:val="18"/>
                <w:lang w:eastAsia="ru-RU"/>
              </w:rPr>
            </w:pPr>
            <w:r w:rsidRPr="00F74CB0">
              <w:rPr>
                <w:b/>
                <w:sz w:val="18"/>
                <w:szCs w:val="18"/>
                <w:lang w:eastAsia="ru-RU"/>
              </w:rPr>
              <w:t>240 674,00</w:t>
            </w:r>
          </w:p>
        </w:tc>
        <w:tc>
          <w:tcPr>
            <w:tcW w:w="1417" w:type="dxa"/>
            <w:tcBorders>
              <w:top w:val="single" w:sz="12" w:space="0" w:color="auto"/>
              <w:left w:val="nil"/>
              <w:bottom w:val="single" w:sz="12" w:space="0" w:color="auto"/>
              <w:right w:val="single" w:sz="4" w:space="0" w:color="auto"/>
            </w:tcBorders>
            <w:shd w:val="clear" w:color="auto" w:fill="auto"/>
            <w:vAlign w:val="center"/>
            <w:hideMark/>
          </w:tcPr>
          <w:p w:rsidR="00E765B8" w:rsidRPr="00F74CB0" w:rsidRDefault="00E765B8" w:rsidP="00E765B8">
            <w:pPr>
              <w:jc w:val="right"/>
              <w:rPr>
                <w:b/>
                <w:sz w:val="18"/>
                <w:szCs w:val="18"/>
                <w:lang w:eastAsia="ru-RU"/>
              </w:rPr>
            </w:pPr>
            <w:r w:rsidRPr="00F74CB0">
              <w:rPr>
                <w:b/>
                <w:sz w:val="18"/>
                <w:szCs w:val="18"/>
                <w:lang w:eastAsia="ru-RU"/>
              </w:rPr>
              <w:t>262 063,00</w:t>
            </w:r>
          </w:p>
        </w:tc>
        <w:tc>
          <w:tcPr>
            <w:tcW w:w="1360" w:type="dxa"/>
            <w:tcBorders>
              <w:top w:val="single" w:sz="12" w:space="0" w:color="auto"/>
              <w:left w:val="nil"/>
              <w:bottom w:val="single" w:sz="12" w:space="0" w:color="auto"/>
              <w:right w:val="single" w:sz="4" w:space="0" w:color="auto"/>
            </w:tcBorders>
            <w:shd w:val="clear" w:color="auto" w:fill="auto"/>
            <w:vAlign w:val="center"/>
            <w:hideMark/>
          </w:tcPr>
          <w:p w:rsidR="00E765B8" w:rsidRPr="00F74CB0" w:rsidRDefault="00E765B8" w:rsidP="00E765B8">
            <w:pPr>
              <w:jc w:val="right"/>
              <w:rPr>
                <w:b/>
                <w:sz w:val="18"/>
                <w:szCs w:val="18"/>
                <w:lang w:eastAsia="ru-RU"/>
              </w:rPr>
            </w:pPr>
            <w:r w:rsidRPr="00F74CB0">
              <w:rPr>
                <w:b/>
                <w:sz w:val="18"/>
                <w:szCs w:val="18"/>
                <w:lang w:eastAsia="ru-RU"/>
              </w:rPr>
              <w:t>301 194,00</w:t>
            </w:r>
          </w:p>
        </w:tc>
        <w:tc>
          <w:tcPr>
            <w:tcW w:w="1333" w:type="dxa"/>
            <w:tcBorders>
              <w:top w:val="single" w:sz="12" w:space="0" w:color="auto"/>
              <w:left w:val="nil"/>
              <w:bottom w:val="single" w:sz="12" w:space="0" w:color="auto"/>
              <w:right w:val="single" w:sz="4" w:space="0" w:color="auto"/>
            </w:tcBorders>
            <w:shd w:val="clear" w:color="auto" w:fill="auto"/>
            <w:vAlign w:val="center"/>
            <w:hideMark/>
          </w:tcPr>
          <w:p w:rsidR="00E765B8" w:rsidRPr="00F74CB0" w:rsidRDefault="00E765B8" w:rsidP="00E765B8">
            <w:pPr>
              <w:jc w:val="right"/>
              <w:rPr>
                <w:b/>
                <w:sz w:val="18"/>
                <w:szCs w:val="18"/>
                <w:lang w:eastAsia="ru-RU"/>
              </w:rPr>
            </w:pPr>
            <w:r w:rsidRPr="00F74CB0">
              <w:rPr>
                <w:b/>
                <w:sz w:val="18"/>
                <w:szCs w:val="18"/>
                <w:lang w:eastAsia="ru-RU"/>
              </w:rPr>
              <w:t>60 520,00</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rsidR="00E765B8" w:rsidRPr="00F74CB0" w:rsidRDefault="00E765B8" w:rsidP="00E765B8">
            <w:pPr>
              <w:jc w:val="center"/>
              <w:rPr>
                <w:b/>
                <w:sz w:val="18"/>
                <w:szCs w:val="18"/>
                <w:lang w:eastAsia="ru-RU"/>
              </w:rPr>
            </w:pPr>
            <w:r w:rsidRPr="00F74CB0">
              <w:rPr>
                <w:b/>
                <w:sz w:val="18"/>
                <w:szCs w:val="18"/>
                <w:lang w:eastAsia="ru-RU"/>
              </w:rPr>
              <w:t>125,1%</w:t>
            </w:r>
          </w:p>
        </w:tc>
      </w:tr>
    </w:tbl>
    <w:p w:rsidR="00A81A72" w:rsidRPr="00505AB0" w:rsidRDefault="00A81A72" w:rsidP="00A81A72">
      <w:pPr>
        <w:pStyle w:val="51"/>
        <w:rPr>
          <w:bCs/>
          <w:sz w:val="6"/>
          <w:szCs w:val="6"/>
        </w:rPr>
      </w:pPr>
    </w:p>
    <w:p w:rsidR="00A81A72" w:rsidRPr="00F74CB0" w:rsidRDefault="00A21D2D" w:rsidP="00A81A72">
      <w:pPr>
        <w:pStyle w:val="14"/>
        <w:rPr>
          <w:rStyle w:val="aff3"/>
          <w:i w:val="0"/>
          <w:color w:val="auto"/>
        </w:rPr>
      </w:pPr>
      <w:r>
        <w:rPr>
          <w:rStyle w:val="140"/>
          <w:color w:val="auto"/>
        </w:rPr>
        <w:tab/>
      </w:r>
      <w:r w:rsidR="00A81A72" w:rsidRPr="00F74CB0">
        <w:rPr>
          <w:rStyle w:val="aff3"/>
          <w:i w:val="0"/>
          <w:color w:val="auto"/>
        </w:rPr>
        <w:t>Наличие значительных размеров дебиторской задолженности (в т.ч. с истекшим сроком исковой давности) и недостаточное принятие мер по ее погашению приводит к недостатку оборотных средств для текущей деятельности и убыткам предприятия.</w:t>
      </w:r>
      <w:r w:rsidR="00A81A72" w:rsidRPr="00F74CB0">
        <w:rPr>
          <w:i/>
          <w:color w:val="auto"/>
        </w:rPr>
        <w:t xml:space="preserve"> </w:t>
      </w:r>
      <w:r w:rsidR="00A81A72" w:rsidRPr="00F74CB0">
        <w:rPr>
          <w:rStyle w:val="aff3"/>
          <w:i w:val="0"/>
          <w:color w:val="auto"/>
        </w:rPr>
        <w:t>ММПКХ не в полном объеме ведется претензионная работа с недобросовестными контрагентами.</w:t>
      </w:r>
    </w:p>
    <w:p w:rsidR="00A21D2D" w:rsidRPr="00781CE8" w:rsidRDefault="00A21D2D" w:rsidP="00A21D2D">
      <w:pPr>
        <w:pStyle w:val="100"/>
      </w:pPr>
      <w:r w:rsidRPr="007755F8">
        <w:rPr>
          <w:color w:val="833C0B" w:themeColor="accent2" w:themeShade="80"/>
        </w:rPr>
        <w:tab/>
      </w:r>
      <w:r w:rsidR="00781CE8" w:rsidRPr="00F74CB0">
        <w:t>5.5</w:t>
      </w:r>
      <w:r w:rsidRPr="00F74CB0">
        <w:t>.</w:t>
      </w:r>
      <w:r w:rsidRPr="00781CE8">
        <w:tab/>
      </w:r>
      <w:r w:rsidR="00316CA4">
        <w:t xml:space="preserve">В 2020 году и первом квартале </w:t>
      </w:r>
      <w:r w:rsidRPr="00781CE8">
        <w:t xml:space="preserve">2021 года в целях взыскания дебиторской задолженности специалистами ММПКХ проведены следующие </w:t>
      </w:r>
      <w:proofErr w:type="spellStart"/>
      <w:r w:rsidRPr="00781CE8">
        <w:t>претензионно</w:t>
      </w:r>
      <w:proofErr w:type="spellEnd"/>
      <w:r w:rsidRPr="00781CE8">
        <w:t>-исковые мероприятия:</w:t>
      </w:r>
    </w:p>
    <w:p w:rsidR="00A21D2D" w:rsidRPr="00781CE8" w:rsidRDefault="00A21D2D" w:rsidP="00A21D2D">
      <w:pPr>
        <w:pStyle w:val="100"/>
        <w:rPr>
          <w:rStyle w:val="36"/>
        </w:rPr>
      </w:pPr>
      <w:r w:rsidRPr="00781CE8">
        <w:tab/>
      </w:r>
      <w:r w:rsidRPr="00781CE8">
        <w:rPr>
          <w:rStyle w:val="36"/>
        </w:rPr>
        <w:t>–</w:t>
      </w:r>
      <w:r w:rsidRPr="00781CE8">
        <w:tab/>
        <w:t xml:space="preserve">направлено </w:t>
      </w:r>
      <w:r w:rsidR="00B60119" w:rsidRPr="00781CE8">
        <w:t xml:space="preserve">254 </w:t>
      </w:r>
      <w:r w:rsidRPr="00781CE8">
        <w:t>претензи</w:t>
      </w:r>
      <w:r w:rsidR="00B60119" w:rsidRPr="00781CE8">
        <w:t>и</w:t>
      </w:r>
      <w:r w:rsidRPr="00781CE8">
        <w:t xml:space="preserve"> на общую сумму </w:t>
      </w:r>
      <w:r w:rsidR="00B60119" w:rsidRPr="00781CE8">
        <w:t>819 838,40</w:t>
      </w:r>
      <w:r w:rsidRPr="00781CE8">
        <w:t xml:space="preserve"> тыс.</w:t>
      </w:r>
      <w:r w:rsidR="00B60119" w:rsidRPr="00781CE8">
        <w:t> </w:t>
      </w:r>
      <w:r w:rsidRPr="00781CE8">
        <w:t xml:space="preserve">рублей, </w:t>
      </w:r>
      <w:r w:rsidRPr="00781CE8">
        <w:rPr>
          <w:rStyle w:val="36"/>
        </w:rPr>
        <w:t xml:space="preserve">подано </w:t>
      </w:r>
      <w:r w:rsidR="00B60119" w:rsidRPr="00781CE8">
        <w:rPr>
          <w:rStyle w:val="36"/>
        </w:rPr>
        <w:t xml:space="preserve">479 </w:t>
      </w:r>
      <w:r w:rsidRPr="00781CE8">
        <w:rPr>
          <w:rStyle w:val="36"/>
        </w:rPr>
        <w:t>исковых заявлени</w:t>
      </w:r>
      <w:r w:rsidR="00B60119" w:rsidRPr="00781CE8">
        <w:rPr>
          <w:rStyle w:val="36"/>
        </w:rPr>
        <w:t>й</w:t>
      </w:r>
      <w:r w:rsidRPr="00781CE8">
        <w:rPr>
          <w:rStyle w:val="36"/>
        </w:rPr>
        <w:t xml:space="preserve"> </w:t>
      </w:r>
      <w:r w:rsidR="00B60119" w:rsidRPr="00781CE8">
        <w:rPr>
          <w:rStyle w:val="36"/>
        </w:rPr>
        <w:t>(заявлений о выдаче судебных приказов) на общую</w:t>
      </w:r>
      <w:r w:rsidRPr="00781CE8">
        <w:rPr>
          <w:rStyle w:val="36"/>
        </w:rPr>
        <w:t xml:space="preserve"> сумм</w:t>
      </w:r>
      <w:r w:rsidR="00B60119" w:rsidRPr="00781CE8">
        <w:rPr>
          <w:rStyle w:val="36"/>
        </w:rPr>
        <w:t>у</w:t>
      </w:r>
      <w:r w:rsidRPr="00781CE8">
        <w:rPr>
          <w:rStyle w:val="36"/>
        </w:rPr>
        <w:t xml:space="preserve"> </w:t>
      </w:r>
      <w:r w:rsidR="00B60119" w:rsidRPr="00781CE8">
        <w:rPr>
          <w:rStyle w:val="36"/>
        </w:rPr>
        <w:t>70 963,10</w:t>
      </w:r>
      <w:r w:rsidRPr="00781CE8">
        <w:rPr>
          <w:rStyle w:val="36"/>
        </w:rPr>
        <w:t xml:space="preserve"> тыс. рублей</w:t>
      </w:r>
      <w:r w:rsidR="00B60119" w:rsidRPr="00781CE8">
        <w:rPr>
          <w:rStyle w:val="36"/>
        </w:rPr>
        <w:t xml:space="preserve">, из них в 368 заявлений в 2020 году на сумму 65 666,75 тыс. рублей (в том числе сумма основного долга – 63 288,45 тыс. рублей, сумма начисленных пеней </w:t>
      </w:r>
      <w:r w:rsidR="00781CE8" w:rsidRPr="00781CE8">
        <w:rPr>
          <w:rStyle w:val="36"/>
        </w:rPr>
        <w:t>–</w:t>
      </w:r>
      <w:r w:rsidR="00B60119" w:rsidRPr="00781CE8">
        <w:rPr>
          <w:rStyle w:val="36"/>
        </w:rPr>
        <w:t xml:space="preserve"> </w:t>
      </w:r>
      <w:r w:rsidR="00781CE8" w:rsidRPr="00781CE8">
        <w:rPr>
          <w:rStyle w:val="36"/>
        </w:rPr>
        <w:t>2 378,30</w:t>
      </w:r>
      <w:r w:rsidR="00B60119" w:rsidRPr="00781CE8">
        <w:rPr>
          <w:rStyle w:val="36"/>
        </w:rPr>
        <w:t xml:space="preserve"> </w:t>
      </w:r>
      <w:r w:rsidR="00781CE8" w:rsidRPr="00781CE8">
        <w:rPr>
          <w:rStyle w:val="36"/>
        </w:rPr>
        <w:t>тыс. рублей) и 111 заявлений в 2021 году на сумму 5 296,35 тыс. рублей (в том числе сумма основного долга – 4 595,21 тыс. рублей, сумма начисленных пеней – 701,13 тыс. рублей).</w:t>
      </w:r>
    </w:p>
    <w:p w:rsidR="00A21D2D" w:rsidRPr="00781CE8" w:rsidRDefault="00A21D2D" w:rsidP="00A21D2D">
      <w:pPr>
        <w:pStyle w:val="100"/>
      </w:pPr>
      <w:r w:rsidRPr="007755F8">
        <w:rPr>
          <w:color w:val="833C0B" w:themeColor="accent2" w:themeShade="80"/>
        </w:rPr>
        <w:tab/>
      </w:r>
      <w:r w:rsidRPr="00781CE8">
        <w:rPr>
          <w:rStyle w:val="36"/>
        </w:rPr>
        <w:t xml:space="preserve">В результате </w:t>
      </w:r>
      <w:r w:rsidRPr="00781CE8">
        <w:rPr>
          <w:rStyle w:val="36"/>
          <w:bCs/>
          <w:szCs w:val="28"/>
        </w:rPr>
        <w:t xml:space="preserve">проведенной </w:t>
      </w:r>
      <w:proofErr w:type="spellStart"/>
      <w:r w:rsidRPr="00781CE8">
        <w:rPr>
          <w:rStyle w:val="36"/>
        </w:rPr>
        <w:t>претензионно</w:t>
      </w:r>
      <w:proofErr w:type="spellEnd"/>
      <w:r w:rsidRPr="00781CE8">
        <w:rPr>
          <w:rStyle w:val="36"/>
        </w:rPr>
        <w:t xml:space="preserve">-исковой деятельности в проверяемом периоде в </w:t>
      </w:r>
      <w:r w:rsidR="00A06EFC" w:rsidRPr="00781CE8">
        <w:t>ММПКХ</w:t>
      </w:r>
      <w:r w:rsidRPr="00781CE8">
        <w:rPr>
          <w:rStyle w:val="36"/>
          <w:bCs/>
          <w:szCs w:val="28"/>
        </w:rPr>
        <w:t xml:space="preserve"> </w:t>
      </w:r>
      <w:r w:rsidRPr="00781CE8">
        <w:rPr>
          <w:rStyle w:val="36"/>
        </w:rPr>
        <w:t xml:space="preserve">поступило </w:t>
      </w:r>
      <w:r w:rsidR="00781CE8" w:rsidRPr="00781CE8">
        <w:rPr>
          <w:rStyle w:val="36"/>
        </w:rPr>
        <w:t>3 142,39</w:t>
      </w:r>
      <w:r w:rsidRPr="00781CE8">
        <w:t xml:space="preserve"> тыс. рублей (в том числе в 2020 году – </w:t>
      </w:r>
      <w:r w:rsidR="00781CE8" w:rsidRPr="00781CE8">
        <w:t>1 713,48</w:t>
      </w:r>
      <w:r w:rsidRPr="00781CE8">
        <w:t xml:space="preserve"> тыс. рублей, в первом квартале 2021 года – </w:t>
      </w:r>
      <w:r w:rsidR="00781CE8" w:rsidRPr="00781CE8">
        <w:t>1 428,90</w:t>
      </w:r>
      <w:r w:rsidRPr="00781CE8">
        <w:t xml:space="preserve"> тыс. рублей).</w:t>
      </w:r>
    </w:p>
    <w:p w:rsidR="00FA55AA" w:rsidRPr="003E1997" w:rsidRDefault="00A06EFC" w:rsidP="00FA55AA">
      <w:pPr>
        <w:pStyle w:val="14"/>
        <w:rPr>
          <w:color w:val="auto"/>
        </w:rPr>
      </w:pPr>
      <w:r w:rsidRPr="009E6EDC">
        <w:rPr>
          <w:color w:val="auto"/>
        </w:rPr>
        <w:tab/>
      </w:r>
      <w:r w:rsidR="00781CE8" w:rsidRPr="00F74CB0">
        <w:rPr>
          <w:color w:val="auto"/>
        </w:rPr>
        <w:t>5.6</w:t>
      </w:r>
      <w:r w:rsidR="00A81A72" w:rsidRPr="00F74CB0">
        <w:rPr>
          <w:color w:val="auto"/>
        </w:rPr>
        <w:t>.</w:t>
      </w:r>
      <w:r w:rsidR="00A81A72" w:rsidRPr="00F74CB0">
        <w:rPr>
          <w:color w:val="auto"/>
        </w:rPr>
        <w:tab/>
      </w:r>
      <w:r w:rsidR="00FA55AA" w:rsidRPr="00F74CB0">
        <w:rPr>
          <w:color w:val="auto"/>
        </w:rPr>
        <w:t xml:space="preserve">В </w:t>
      </w:r>
      <w:r w:rsidR="00A55D21" w:rsidRPr="00F74CB0">
        <w:rPr>
          <w:color w:val="auto"/>
        </w:rPr>
        <w:t xml:space="preserve">2020 году в </w:t>
      </w:r>
      <w:r w:rsidR="00FA55AA" w:rsidRPr="00F74CB0">
        <w:rPr>
          <w:color w:val="auto"/>
        </w:rPr>
        <w:t xml:space="preserve">соответствии с требованиями, установленными статьей 196 Гражданского кодекса РФ, пунктом 77 Положения по ведению бухгалтерского учета и бухгалтерской отчетности в Российской Федерации, утвержденного </w:t>
      </w:r>
      <w:hyperlink r:id="rId17" w:history="1">
        <w:r w:rsidR="00FA55AA" w:rsidRPr="00F74CB0">
          <w:rPr>
            <w:color w:val="auto"/>
          </w:rPr>
          <w:t>приказом</w:t>
        </w:r>
      </w:hyperlink>
      <w:r w:rsidR="00FA55AA" w:rsidRPr="00F74CB0">
        <w:rPr>
          <w:color w:val="auto"/>
        </w:rPr>
        <w:t xml:space="preserve"> Минфина России от 29.07.1998 № 34н</w:t>
      </w:r>
      <w:r w:rsidR="00FA55AA" w:rsidRPr="00F74CB0">
        <w:rPr>
          <w:rStyle w:val="aff2"/>
          <w:color w:val="auto"/>
        </w:rPr>
        <w:footnoteReference w:id="4"/>
      </w:r>
      <w:r w:rsidR="00FA55AA" w:rsidRPr="00F74CB0">
        <w:rPr>
          <w:color w:val="auto"/>
        </w:rPr>
        <w:t xml:space="preserve">, по итогам инвентаризации </w:t>
      </w:r>
      <w:r w:rsidR="00BE4F4A" w:rsidRPr="00F74CB0">
        <w:rPr>
          <w:color w:val="auto"/>
        </w:rPr>
        <w:t>взаимных обязательств с контрагентами</w:t>
      </w:r>
      <w:r w:rsidR="00FA55AA" w:rsidRPr="00F74CB0">
        <w:rPr>
          <w:color w:val="auto"/>
        </w:rPr>
        <w:t xml:space="preserve"> (приказ о </w:t>
      </w:r>
      <w:r w:rsidR="00152282" w:rsidRPr="00F74CB0">
        <w:rPr>
          <w:color w:val="auto"/>
        </w:rPr>
        <w:t>проведении инвентаризации от 11.12.2020 № 140</w:t>
      </w:r>
      <w:r w:rsidR="00FA55AA" w:rsidRPr="00F74CB0">
        <w:rPr>
          <w:color w:val="auto"/>
        </w:rPr>
        <w:t xml:space="preserve">) на основании приказа руководителя ММПКХ </w:t>
      </w:r>
      <w:r w:rsidR="00152282" w:rsidRPr="00F74CB0">
        <w:rPr>
          <w:color w:val="auto"/>
        </w:rPr>
        <w:t>от 25.12.2020 № 143</w:t>
      </w:r>
      <w:r w:rsidR="00FA55AA" w:rsidRPr="00F74CB0">
        <w:rPr>
          <w:color w:val="auto"/>
        </w:rPr>
        <w:t xml:space="preserve"> </w:t>
      </w:r>
      <w:r w:rsidR="00152282" w:rsidRPr="00F74CB0">
        <w:rPr>
          <w:color w:val="auto"/>
        </w:rPr>
        <w:t>списа</w:t>
      </w:r>
      <w:r w:rsidR="00F74CB0">
        <w:rPr>
          <w:color w:val="auto"/>
        </w:rPr>
        <w:t>на</w:t>
      </w:r>
      <w:r w:rsidR="00152282" w:rsidRPr="00F74CB0">
        <w:rPr>
          <w:color w:val="auto"/>
        </w:rPr>
        <w:t xml:space="preserve"> безнадежн</w:t>
      </w:r>
      <w:r w:rsidR="00F74CB0">
        <w:rPr>
          <w:color w:val="auto"/>
        </w:rPr>
        <w:t>ая</w:t>
      </w:r>
      <w:r w:rsidR="00152282" w:rsidRPr="00F74CB0">
        <w:rPr>
          <w:color w:val="auto"/>
        </w:rPr>
        <w:t xml:space="preserve"> дебиторск</w:t>
      </w:r>
      <w:r w:rsidR="00F74CB0">
        <w:rPr>
          <w:color w:val="auto"/>
        </w:rPr>
        <w:t>ая</w:t>
      </w:r>
      <w:r w:rsidR="00152282" w:rsidRPr="00F74CB0">
        <w:rPr>
          <w:color w:val="auto"/>
        </w:rPr>
        <w:t xml:space="preserve"> задолженность в общей сумме 119 727 477,91 рублей в связи с ликвидацией </w:t>
      </w:r>
      <w:r w:rsidR="003E1997">
        <w:rPr>
          <w:color w:val="auto"/>
        </w:rPr>
        <w:t xml:space="preserve">ряда </w:t>
      </w:r>
      <w:r w:rsidR="00152282" w:rsidRPr="00F74CB0">
        <w:rPr>
          <w:color w:val="auto"/>
        </w:rPr>
        <w:t xml:space="preserve">предприятий за счет резерва по сомнительным долгам </w:t>
      </w:r>
      <w:r w:rsidR="00FA55AA" w:rsidRPr="00F74CB0">
        <w:rPr>
          <w:color w:val="auto"/>
        </w:rPr>
        <w:t xml:space="preserve">на </w:t>
      </w:r>
      <w:proofErr w:type="spellStart"/>
      <w:r w:rsidR="00FA55AA" w:rsidRPr="00F74CB0">
        <w:rPr>
          <w:color w:val="auto"/>
        </w:rPr>
        <w:t>забалансовый</w:t>
      </w:r>
      <w:proofErr w:type="spellEnd"/>
      <w:r w:rsidR="00FA55AA" w:rsidRPr="00F74CB0">
        <w:rPr>
          <w:color w:val="auto"/>
        </w:rPr>
        <w:t xml:space="preserve"> учет (счет 007 «Списанная в убыток задолженность </w:t>
      </w:r>
      <w:r w:rsidR="00FA55AA" w:rsidRPr="003E1997">
        <w:rPr>
          <w:color w:val="auto"/>
        </w:rPr>
        <w:t>неплатежеспособных дебиторов»):</w:t>
      </w:r>
    </w:p>
    <w:p w:rsidR="00A81A72" w:rsidRPr="003E1997" w:rsidRDefault="00A81A72" w:rsidP="00A81A72">
      <w:pPr>
        <w:pStyle w:val="ab"/>
        <w:ind w:firstLine="0"/>
        <w:jc w:val="right"/>
        <w:rPr>
          <w:color w:val="auto"/>
          <w:sz w:val="6"/>
          <w:szCs w:val="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717"/>
        <w:gridCol w:w="4488"/>
      </w:tblGrid>
      <w:tr w:rsidR="00BE4F4A" w:rsidRPr="003E1997" w:rsidTr="00BE4F4A">
        <w:trPr>
          <w:trHeight w:val="20"/>
          <w:tblHeader/>
        </w:trPr>
        <w:tc>
          <w:tcPr>
            <w:tcW w:w="5000" w:type="pct"/>
            <w:gridSpan w:val="2"/>
            <w:tcBorders>
              <w:top w:val="nil"/>
              <w:left w:val="nil"/>
              <w:bottom w:val="single" w:sz="12" w:space="0" w:color="auto"/>
              <w:right w:val="nil"/>
            </w:tcBorders>
            <w:shd w:val="clear" w:color="000000" w:fill="FFFFFF"/>
            <w:vAlign w:val="center"/>
          </w:tcPr>
          <w:p w:rsidR="00BE4F4A" w:rsidRPr="003E1997" w:rsidRDefault="00BE4F4A" w:rsidP="00881AA1">
            <w:pPr>
              <w:jc w:val="right"/>
              <w:rPr>
                <w:sz w:val="18"/>
                <w:szCs w:val="18"/>
                <w:lang w:eastAsia="ru-RU"/>
              </w:rPr>
            </w:pPr>
            <w:r w:rsidRPr="003E1997">
              <w:rPr>
                <w:sz w:val="18"/>
                <w:szCs w:val="18"/>
              </w:rPr>
              <w:t>Таблица № 1</w:t>
            </w:r>
            <w:r w:rsidR="00881AA1">
              <w:rPr>
                <w:sz w:val="18"/>
                <w:szCs w:val="18"/>
              </w:rPr>
              <w:t>3</w:t>
            </w:r>
            <w:r w:rsidRPr="003E1997">
              <w:rPr>
                <w:sz w:val="18"/>
                <w:szCs w:val="18"/>
              </w:rPr>
              <w:t xml:space="preserve"> (рублей)</w:t>
            </w:r>
          </w:p>
        </w:tc>
      </w:tr>
      <w:tr w:rsidR="00BE4F4A" w:rsidRPr="003E1997" w:rsidTr="00BE4F4A">
        <w:trPr>
          <w:trHeight w:val="20"/>
          <w:tblHeader/>
        </w:trPr>
        <w:tc>
          <w:tcPr>
            <w:tcW w:w="2801" w:type="pct"/>
            <w:tcBorders>
              <w:top w:val="single" w:sz="12" w:space="0" w:color="auto"/>
              <w:bottom w:val="single" w:sz="12" w:space="0" w:color="auto"/>
            </w:tcBorders>
            <w:shd w:val="clear" w:color="000000" w:fill="FFFFFF"/>
          </w:tcPr>
          <w:p w:rsidR="00A81A72" w:rsidRPr="003E1997" w:rsidRDefault="00A81A72" w:rsidP="00A20A27">
            <w:pPr>
              <w:jc w:val="center"/>
              <w:rPr>
                <w:sz w:val="18"/>
                <w:szCs w:val="18"/>
                <w:lang w:eastAsia="ru-RU"/>
              </w:rPr>
            </w:pPr>
            <w:r w:rsidRPr="003E1997">
              <w:rPr>
                <w:sz w:val="18"/>
                <w:szCs w:val="18"/>
                <w:lang w:eastAsia="ru-RU"/>
              </w:rPr>
              <w:t>Контрагент</w:t>
            </w:r>
          </w:p>
        </w:tc>
        <w:tc>
          <w:tcPr>
            <w:tcW w:w="2199" w:type="pct"/>
            <w:tcBorders>
              <w:top w:val="single" w:sz="12" w:space="0" w:color="auto"/>
              <w:bottom w:val="single" w:sz="12" w:space="0" w:color="auto"/>
            </w:tcBorders>
            <w:shd w:val="clear" w:color="000000" w:fill="FFFFFF"/>
          </w:tcPr>
          <w:p w:rsidR="00A81A72" w:rsidRPr="003E1997" w:rsidRDefault="00A81A72" w:rsidP="00A20A27">
            <w:pPr>
              <w:jc w:val="center"/>
              <w:rPr>
                <w:sz w:val="18"/>
                <w:szCs w:val="18"/>
                <w:lang w:eastAsia="ru-RU"/>
              </w:rPr>
            </w:pPr>
            <w:r w:rsidRPr="003E1997">
              <w:rPr>
                <w:sz w:val="18"/>
                <w:szCs w:val="18"/>
                <w:lang w:eastAsia="ru-RU"/>
              </w:rPr>
              <w:t>Сумма списанной дебиторской задолженности</w:t>
            </w:r>
          </w:p>
        </w:tc>
      </w:tr>
      <w:tr w:rsidR="00BE4F4A" w:rsidRPr="003E1997" w:rsidTr="00BE4F4A">
        <w:trPr>
          <w:trHeight w:val="20"/>
        </w:trPr>
        <w:tc>
          <w:tcPr>
            <w:tcW w:w="2801" w:type="pct"/>
            <w:shd w:val="clear" w:color="000000" w:fill="FFFFFF"/>
            <w:vAlign w:val="center"/>
          </w:tcPr>
          <w:p w:rsidR="00A81A72" w:rsidRPr="003E1997" w:rsidRDefault="00A81A72" w:rsidP="0029225F">
            <w:pPr>
              <w:rPr>
                <w:sz w:val="18"/>
                <w:szCs w:val="18"/>
                <w:lang w:eastAsia="ru-RU"/>
              </w:rPr>
            </w:pPr>
            <w:r w:rsidRPr="003E1997">
              <w:rPr>
                <w:sz w:val="18"/>
                <w:szCs w:val="18"/>
                <w:lang w:eastAsia="ru-RU"/>
              </w:rPr>
              <w:t>А</w:t>
            </w:r>
            <w:r w:rsidR="0029225F">
              <w:rPr>
                <w:sz w:val="18"/>
                <w:szCs w:val="18"/>
                <w:lang w:eastAsia="ru-RU"/>
              </w:rPr>
              <w:t>.</w:t>
            </w:r>
            <w:r w:rsidRPr="003E1997">
              <w:rPr>
                <w:sz w:val="18"/>
                <w:szCs w:val="18"/>
                <w:lang w:eastAsia="ru-RU"/>
              </w:rPr>
              <w:t>Р.С.</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43 929,73</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ООО «</w:t>
            </w:r>
            <w:proofErr w:type="spellStart"/>
            <w:r w:rsidRPr="003E1997">
              <w:rPr>
                <w:sz w:val="18"/>
                <w:szCs w:val="18"/>
                <w:lang w:eastAsia="ru-RU"/>
              </w:rPr>
              <w:t>Актикс</w:t>
            </w:r>
            <w:proofErr w:type="spellEnd"/>
            <w:r w:rsidRPr="003E1997">
              <w:rPr>
                <w:sz w:val="18"/>
                <w:szCs w:val="18"/>
                <w:lang w:eastAsia="ru-RU"/>
              </w:rPr>
              <w:t>»</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2 717 551,98</w:t>
            </w:r>
          </w:p>
        </w:tc>
      </w:tr>
      <w:tr w:rsidR="00BE4F4A" w:rsidRPr="003E1997" w:rsidTr="00BE4F4A">
        <w:trPr>
          <w:trHeight w:val="20"/>
        </w:trPr>
        <w:tc>
          <w:tcPr>
            <w:tcW w:w="2801" w:type="pct"/>
            <w:shd w:val="clear" w:color="000000" w:fill="FFFFFF"/>
            <w:vAlign w:val="center"/>
          </w:tcPr>
          <w:p w:rsidR="00A81A72" w:rsidRPr="003E1997" w:rsidRDefault="00A81A72" w:rsidP="0029225F">
            <w:pPr>
              <w:rPr>
                <w:sz w:val="18"/>
                <w:szCs w:val="18"/>
                <w:lang w:eastAsia="ru-RU"/>
              </w:rPr>
            </w:pPr>
            <w:r w:rsidRPr="003E1997">
              <w:rPr>
                <w:sz w:val="18"/>
                <w:szCs w:val="18"/>
                <w:lang w:eastAsia="ru-RU"/>
              </w:rPr>
              <w:t>Б</w:t>
            </w:r>
            <w:r w:rsidR="0029225F">
              <w:rPr>
                <w:sz w:val="18"/>
                <w:szCs w:val="18"/>
                <w:lang w:eastAsia="ru-RU"/>
              </w:rPr>
              <w:t>.</w:t>
            </w:r>
            <w:r w:rsidRPr="003E1997">
              <w:rPr>
                <w:sz w:val="18"/>
                <w:szCs w:val="18"/>
                <w:lang w:eastAsia="ru-RU"/>
              </w:rPr>
              <w:t>М.Ю.</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24 217,17</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 xml:space="preserve">ИП </w:t>
            </w:r>
            <w:proofErr w:type="spellStart"/>
            <w:r w:rsidRPr="003E1997">
              <w:rPr>
                <w:sz w:val="18"/>
                <w:szCs w:val="18"/>
                <w:lang w:eastAsia="ru-RU"/>
              </w:rPr>
              <w:t>Булейко</w:t>
            </w:r>
            <w:proofErr w:type="spellEnd"/>
            <w:r w:rsidRPr="003E1997">
              <w:rPr>
                <w:sz w:val="18"/>
                <w:szCs w:val="18"/>
                <w:lang w:eastAsia="ru-RU"/>
              </w:rPr>
              <w:t xml:space="preserve"> Л.М.</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24 905,79</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ООО «</w:t>
            </w:r>
            <w:proofErr w:type="spellStart"/>
            <w:r w:rsidRPr="003E1997">
              <w:rPr>
                <w:sz w:val="18"/>
                <w:szCs w:val="18"/>
                <w:lang w:eastAsia="ru-RU"/>
              </w:rPr>
              <w:t>Газойл</w:t>
            </w:r>
            <w:proofErr w:type="spellEnd"/>
            <w:r w:rsidRPr="003E1997">
              <w:rPr>
                <w:sz w:val="18"/>
                <w:szCs w:val="18"/>
                <w:lang w:eastAsia="ru-RU"/>
              </w:rPr>
              <w:t>-Озерск»</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134 908,67</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 xml:space="preserve">ООО «Гефест» </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3 912,8</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ООО «ДАЙМОН»</w:t>
            </w:r>
          </w:p>
        </w:tc>
        <w:tc>
          <w:tcPr>
            <w:tcW w:w="2199" w:type="pct"/>
            <w:shd w:val="clear" w:color="000000" w:fill="FFFFFF"/>
            <w:vAlign w:val="center"/>
          </w:tcPr>
          <w:p w:rsidR="00A81A72" w:rsidRPr="003E1997" w:rsidRDefault="00777055" w:rsidP="00A20A27">
            <w:pPr>
              <w:jc w:val="right"/>
              <w:rPr>
                <w:sz w:val="18"/>
                <w:szCs w:val="18"/>
                <w:lang w:eastAsia="ru-RU"/>
              </w:rPr>
            </w:pPr>
            <w:r w:rsidRPr="003E1997">
              <w:rPr>
                <w:sz w:val="18"/>
                <w:szCs w:val="18"/>
                <w:lang w:eastAsia="ru-RU"/>
              </w:rPr>
              <w:t>13 875,49</w:t>
            </w:r>
          </w:p>
        </w:tc>
      </w:tr>
      <w:tr w:rsidR="00BE4F4A" w:rsidRPr="003E1997" w:rsidTr="00BE4F4A">
        <w:trPr>
          <w:trHeight w:val="20"/>
        </w:trPr>
        <w:tc>
          <w:tcPr>
            <w:tcW w:w="2801" w:type="pct"/>
            <w:shd w:val="clear" w:color="000000" w:fill="FFFFFF"/>
            <w:vAlign w:val="center"/>
          </w:tcPr>
          <w:p w:rsidR="00A81A72" w:rsidRPr="003E1997" w:rsidRDefault="00A81A72" w:rsidP="0029225F">
            <w:pPr>
              <w:rPr>
                <w:sz w:val="18"/>
                <w:szCs w:val="18"/>
                <w:lang w:eastAsia="ru-RU"/>
              </w:rPr>
            </w:pPr>
            <w:r w:rsidRPr="003E1997">
              <w:rPr>
                <w:sz w:val="18"/>
                <w:szCs w:val="18"/>
                <w:lang w:eastAsia="ru-RU"/>
              </w:rPr>
              <w:t>Д</w:t>
            </w:r>
            <w:r w:rsidR="0029225F">
              <w:rPr>
                <w:sz w:val="18"/>
                <w:szCs w:val="18"/>
                <w:lang w:eastAsia="ru-RU"/>
              </w:rPr>
              <w:t>.</w:t>
            </w:r>
            <w:r w:rsidRPr="003E1997">
              <w:rPr>
                <w:sz w:val="18"/>
                <w:szCs w:val="18"/>
                <w:lang w:eastAsia="ru-RU"/>
              </w:rPr>
              <w:t>Ю.Н.</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4 335,42</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ООО «ЖЭК-4»</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149 501,97</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ООО ПКП «МЕТЛИНОЭНЕРГО»</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580 942,99</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ООО ПП «МСУ-112»</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402 310,81</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ООО «НТ-ЦЕНТР»</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128 423,16</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ООО «УК «Озерское коммунальное хозяйство»</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111 032 816,24</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АО «РЭУ»</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822 061,85</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ООО «СПЕКТР»</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60 192,83</w:t>
            </w:r>
          </w:p>
        </w:tc>
      </w:tr>
      <w:tr w:rsidR="00BE4F4A" w:rsidRPr="003E1997" w:rsidTr="00BE4F4A">
        <w:trPr>
          <w:trHeight w:val="20"/>
        </w:trPr>
        <w:tc>
          <w:tcPr>
            <w:tcW w:w="2801" w:type="pct"/>
            <w:shd w:val="clear" w:color="000000" w:fill="FFFFFF"/>
            <w:vAlign w:val="center"/>
          </w:tcPr>
          <w:p w:rsidR="00A81A72" w:rsidRPr="003E1997" w:rsidRDefault="00A81A72" w:rsidP="00A20A27">
            <w:pPr>
              <w:rPr>
                <w:sz w:val="18"/>
                <w:szCs w:val="18"/>
                <w:lang w:eastAsia="ru-RU"/>
              </w:rPr>
            </w:pPr>
            <w:r w:rsidRPr="003E1997">
              <w:rPr>
                <w:sz w:val="18"/>
                <w:szCs w:val="18"/>
                <w:lang w:eastAsia="ru-RU"/>
              </w:rPr>
              <w:t>ООО УК «Уютный дом»</w:t>
            </w:r>
          </w:p>
        </w:tc>
        <w:tc>
          <w:tcPr>
            <w:tcW w:w="2199" w:type="pct"/>
            <w:shd w:val="clear" w:color="000000" w:fill="FFFFFF"/>
            <w:vAlign w:val="center"/>
          </w:tcPr>
          <w:p w:rsidR="00A81A72" w:rsidRPr="003E1997" w:rsidRDefault="00A81A72" w:rsidP="00A20A27">
            <w:pPr>
              <w:jc w:val="right"/>
              <w:rPr>
                <w:sz w:val="18"/>
                <w:szCs w:val="18"/>
                <w:lang w:eastAsia="ru-RU"/>
              </w:rPr>
            </w:pPr>
            <w:r w:rsidRPr="003E1997">
              <w:rPr>
                <w:sz w:val="18"/>
                <w:szCs w:val="18"/>
                <w:lang w:eastAsia="ru-RU"/>
              </w:rPr>
              <w:t>3 583 591,13</w:t>
            </w:r>
          </w:p>
        </w:tc>
      </w:tr>
      <w:tr w:rsidR="00BE4F4A" w:rsidRPr="003E1997" w:rsidTr="00BE4F4A">
        <w:trPr>
          <w:trHeight w:val="20"/>
        </w:trPr>
        <w:tc>
          <w:tcPr>
            <w:tcW w:w="2801" w:type="pct"/>
            <w:tcBorders>
              <w:top w:val="single" w:sz="12" w:space="0" w:color="auto"/>
              <w:bottom w:val="single" w:sz="12" w:space="0" w:color="auto"/>
            </w:tcBorders>
            <w:shd w:val="clear" w:color="000000" w:fill="FFFFFF"/>
            <w:vAlign w:val="center"/>
          </w:tcPr>
          <w:p w:rsidR="00A81A72" w:rsidRPr="003E1997" w:rsidRDefault="00777055" w:rsidP="003267B2">
            <w:pPr>
              <w:rPr>
                <w:b/>
                <w:sz w:val="18"/>
                <w:szCs w:val="18"/>
                <w:lang w:eastAsia="ru-RU"/>
              </w:rPr>
            </w:pPr>
            <w:r w:rsidRPr="003E1997">
              <w:rPr>
                <w:b/>
                <w:sz w:val="18"/>
                <w:szCs w:val="18"/>
                <w:lang w:eastAsia="ru-RU"/>
              </w:rPr>
              <w:t>И</w:t>
            </w:r>
            <w:r w:rsidR="003267B2">
              <w:rPr>
                <w:b/>
                <w:sz w:val="18"/>
                <w:szCs w:val="18"/>
                <w:lang w:eastAsia="ru-RU"/>
              </w:rPr>
              <w:t>того</w:t>
            </w:r>
            <w:r w:rsidR="00A81A72" w:rsidRPr="003E1997">
              <w:rPr>
                <w:b/>
                <w:sz w:val="18"/>
                <w:szCs w:val="18"/>
                <w:lang w:eastAsia="ru-RU"/>
              </w:rPr>
              <w:t>:</w:t>
            </w:r>
          </w:p>
        </w:tc>
        <w:tc>
          <w:tcPr>
            <w:tcW w:w="2199" w:type="pct"/>
            <w:tcBorders>
              <w:top w:val="single" w:sz="12" w:space="0" w:color="auto"/>
              <w:bottom w:val="single" w:sz="12" w:space="0" w:color="auto"/>
            </w:tcBorders>
            <w:shd w:val="clear" w:color="000000" w:fill="FFFFFF"/>
            <w:vAlign w:val="center"/>
          </w:tcPr>
          <w:p w:rsidR="00A81A72" w:rsidRPr="003E1997" w:rsidRDefault="00777055" w:rsidP="00777055">
            <w:pPr>
              <w:jc w:val="right"/>
              <w:rPr>
                <w:b/>
                <w:sz w:val="18"/>
                <w:szCs w:val="18"/>
                <w:lang w:eastAsia="ru-RU"/>
              </w:rPr>
            </w:pPr>
            <w:r w:rsidRPr="003E1997">
              <w:rPr>
                <w:b/>
                <w:sz w:val="18"/>
                <w:szCs w:val="18"/>
                <w:lang w:eastAsia="ru-RU"/>
              </w:rPr>
              <w:t>119 727 477,91</w:t>
            </w:r>
          </w:p>
        </w:tc>
      </w:tr>
    </w:tbl>
    <w:p w:rsidR="00A81A72" w:rsidRPr="005B690A" w:rsidRDefault="00A81A72" w:rsidP="00A81A72">
      <w:pPr>
        <w:pStyle w:val="ab"/>
        <w:ind w:firstLine="0"/>
        <w:rPr>
          <w:color w:val="auto"/>
          <w:sz w:val="6"/>
          <w:szCs w:val="6"/>
        </w:rPr>
      </w:pPr>
    </w:p>
    <w:p w:rsidR="0048119A" w:rsidRPr="003E1997" w:rsidRDefault="00A81A72" w:rsidP="00BE4F4A">
      <w:pPr>
        <w:pStyle w:val="11"/>
        <w:ind w:firstLine="0"/>
      </w:pPr>
      <w:r w:rsidRPr="0010482B">
        <w:rPr>
          <w:color w:val="000000"/>
          <w:szCs w:val="28"/>
        </w:rPr>
        <w:tab/>
      </w:r>
      <w:r w:rsidR="0048119A" w:rsidRPr="003E1997">
        <w:rPr>
          <w:szCs w:val="28"/>
        </w:rPr>
        <w:t>5</w:t>
      </w:r>
      <w:r w:rsidRPr="003E1997">
        <w:rPr>
          <w:szCs w:val="28"/>
        </w:rPr>
        <w:t>.</w:t>
      </w:r>
      <w:r w:rsidR="00875C7C" w:rsidRPr="003E1997">
        <w:rPr>
          <w:szCs w:val="28"/>
        </w:rPr>
        <w:t>7.</w:t>
      </w:r>
      <w:r w:rsidRPr="003E1997">
        <w:rPr>
          <w:szCs w:val="28"/>
        </w:rPr>
        <w:tab/>
      </w:r>
      <w:r w:rsidR="0048119A" w:rsidRPr="003E1997">
        <w:t>Проверкой соответствия данных годовой бухгалтерской (финансовой) отчетности ММПКХ за 2020 год (ф. 1 «Бухгалтерский баланс») с данными регистров бухгалтерского учета в части полноты и достоверности отражения сведений о наличии дебиторской задолженности, в т</w:t>
      </w:r>
      <w:r w:rsidR="003E1997" w:rsidRPr="003E1997">
        <w:t xml:space="preserve">ом </w:t>
      </w:r>
      <w:r w:rsidR="0048119A" w:rsidRPr="003E1997">
        <w:t>ч</w:t>
      </w:r>
      <w:r w:rsidR="003E1997" w:rsidRPr="003E1997">
        <w:t>исле</w:t>
      </w:r>
      <w:r w:rsidR="0048119A" w:rsidRPr="003E1997">
        <w:t xml:space="preserve"> просроченной</w:t>
      </w:r>
      <w:r w:rsidR="00A55D21" w:rsidRPr="003E1997">
        <w:t>, сомнительной</w:t>
      </w:r>
      <w:r w:rsidR="0048119A" w:rsidRPr="003E1997">
        <w:t xml:space="preserve"> и нереальной к взысканию, установлено:</w:t>
      </w:r>
    </w:p>
    <w:p w:rsidR="007E0418" w:rsidRPr="003E1997" w:rsidRDefault="007E0418" w:rsidP="00BE4F4A">
      <w:pPr>
        <w:pStyle w:val="11"/>
        <w:ind w:firstLine="0"/>
      </w:pPr>
      <w:r w:rsidRPr="003E1997">
        <w:tab/>
      </w:r>
      <w:r w:rsidR="00875C7C" w:rsidRPr="003E1997">
        <w:t>1) в</w:t>
      </w:r>
      <w:r w:rsidRPr="003E1997">
        <w:t xml:space="preserve"> нарушение требований, установленных статьей 196 Гражданского кодекса РФ, пунктом 77 Положения по ведению бухгалтерского учета и бухгалтерской отчетности в Российской Федерации, утвержденного </w:t>
      </w:r>
      <w:hyperlink r:id="rId18" w:history="1">
        <w:r w:rsidRPr="003E1997">
          <w:t>приказом</w:t>
        </w:r>
      </w:hyperlink>
      <w:r w:rsidRPr="003E1997">
        <w:t xml:space="preserve"> Минфина России от 29.07.1998 № 34н по состоянию на 31.12.2020 не списана </w:t>
      </w:r>
      <w:r w:rsidR="00F15EC2" w:rsidRPr="003E1997">
        <w:t xml:space="preserve">на </w:t>
      </w:r>
      <w:proofErr w:type="spellStart"/>
      <w:r w:rsidR="00F15EC2" w:rsidRPr="003E1997">
        <w:t>забалансовый</w:t>
      </w:r>
      <w:proofErr w:type="spellEnd"/>
      <w:r w:rsidR="00F15EC2" w:rsidRPr="003E1997">
        <w:t xml:space="preserve"> учет (счет 007 «Списанная в убыток задолженность неплатежеспособных дебиторов») </w:t>
      </w:r>
      <w:r w:rsidRPr="003E1997">
        <w:t xml:space="preserve">дебиторская задолженность </w:t>
      </w:r>
      <w:r w:rsidR="00DA740B" w:rsidRPr="003E1997">
        <w:t xml:space="preserve">с истекшим сроком исковой давности (более 3-х лет) </w:t>
      </w:r>
      <w:r w:rsidRPr="003E1997">
        <w:t xml:space="preserve">в сумме </w:t>
      </w:r>
      <w:r w:rsidR="00DA740B" w:rsidRPr="003E1997">
        <w:t>436 141,00 рублей</w:t>
      </w:r>
      <w:r w:rsidR="00D52FFA" w:rsidRPr="003E1997">
        <w:t>, в т</w:t>
      </w:r>
      <w:r w:rsidR="00EC234C">
        <w:t xml:space="preserve">ом </w:t>
      </w:r>
      <w:r w:rsidR="00D52FFA" w:rsidRPr="003E1997">
        <w:t>ч</w:t>
      </w:r>
      <w:r w:rsidR="00EC234C">
        <w:t>исле</w:t>
      </w:r>
      <w:r w:rsidR="00F15EC2" w:rsidRPr="003E1997">
        <w:t>:</w:t>
      </w:r>
    </w:p>
    <w:tbl>
      <w:tblPr>
        <w:tblW w:w="10075" w:type="dxa"/>
        <w:tblLook w:val="04A0" w:firstRow="1" w:lastRow="0" w:firstColumn="1" w:lastColumn="0" w:noHBand="0" w:noVBand="1"/>
      </w:tblPr>
      <w:tblGrid>
        <w:gridCol w:w="4395"/>
        <w:gridCol w:w="2840"/>
        <w:gridCol w:w="2840"/>
      </w:tblGrid>
      <w:tr w:rsidR="00315B76" w:rsidRPr="003E1997" w:rsidTr="00315B76">
        <w:trPr>
          <w:trHeight w:val="20"/>
          <w:tblHeader/>
        </w:trPr>
        <w:tc>
          <w:tcPr>
            <w:tcW w:w="10075" w:type="dxa"/>
            <w:gridSpan w:val="3"/>
            <w:tcBorders>
              <w:top w:val="nil"/>
              <w:left w:val="nil"/>
              <w:bottom w:val="single" w:sz="12" w:space="0" w:color="auto"/>
              <w:right w:val="nil"/>
            </w:tcBorders>
            <w:shd w:val="clear" w:color="auto" w:fill="auto"/>
            <w:vAlign w:val="center"/>
            <w:hideMark/>
          </w:tcPr>
          <w:p w:rsidR="007E0418" w:rsidRPr="003E1997" w:rsidRDefault="007E0418" w:rsidP="00881AA1">
            <w:pPr>
              <w:jc w:val="right"/>
              <w:rPr>
                <w:sz w:val="18"/>
                <w:szCs w:val="18"/>
                <w:lang w:eastAsia="ru-RU"/>
              </w:rPr>
            </w:pPr>
            <w:r w:rsidRPr="003E1997">
              <w:rPr>
                <w:sz w:val="18"/>
                <w:szCs w:val="18"/>
                <w:lang w:eastAsia="ru-RU"/>
              </w:rPr>
              <w:t xml:space="preserve">Таблица № </w:t>
            </w:r>
            <w:r w:rsidR="00070D9B" w:rsidRPr="003E1997">
              <w:rPr>
                <w:sz w:val="18"/>
                <w:szCs w:val="18"/>
                <w:lang w:eastAsia="ru-RU"/>
              </w:rPr>
              <w:t>1</w:t>
            </w:r>
            <w:r w:rsidR="00881AA1">
              <w:rPr>
                <w:sz w:val="18"/>
                <w:szCs w:val="18"/>
                <w:lang w:eastAsia="ru-RU"/>
              </w:rPr>
              <w:t>4</w:t>
            </w:r>
            <w:r w:rsidR="00070D9B" w:rsidRPr="003E1997">
              <w:rPr>
                <w:sz w:val="18"/>
                <w:szCs w:val="18"/>
                <w:lang w:eastAsia="ru-RU"/>
              </w:rPr>
              <w:t xml:space="preserve"> </w:t>
            </w:r>
            <w:r w:rsidRPr="003E1997">
              <w:rPr>
                <w:sz w:val="18"/>
                <w:szCs w:val="18"/>
                <w:lang w:eastAsia="ru-RU"/>
              </w:rPr>
              <w:t>(рублей)</w:t>
            </w:r>
          </w:p>
        </w:tc>
      </w:tr>
      <w:tr w:rsidR="008075CD" w:rsidRPr="003E1997" w:rsidTr="00315B76">
        <w:trPr>
          <w:trHeight w:val="20"/>
          <w:tblHeader/>
        </w:trPr>
        <w:tc>
          <w:tcPr>
            <w:tcW w:w="4395" w:type="dxa"/>
            <w:tcBorders>
              <w:top w:val="single" w:sz="12" w:space="0" w:color="auto"/>
              <w:left w:val="single" w:sz="12" w:space="0" w:color="auto"/>
              <w:bottom w:val="single" w:sz="12" w:space="0" w:color="auto"/>
              <w:right w:val="single" w:sz="4" w:space="0" w:color="auto"/>
            </w:tcBorders>
            <w:shd w:val="clear" w:color="auto" w:fill="auto"/>
            <w:hideMark/>
          </w:tcPr>
          <w:p w:rsidR="007E0418" w:rsidRPr="003E1997" w:rsidRDefault="007E0418" w:rsidP="007E0418">
            <w:pPr>
              <w:jc w:val="center"/>
              <w:rPr>
                <w:sz w:val="18"/>
                <w:szCs w:val="18"/>
                <w:lang w:eastAsia="ru-RU"/>
              </w:rPr>
            </w:pPr>
            <w:r w:rsidRPr="003E1997">
              <w:rPr>
                <w:sz w:val="18"/>
                <w:szCs w:val="18"/>
                <w:lang w:eastAsia="ru-RU"/>
              </w:rPr>
              <w:t>Контрагент</w:t>
            </w:r>
          </w:p>
        </w:tc>
        <w:tc>
          <w:tcPr>
            <w:tcW w:w="2840" w:type="dxa"/>
            <w:tcBorders>
              <w:top w:val="single" w:sz="12" w:space="0" w:color="auto"/>
              <w:left w:val="nil"/>
              <w:bottom w:val="single" w:sz="12" w:space="0" w:color="auto"/>
              <w:right w:val="single" w:sz="4" w:space="0" w:color="auto"/>
            </w:tcBorders>
            <w:shd w:val="clear" w:color="auto" w:fill="auto"/>
            <w:hideMark/>
          </w:tcPr>
          <w:p w:rsidR="007E0418" w:rsidRPr="003E1997" w:rsidRDefault="007E0418" w:rsidP="007E0418">
            <w:pPr>
              <w:jc w:val="center"/>
              <w:rPr>
                <w:sz w:val="18"/>
                <w:szCs w:val="18"/>
                <w:lang w:eastAsia="ru-RU"/>
              </w:rPr>
            </w:pPr>
            <w:r w:rsidRPr="003E1997">
              <w:rPr>
                <w:sz w:val="18"/>
                <w:szCs w:val="18"/>
                <w:lang w:eastAsia="ru-RU"/>
              </w:rPr>
              <w:t>Период возникновения (год)</w:t>
            </w:r>
          </w:p>
        </w:tc>
        <w:tc>
          <w:tcPr>
            <w:tcW w:w="2840" w:type="dxa"/>
            <w:tcBorders>
              <w:top w:val="single" w:sz="12" w:space="0" w:color="auto"/>
              <w:left w:val="nil"/>
              <w:bottom w:val="single" w:sz="12" w:space="0" w:color="auto"/>
              <w:right w:val="single" w:sz="12" w:space="0" w:color="auto"/>
            </w:tcBorders>
            <w:shd w:val="clear" w:color="auto" w:fill="auto"/>
            <w:hideMark/>
          </w:tcPr>
          <w:p w:rsidR="007E0418" w:rsidRPr="003E1997" w:rsidRDefault="007E0418" w:rsidP="007E0418">
            <w:pPr>
              <w:jc w:val="center"/>
              <w:rPr>
                <w:sz w:val="18"/>
                <w:szCs w:val="18"/>
                <w:lang w:eastAsia="ru-RU"/>
              </w:rPr>
            </w:pPr>
            <w:r w:rsidRPr="003E1997">
              <w:rPr>
                <w:sz w:val="18"/>
                <w:szCs w:val="18"/>
                <w:lang w:eastAsia="ru-RU"/>
              </w:rPr>
              <w:t>Сумма</w:t>
            </w:r>
          </w:p>
        </w:tc>
      </w:tr>
      <w:tr w:rsidR="0085696E" w:rsidRPr="003E1997" w:rsidTr="00315B76">
        <w:trPr>
          <w:trHeight w:val="20"/>
        </w:trPr>
        <w:tc>
          <w:tcPr>
            <w:tcW w:w="439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85696E" w:rsidRPr="003E1997" w:rsidRDefault="008075CD" w:rsidP="008075CD">
            <w:pPr>
              <w:rPr>
                <w:sz w:val="18"/>
                <w:szCs w:val="18"/>
                <w:lang w:eastAsia="ru-RU"/>
              </w:rPr>
            </w:pPr>
            <w:r>
              <w:rPr>
                <w:sz w:val="18"/>
                <w:szCs w:val="18"/>
                <w:lang w:eastAsia="ru-RU"/>
              </w:rPr>
              <w:t>ООО</w:t>
            </w:r>
            <w:r w:rsidR="0085696E" w:rsidRPr="003E1997">
              <w:rPr>
                <w:sz w:val="18"/>
                <w:szCs w:val="18"/>
                <w:lang w:eastAsia="ru-RU"/>
              </w:rPr>
              <w:t xml:space="preserve"> Аптека </w:t>
            </w:r>
            <w:r>
              <w:rPr>
                <w:sz w:val="18"/>
                <w:szCs w:val="18"/>
                <w:lang w:eastAsia="ru-RU"/>
              </w:rPr>
              <w:t>«</w:t>
            </w:r>
            <w:r w:rsidR="0085696E" w:rsidRPr="003E1997">
              <w:rPr>
                <w:sz w:val="18"/>
                <w:szCs w:val="18"/>
                <w:lang w:eastAsia="ru-RU"/>
              </w:rPr>
              <w:t>Классика</w:t>
            </w:r>
            <w:r>
              <w:rPr>
                <w:sz w:val="18"/>
                <w:szCs w:val="18"/>
                <w:lang w:eastAsia="ru-RU"/>
              </w:rPr>
              <w:t>»</w:t>
            </w:r>
          </w:p>
        </w:tc>
        <w:tc>
          <w:tcPr>
            <w:tcW w:w="2840" w:type="dxa"/>
            <w:tcBorders>
              <w:top w:val="single" w:sz="12" w:space="0" w:color="auto"/>
              <w:left w:val="nil"/>
              <w:bottom w:val="single" w:sz="4" w:space="0" w:color="auto"/>
              <w:right w:val="single" w:sz="4" w:space="0" w:color="auto"/>
            </w:tcBorders>
            <w:shd w:val="clear" w:color="auto" w:fill="auto"/>
            <w:vAlign w:val="bottom"/>
            <w:hideMark/>
          </w:tcPr>
          <w:p w:rsidR="0085696E" w:rsidRPr="003E1997" w:rsidRDefault="0085696E" w:rsidP="003E1997">
            <w:pPr>
              <w:jc w:val="center"/>
              <w:rPr>
                <w:sz w:val="18"/>
                <w:szCs w:val="18"/>
                <w:lang w:eastAsia="ru-RU"/>
              </w:rPr>
            </w:pPr>
            <w:r w:rsidRPr="003E1997">
              <w:rPr>
                <w:sz w:val="18"/>
                <w:szCs w:val="18"/>
                <w:lang w:eastAsia="ru-RU"/>
              </w:rPr>
              <w:t>30.09.201</w:t>
            </w:r>
            <w:r w:rsidR="003E1997">
              <w:rPr>
                <w:sz w:val="18"/>
                <w:szCs w:val="18"/>
                <w:lang w:eastAsia="ru-RU"/>
              </w:rPr>
              <w:t>7</w:t>
            </w:r>
          </w:p>
        </w:tc>
        <w:tc>
          <w:tcPr>
            <w:tcW w:w="2840" w:type="dxa"/>
            <w:tcBorders>
              <w:top w:val="single" w:sz="12" w:space="0" w:color="auto"/>
              <w:left w:val="nil"/>
              <w:bottom w:val="single" w:sz="4" w:space="0" w:color="auto"/>
              <w:right w:val="single" w:sz="12" w:space="0" w:color="auto"/>
            </w:tcBorders>
            <w:shd w:val="clear" w:color="auto" w:fill="auto"/>
            <w:vAlign w:val="center"/>
            <w:hideMark/>
          </w:tcPr>
          <w:p w:rsidR="0085696E" w:rsidRPr="003E1997" w:rsidRDefault="0085696E" w:rsidP="0085696E">
            <w:pPr>
              <w:jc w:val="right"/>
              <w:rPr>
                <w:sz w:val="18"/>
                <w:szCs w:val="18"/>
                <w:lang w:eastAsia="ru-RU"/>
              </w:rPr>
            </w:pPr>
            <w:r w:rsidRPr="003E1997">
              <w:rPr>
                <w:sz w:val="18"/>
                <w:szCs w:val="18"/>
                <w:lang w:eastAsia="ru-RU"/>
              </w:rPr>
              <w:t>5 983,00</w:t>
            </w:r>
          </w:p>
        </w:tc>
      </w:tr>
      <w:tr w:rsidR="0085696E" w:rsidRPr="003E1997" w:rsidTr="00315B76">
        <w:trPr>
          <w:trHeight w:val="20"/>
        </w:trPr>
        <w:tc>
          <w:tcPr>
            <w:tcW w:w="439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5696E" w:rsidRPr="003E1997" w:rsidRDefault="00CD39B6" w:rsidP="0085696E">
            <w:pPr>
              <w:rPr>
                <w:sz w:val="18"/>
                <w:szCs w:val="18"/>
                <w:lang w:eastAsia="ru-RU"/>
              </w:rPr>
            </w:pPr>
            <w:r>
              <w:rPr>
                <w:sz w:val="18"/>
                <w:szCs w:val="18"/>
                <w:lang w:eastAsia="ru-RU"/>
              </w:rPr>
              <w:t xml:space="preserve">МУП </w:t>
            </w:r>
            <w:r w:rsidR="0085696E" w:rsidRPr="003E1997">
              <w:rPr>
                <w:sz w:val="18"/>
                <w:szCs w:val="18"/>
                <w:lang w:eastAsia="ru-RU"/>
              </w:rPr>
              <w:t xml:space="preserve">Водоканал </w:t>
            </w:r>
            <w:proofErr w:type="spellStart"/>
            <w:r w:rsidR="0085696E" w:rsidRPr="003E1997">
              <w:rPr>
                <w:sz w:val="18"/>
                <w:szCs w:val="18"/>
                <w:lang w:eastAsia="ru-RU"/>
              </w:rPr>
              <w:t>Каслинского</w:t>
            </w:r>
            <w:proofErr w:type="spellEnd"/>
            <w:r w:rsidR="0085696E" w:rsidRPr="003E1997">
              <w:rPr>
                <w:sz w:val="18"/>
                <w:szCs w:val="18"/>
                <w:lang w:eastAsia="ru-RU"/>
              </w:rPr>
              <w:t xml:space="preserve"> городского поселения</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85696E" w:rsidRPr="003E1997" w:rsidRDefault="0085696E" w:rsidP="0085696E">
            <w:pPr>
              <w:jc w:val="center"/>
              <w:rPr>
                <w:sz w:val="18"/>
                <w:szCs w:val="18"/>
                <w:lang w:eastAsia="ru-RU"/>
              </w:rPr>
            </w:pPr>
            <w:r w:rsidRPr="003E1997">
              <w:rPr>
                <w:sz w:val="18"/>
                <w:szCs w:val="18"/>
                <w:lang w:eastAsia="ru-RU"/>
              </w:rPr>
              <w:t>31.01.2017</w:t>
            </w:r>
          </w:p>
        </w:tc>
        <w:tc>
          <w:tcPr>
            <w:tcW w:w="2840" w:type="dxa"/>
            <w:tcBorders>
              <w:top w:val="single" w:sz="4" w:space="0" w:color="auto"/>
              <w:left w:val="nil"/>
              <w:bottom w:val="single" w:sz="4" w:space="0" w:color="auto"/>
              <w:right w:val="single" w:sz="12" w:space="0" w:color="auto"/>
            </w:tcBorders>
            <w:shd w:val="clear" w:color="auto" w:fill="auto"/>
            <w:vAlign w:val="center"/>
            <w:hideMark/>
          </w:tcPr>
          <w:p w:rsidR="0085696E" w:rsidRPr="003E1997" w:rsidRDefault="0085696E" w:rsidP="0085696E">
            <w:pPr>
              <w:jc w:val="right"/>
              <w:rPr>
                <w:sz w:val="18"/>
                <w:szCs w:val="18"/>
                <w:lang w:eastAsia="ru-RU"/>
              </w:rPr>
            </w:pPr>
            <w:r w:rsidRPr="003E1997">
              <w:rPr>
                <w:sz w:val="18"/>
                <w:szCs w:val="18"/>
                <w:lang w:eastAsia="ru-RU"/>
              </w:rPr>
              <w:t>67 747,00</w:t>
            </w:r>
          </w:p>
        </w:tc>
      </w:tr>
      <w:tr w:rsidR="0085696E" w:rsidRPr="003E1997" w:rsidTr="00315B76">
        <w:trPr>
          <w:trHeight w:val="20"/>
        </w:trPr>
        <w:tc>
          <w:tcPr>
            <w:tcW w:w="439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5696E" w:rsidRPr="003E1997" w:rsidRDefault="0085696E" w:rsidP="0029225F">
            <w:pPr>
              <w:rPr>
                <w:sz w:val="18"/>
                <w:szCs w:val="18"/>
                <w:lang w:eastAsia="ru-RU"/>
              </w:rPr>
            </w:pPr>
            <w:r w:rsidRPr="003E1997">
              <w:rPr>
                <w:sz w:val="18"/>
                <w:szCs w:val="18"/>
                <w:lang w:eastAsia="ru-RU"/>
              </w:rPr>
              <w:t>С</w:t>
            </w:r>
            <w:r w:rsidR="0029225F">
              <w:rPr>
                <w:sz w:val="18"/>
                <w:szCs w:val="18"/>
                <w:lang w:eastAsia="ru-RU"/>
              </w:rPr>
              <w:t>.</w:t>
            </w:r>
            <w:r w:rsidRPr="003E1997">
              <w:rPr>
                <w:sz w:val="18"/>
                <w:szCs w:val="18"/>
                <w:lang w:eastAsia="ru-RU"/>
              </w:rPr>
              <w:t>А.В.</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85696E" w:rsidRPr="003E1997" w:rsidRDefault="0085696E" w:rsidP="0085696E">
            <w:pPr>
              <w:jc w:val="center"/>
              <w:rPr>
                <w:sz w:val="18"/>
                <w:szCs w:val="18"/>
                <w:lang w:eastAsia="ru-RU"/>
              </w:rPr>
            </w:pPr>
            <w:r w:rsidRPr="003E1997">
              <w:rPr>
                <w:sz w:val="18"/>
                <w:szCs w:val="18"/>
                <w:lang w:eastAsia="ru-RU"/>
              </w:rPr>
              <w:t>31.12.2015</w:t>
            </w:r>
          </w:p>
        </w:tc>
        <w:tc>
          <w:tcPr>
            <w:tcW w:w="2840" w:type="dxa"/>
            <w:tcBorders>
              <w:top w:val="single" w:sz="4" w:space="0" w:color="auto"/>
              <w:left w:val="nil"/>
              <w:bottom w:val="single" w:sz="4" w:space="0" w:color="auto"/>
              <w:right w:val="single" w:sz="12" w:space="0" w:color="auto"/>
            </w:tcBorders>
            <w:shd w:val="clear" w:color="auto" w:fill="auto"/>
            <w:vAlign w:val="center"/>
            <w:hideMark/>
          </w:tcPr>
          <w:p w:rsidR="0085696E" w:rsidRPr="003E1997" w:rsidRDefault="0085696E" w:rsidP="0085696E">
            <w:pPr>
              <w:jc w:val="right"/>
              <w:rPr>
                <w:sz w:val="18"/>
                <w:szCs w:val="18"/>
                <w:lang w:eastAsia="ru-RU"/>
              </w:rPr>
            </w:pPr>
            <w:r w:rsidRPr="003E1997">
              <w:rPr>
                <w:sz w:val="18"/>
                <w:szCs w:val="18"/>
                <w:lang w:eastAsia="ru-RU"/>
              </w:rPr>
              <w:t>1 102,00</w:t>
            </w:r>
          </w:p>
        </w:tc>
      </w:tr>
      <w:tr w:rsidR="0085696E" w:rsidRPr="003E1997" w:rsidTr="00315B76">
        <w:trPr>
          <w:trHeight w:val="20"/>
        </w:trPr>
        <w:tc>
          <w:tcPr>
            <w:tcW w:w="439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5696E" w:rsidRPr="003E1997" w:rsidRDefault="0085696E" w:rsidP="0085696E">
            <w:pPr>
              <w:rPr>
                <w:sz w:val="18"/>
                <w:szCs w:val="18"/>
                <w:lang w:eastAsia="ru-RU"/>
              </w:rPr>
            </w:pPr>
            <w:r w:rsidRPr="003E1997">
              <w:rPr>
                <w:sz w:val="18"/>
                <w:szCs w:val="18"/>
                <w:lang w:eastAsia="ru-RU"/>
              </w:rPr>
              <w:t>Хлебозавод</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85696E" w:rsidRPr="003E1997" w:rsidRDefault="0085696E" w:rsidP="0085696E">
            <w:pPr>
              <w:jc w:val="center"/>
              <w:rPr>
                <w:sz w:val="18"/>
                <w:szCs w:val="18"/>
                <w:lang w:eastAsia="ru-RU"/>
              </w:rPr>
            </w:pPr>
            <w:r w:rsidRPr="003E1997">
              <w:rPr>
                <w:sz w:val="18"/>
                <w:szCs w:val="18"/>
                <w:lang w:eastAsia="ru-RU"/>
              </w:rPr>
              <w:t>28.02.2015</w:t>
            </w:r>
          </w:p>
        </w:tc>
        <w:tc>
          <w:tcPr>
            <w:tcW w:w="2840" w:type="dxa"/>
            <w:tcBorders>
              <w:top w:val="single" w:sz="4" w:space="0" w:color="auto"/>
              <w:left w:val="nil"/>
              <w:bottom w:val="single" w:sz="4" w:space="0" w:color="auto"/>
              <w:right w:val="single" w:sz="12" w:space="0" w:color="auto"/>
            </w:tcBorders>
            <w:shd w:val="clear" w:color="auto" w:fill="auto"/>
            <w:vAlign w:val="center"/>
            <w:hideMark/>
          </w:tcPr>
          <w:p w:rsidR="0085696E" w:rsidRPr="003E1997" w:rsidRDefault="0085696E" w:rsidP="0085696E">
            <w:pPr>
              <w:jc w:val="right"/>
              <w:rPr>
                <w:sz w:val="18"/>
                <w:szCs w:val="18"/>
                <w:lang w:eastAsia="ru-RU"/>
              </w:rPr>
            </w:pPr>
            <w:r w:rsidRPr="003E1997">
              <w:rPr>
                <w:sz w:val="18"/>
                <w:szCs w:val="18"/>
                <w:lang w:eastAsia="ru-RU"/>
              </w:rPr>
              <w:t>9 482,00</w:t>
            </w:r>
          </w:p>
        </w:tc>
      </w:tr>
      <w:tr w:rsidR="0085696E" w:rsidRPr="003E1997" w:rsidTr="00315B76">
        <w:trPr>
          <w:trHeight w:val="20"/>
        </w:trPr>
        <w:tc>
          <w:tcPr>
            <w:tcW w:w="439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5696E" w:rsidRPr="003E1997" w:rsidRDefault="00CD39B6" w:rsidP="0085696E">
            <w:pPr>
              <w:rPr>
                <w:sz w:val="18"/>
                <w:szCs w:val="18"/>
                <w:lang w:eastAsia="ru-RU"/>
              </w:rPr>
            </w:pPr>
            <w:r>
              <w:rPr>
                <w:sz w:val="18"/>
                <w:szCs w:val="18"/>
                <w:lang w:eastAsia="ru-RU"/>
              </w:rPr>
              <w:t>ООО «</w:t>
            </w:r>
            <w:r w:rsidR="0085696E" w:rsidRPr="003E1997">
              <w:rPr>
                <w:sz w:val="18"/>
                <w:szCs w:val="18"/>
                <w:lang w:eastAsia="ru-RU"/>
              </w:rPr>
              <w:t>Челябинская строительная компания</w:t>
            </w:r>
            <w:r>
              <w:rPr>
                <w:sz w:val="18"/>
                <w:szCs w:val="18"/>
                <w:lang w:eastAsia="ru-RU"/>
              </w:rPr>
              <w:t>»</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rsidR="0085696E" w:rsidRPr="003E1997" w:rsidRDefault="0085696E" w:rsidP="0085696E">
            <w:pPr>
              <w:jc w:val="center"/>
              <w:rPr>
                <w:sz w:val="18"/>
                <w:szCs w:val="18"/>
                <w:lang w:eastAsia="ru-RU"/>
              </w:rPr>
            </w:pPr>
            <w:r w:rsidRPr="003E1997">
              <w:rPr>
                <w:sz w:val="18"/>
                <w:szCs w:val="18"/>
                <w:lang w:eastAsia="ru-RU"/>
              </w:rPr>
              <w:t>01.11.2016</w:t>
            </w:r>
          </w:p>
        </w:tc>
        <w:tc>
          <w:tcPr>
            <w:tcW w:w="2840" w:type="dxa"/>
            <w:tcBorders>
              <w:top w:val="single" w:sz="4" w:space="0" w:color="auto"/>
              <w:left w:val="nil"/>
              <w:bottom w:val="single" w:sz="4" w:space="0" w:color="auto"/>
              <w:right w:val="single" w:sz="12" w:space="0" w:color="auto"/>
            </w:tcBorders>
            <w:shd w:val="clear" w:color="auto" w:fill="auto"/>
            <w:vAlign w:val="center"/>
            <w:hideMark/>
          </w:tcPr>
          <w:p w:rsidR="0085696E" w:rsidRPr="003E1997" w:rsidRDefault="0085696E" w:rsidP="0085696E">
            <w:pPr>
              <w:jc w:val="right"/>
              <w:rPr>
                <w:sz w:val="18"/>
                <w:szCs w:val="18"/>
                <w:lang w:eastAsia="ru-RU"/>
              </w:rPr>
            </w:pPr>
            <w:r w:rsidRPr="003E1997">
              <w:rPr>
                <w:sz w:val="18"/>
                <w:szCs w:val="18"/>
                <w:lang w:eastAsia="ru-RU"/>
              </w:rPr>
              <w:t>339 882,00</w:t>
            </w:r>
          </w:p>
        </w:tc>
      </w:tr>
      <w:tr w:rsidR="0085696E" w:rsidRPr="003E1997" w:rsidTr="00315B76">
        <w:trPr>
          <w:trHeight w:val="20"/>
        </w:trPr>
        <w:tc>
          <w:tcPr>
            <w:tcW w:w="439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85696E" w:rsidRPr="003E1997" w:rsidRDefault="0085696E" w:rsidP="0029225F">
            <w:pPr>
              <w:rPr>
                <w:sz w:val="18"/>
                <w:szCs w:val="18"/>
                <w:lang w:eastAsia="ru-RU"/>
              </w:rPr>
            </w:pPr>
            <w:r w:rsidRPr="003E1997">
              <w:rPr>
                <w:sz w:val="18"/>
                <w:szCs w:val="18"/>
                <w:lang w:eastAsia="ru-RU"/>
              </w:rPr>
              <w:t>Я</w:t>
            </w:r>
            <w:r w:rsidR="0029225F">
              <w:rPr>
                <w:sz w:val="18"/>
                <w:szCs w:val="18"/>
                <w:lang w:eastAsia="ru-RU"/>
              </w:rPr>
              <w:t>.</w:t>
            </w:r>
            <w:r w:rsidRPr="003E1997">
              <w:rPr>
                <w:sz w:val="18"/>
                <w:szCs w:val="18"/>
                <w:lang w:eastAsia="ru-RU"/>
              </w:rPr>
              <w:t>Г.И.</w:t>
            </w:r>
          </w:p>
        </w:tc>
        <w:tc>
          <w:tcPr>
            <w:tcW w:w="2840" w:type="dxa"/>
            <w:tcBorders>
              <w:top w:val="single" w:sz="4" w:space="0" w:color="auto"/>
              <w:left w:val="nil"/>
              <w:bottom w:val="single" w:sz="12" w:space="0" w:color="auto"/>
              <w:right w:val="single" w:sz="4" w:space="0" w:color="auto"/>
            </w:tcBorders>
            <w:shd w:val="clear" w:color="auto" w:fill="auto"/>
            <w:vAlign w:val="bottom"/>
            <w:hideMark/>
          </w:tcPr>
          <w:p w:rsidR="0085696E" w:rsidRPr="003E1997" w:rsidRDefault="0085696E" w:rsidP="0085696E">
            <w:pPr>
              <w:jc w:val="center"/>
              <w:rPr>
                <w:sz w:val="18"/>
                <w:szCs w:val="18"/>
                <w:lang w:eastAsia="ru-RU"/>
              </w:rPr>
            </w:pPr>
            <w:r w:rsidRPr="003E1997">
              <w:rPr>
                <w:sz w:val="18"/>
                <w:szCs w:val="18"/>
                <w:lang w:eastAsia="ru-RU"/>
              </w:rPr>
              <w:t>31.12.2016</w:t>
            </w:r>
          </w:p>
        </w:tc>
        <w:tc>
          <w:tcPr>
            <w:tcW w:w="2840" w:type="dxa"/>
            <w:tcBorders>
              <w:top w:val="single" w:sz="4" w:space="0" w:color="auto"/>
              <w:left w:val="nil"/>
              <w:bottom w:val="single" w:sz="12" w:space="0" w:color="auto"/>
              <w:right w:val="single" w:sz="12" w:space="0" w:color="auto"/>
            </w:tcBorders>
            <w:shd w:val="clear" w:color="auto" w:fill="auto"/>
            <w:vAlign w:val="center"/>
            <w:hideMark/>
          </w:tcPr>
          <w:p w:rsidR="0085696E" w:rsidRPr="003E1997" w:rsidRDefault="0085696E" w:rsidP="0085696E">
            <w:pPr>
              <w:jc w:val="right"/>
              <w:rPr>
                <w:sz w:val="18"/>
                <w:szCs w:val="18"/>
                <w:lang w:eastAsia="ru-RU"/>
              </w:rPr>
            </w:pPr>
            <w:r w:rsidRPr="003E1997">
              <w:rPr>
                <w:sz w:val="18"/>
                <w:szCs w:val="18"/>
                <w:lang w:eastAsia="ru-RU"/>
              </w:rPr>
              <w:t>11 945,00</w:t>
            </w:r>
          </w:p>
        </w:tc>
      </w:tr>
      <w:tr w:rsidR="00315B76" w:rsidRPr="003E1997" w:rsidTr="00315B76">
        <w:trPr>
          <w:trHeight w:val="20"/>
        </w:trPr>
        <w:tc>
          <w:tcPr>
            <w:tcW w:w="4395"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7E0418" w:rsidRPr="003E1997" w:rsidRDefault="007E0418" w:rsidP="00A035C4">
            <w:pPr>
              <w:rPr>
                <w:b/>
                <w:bCs/>
                <w:sz w:val="18"/>
                <w:szCs w:val="18"/>
                <w:lang w:eastAsia="ru-RU"/>
              </w:rPr>
            </w:pPr>
            <w:r w:rsidRPr="003E1997">
              <w:rPr>
                <w:b/>
                <w:bCs/>
                <w:sz w:val="18"/>
                <w:szCs w:val="18"/>
                <w:lang w:eastAsia="ru-RU"/>
              </w:rPr>
              <w:t>И</w:t>
            </w:r>
            <w:r w:rsidR="00A035C4">
              <w:rPr>
                <w:b/>
                <w:bCs/>
                <w:sz w:val="18"/>
                <w:szCs w:val="18"/>
                <w:lang w:eastAsia="ru-RU"/>
              </w:rPr>
              <w:t>того</w:t>
            </w:r>
            <w:r w:rsidRPr="003E1997">
              <w:rPr>
                <w:b/>
                <w:bCs/>
                <w:sz w:val="18"/>
                <w:szCs w:val="18"/>
                <w:lang w:eastAsia="ru-RU"/>
              </w:rPr>
              <w:t>:</w:t>
            </w:r>
          </w:p>
        </w:tc>
        <w:tc>
          <w:tcPr>
            <w:tcW w:w="2840" w:type="dxa"/>
            <w:tcBorders>
              <w:top w:val="single" w:sz="12" w:space="0" w:color="auto"/>
              <w:left w:val="nil"/>
              <w:bottom w:val="single" w:sz="12" w:space="0" w:color="auto"/>
              <w:right w:val="single" w:sz="4" w:space="0" w:color="auto"/>
            </w:tcBorders>
            <w:shd w:val="clear" w:color="auto" w:fill="auto"/>
            <w:vAlign w:val="bottom"/>
            <w:hideMark/>
          </w:tcPr>
          <w:p w:rsidR="007E0418" w:rsidRPr="003E1997" w:rsidRDefault="007E0418" w:rsidP="007E0418">
            <w:pPr>
              <w:rPr>
                <w:b/>
                <w:bCs/>
                <w:sz w:val="18"/>
                <w:szCs w:val="18"/>
                <w:lang w:eastAsia="ru-RU"/>
              </w:rPr>
            </w:pPr>
            <w:r w:rsidRPr="003E1997">
              <w:rPr>
                <w:b/>
                <w:bCs/>
                <w:sz w:val="18"/>
                <w:szCs w:val="18"/>
                <w:lang w:eastAsia="ru-RU"/>
              </w:rPr>
              <w:t> </w:t>
            </w:r>
          </w:p>
        </w:tc>
        <w:tc>
          <w:tcPr>
            <w:tcW w:w="2840" w:type="dxa"/>
            <w:tcBorders>
              <w:top w:val="single" w:sz="12" w:space="0" w:color="auto"/>
              <w:left w:val="nil"/>
              <w:bottom w:val="single" w:sz="12" w:space="0" w:color="auto"/>
              <w:right w:val="single" w:sz="12" w:space="0" w:color="auto"/>
            </w:tcBorders>
            <w:shd w:val="clear" w:color="auto" w:fill="auto"/>
            <w:vAlign w:val="center"/>
            <w:hideMark/>
          </w:tcPr>
          <w:p w:rsidR="007E0418" w:rsidRPr="003E1997" w:rsidRDefault="007E0418" w:rsidP="007E0418">
            <w:pPr>
              <w:jc w:val="right"/>
              <w:rPr>
                <w:b/>
                <w:bCs/>
                <w:sz w:val="18"/>
                <w:szCs w:val="18"/>
                <w:lang w:eastAsia="ru-RU"/>
              </w:rPr>
            </w:pPr>
            <w:r w:rsidRPr="003E1997">
              <w:rPr>
                <w:b/>
                <w:bCs/>
                <w:sz w:val="18"/>
                <w:szCs w:val="18"/>
                <w:lang w:eastAsia="ru-RU"/>
              </w:rPr>
              <w:t>436 141,00</w:t>
            </w:r>
          </w:p>
        </w:tc>
      </w:tr>
    </w:tbl>
    <w:p w:rsidR="007E0418" w:rsidRPr="00F15EC2" w:rsidRDefault="007E0418" w:rsidP="00BE4F4A">
      <w:pPr>
        <w:pStyle w:val="11"/>
        <w:ind w:firstLine="0"/>
        <w:rPr>
          <w:color w:val="833C0B" w:themeColor="accent2" w:themeShade="80"/>
          <w:sz w:val="6"/>
          <w:szCs w:val="6"/>
        </w:rPr>
      </w:pPr>
    </w:p>
    <w:p w:rsidR="004C4C92" w:rsidRPr="008075CD" w:rsidRDefault="0048119A" w:rsidP="004C4C92">
      <w:pPr>
        <w:pStyle w:val="131"/>
      </w:pPr>
      <w:r>
        <w:rPr>
          <w:color w:val="833C0B" w:themeColor="accent2" w:themeShade="80"/>
        </w:rPr>
        <w:tab/>
      </w:r>
      <w:r w:rsidR="00875C7C" w:rsidRPr="008075CD">
        <w:t>2) в</w:t>
      </w:r>
      <w:r w:rsidRPr="008075CD">
        <w:t xml:space="preserve"> </w:t>
      </w:r>
      <w:r w:rsidR="007E0418" w:rsidRPr="008075CD">
        <w:t xml:space="preserve">нарушение </w:t>
      </w:r>
      <w:r w:rsidRPr="008075CD">
        <w:t>требований, установленных пунктом 70 приказа Минфина РФ от 29.07.1998 № 34н «Об утверждении Положения по ведению бухгалтерского учета и бухгалтерской отчетности в РФ»</w:t>
      </w:r>
      <w:r w:rsidRPr="008075CD">
        <w:rPr>
          <w:rStyle w:val="aff2"/>
        </w:rPr>
        <w:footnoteReference w:id="5"/>
      </w:r>
      <w:r w:rsidRPr="008075CD">
        <w:t xml:space="preserve"> и ПБУ 21/2008 «Изменение оценочных значений», утвержденного приказом Минфина РФ от 06.10.2008 № 106н</w:t>
      </w:r>
      <w:r w:rsidR="004C4C92" w:rsidRPr="008075CD">
        <w:t>,</w:t>
      </w:r>
      <w:r w:rsidRPr="008075CD">
        <w:t xml:space="preserve"> </w:t>
      </w:r>
      <w:r w:rsidR="004C4C92" w:rsidRPr="008075CD">
        <w:t>пункт</w:t>
      </w:r>
      <w:r w:rsidR="00C769C7" w:rsidRPr="008075CD">
        <w:t>ом</w:t>
      </w:r>
      <w:r w:rsidR="004C4C92" w:rsidRPr="008075CD">
        <w:t xml:space="preserve"> 2.8.4 Учетной политик</w:t>
      </w:r>
      <w:r w:rsidR="00F20B74">
        <w:t>и</w:t>
      </w:r>
      <w:r w:rsidR="004C4C92" w:rsidRPr="008075CD">
        <w:t xml:space="preserve"> ММПКХ</w:t>
      </w:r>
      <w:r w:rsidR="00A55D21" w:rsidRPr="008075CD">
        <w:rPr>
          <w:rStyle w:val="aff2"/>
        </w:rPr>
        <w:footnoteReference w:id="6"/>
      </w:r>
      <w:r w:rsidR="004C4C92" w:rsidRPr="008075CD">
        <w:t xml:space="preserve"> </w:t>
      </w:r>
      <w:r w:rsidR="005B690A" w:rsidRPr="008075CD">
        <w:t xml:space="preserve">по состоянию на 31.12.2020 </w:t>
      </w:r>
      <w:r w:rsidR="00BD02DC" w:rsidRPr="008075CD">
        <w:t xml:space="preserve">не отнесена на резерв сомнительных долгов (счет 63 «Резервы по сомнительным долгам») </w:t>
      </w:r>
      <w:r w:rsidR="005B690A" w:rsidRPr="008075CD">
        <w:t xml:space="preserve">сомнительная дебиторская задолженность (срок возникновения </w:t>
      </w:r>
      <w:r w:rsidR="004C4C92" w:rsidRPr="008075CD">
        <w:t>превышает 45</w:t>
      </w:r>
      <w:r w:rsidR="00875C7C" w:rsidRPr="008075CD">
        <w:t xml:space="preserve"> дней</w:t>
      </w:r>
      <w:r w:rsidR="004C4C92" w:rsidRPr="008075CD">
        <w:t xml:space="preserve">) в сумме </w:t>
      </w:r>
      <w:r w:rsidR="00BD02DC" w:rsidRPr="008075CD">
        <w:t xml:space="preserve">                        </w:t>
      </w:r>
      <w:r w:rsidR="004C4C92" w:rsidRPr="008075CD">
        <w:t>307 405,66 тыс.</w:t>
      </w:r>
      <w:r w:rsidR="008075CD">
        <w:t> </w:t>
      </w:r>
      <w:r w:rsidR="004C4C92" w:rsidRPr="008075CD">
        <w:t>рублей (в т</w:t>
      </w:r>
      <w:r w:rsidR="008075CD">
        <w:t xml:space="preserve">ом </w:t>
      </w:r>
      <w:r w:rsidR="004C4C92" w:rsidRPr="008075CD">
        <w:t>ч</w:t>
      </w:r>
      <w:r w:rsidR="008075CD">
        <w:t>исле</w:t>
      </w:r>
      <w:r w:rsidR="004C4C92" w:rsidRPr="008075CD">
        <w:t xml:space="preserve"> 140 054,86 тыс.</w:t>
      </w:r>
      <w:r w:rsidR="008075CD">
        <w:t> </w:t>
      </w:r>
      <w:r w:rsidR="004C4C92" w:rsidRPr="008075CD">
        <w:t xml:space="preserve">рублей – задолженность </w:t>
      </w:r>
      <w:r w:rsidR="00BD02DC" w:rsidRPr="008075CD">
        <w:t>населения)</w:t>
      </w:r>
      <w:r w:rsidR="004C4C92" w:rsidRPr="008075CD">
        <w:t>.</w:t>
      </w:r>
      <w:r w:rsidR="00C802DC">
        <w:t xml:space="preserve"> </w:t>
      </w:r>
    </w:p>
    <w:p w:rsidR="00093294" w:rsidRPr="008075CD" w:rsidRDefault="002B011B" w:rsidP="004C4C92">
      <w:pPr>
        <w:pStyle w:val="131"/>
      </w:pPr>
      <w:r w:rsidRPr="008075CD">
        <w:tab/>
      </w:r>
      <w:r w:rsidR="0085696E" w:rsidRPr="008075CD">
        <w:t>По данному факту представлены пояснения главного бухгалтера ММПКХ.</w:t>
      </w:r>
    </w:p>
    <w:p w:rsidR="0085696E" w:rsidRPr="00843081" w:rsidRDefault="0085696E" w:rsidP="004C4C92">
      <w:pPr>
        <w:pStyle w:val="131"/>
        <w:rPr>
          <w:sz w:val="16"/>
          <w:szCs w:val="16"/>
        </w:rPr>
      </w:pPr>
    </w:p>
    <w:p w:rsidR="00093294" w:rsidRPr="00EC234C" w:rsidRDefault="00875C7C" w:rsidP="004C4C92">
      <w:pPr>
        <w:pStyle w:val="131"/>
        <w:rPr>
          <w:b/>
          <w:bCs/>
        </w:rPr>
      </w:pPr>
      <w:r w:rsidRPr="00EC234C">
        <w:rPr>
          <w:b/>
          <w:bCs/>
        </w:rPr>
        <w:t>6</w:t>
      </w:r>
      <w:r w:rsidR="00093294" w:rsidRPr="00EC234C">
        <w:rPr>
          <w:b/>
          <w:bCs/>
        </w:rPr>
        <w:t>.</w:t>
      </w:r>
      <w:r w:rsidR="00093294" w:rsidRPr="00EC234C">
        <w:rPr>
          <w:b/>
          <w:bCs/>
        </w:rPr>
        <w:tab/>
        <w:t>Проверка соблюдения основных принципов и методов организации бухгалтерского учета на предприятии</w:t>
      </w:r>
    </w:p>
    <w:p w:rsidR="00093294" w:rsidRPr="00EC234C" w:rsidRDefault="00093294" w:rsidP="004C4C92">
      <w:pPr>
        <w:pStyle w:val="131"/>
        <w:rPr>
          <w:b/>
          <w:bCs/>
          <w:sz w:val="16"/>
          <w:szCs w:val="16"/>
        </w:rPr>
      </w:pPr>
    </w:p>
    <w:p w:rsidR="00093294" w:rsidRPr="00EC234C" w:rsidRDefault="00093294" w:rsidP="00093294">
      <w:pPr>
        <w:pStyle w:val="81"/>
        <w:rPr>
          <w:color w:val="auto"/>
        </w:rPr>
      </w:pPr>
      <w:r w:rsidRPr="00EC234C">
        <w:rPr>
          <w:color w:val="auto"/>
          <w:szCs w:val="28"/>
        </w:rPr>
        <w:tab/>
        <w:t xml:space="preserve">В 2020 году и текущем периоде 2021 года организация и ведение </w:t>
      </w:r>
      <w:r w:rsidRPr="00EC234C">
        <w:rPr>
          <w:color w:val="auto"/>
        </w:rPr>
        <w:t xml:space="preserve">бухгалтерского учета в </w:t>
      </w:r>
      <w:r w:rsidRPr="00EC234C">
        <w:rPr>
          <w:color w:val="auto"/>
          <w:szCs w:val="28"/>
        </w:rPr>
        <w:t xml:space="preserve">ММПКХ </w:t>
      </w:r>
      <w:r w:rsidRPr="00EC234C">
        <w:rPr>
          <w:color w:val="auto"/>
        </w:rPr>
        <w:t>осуществля</w:t>
      </w:r>
      <w:r w:rsidR="00875C7C" w:rsidRPr="00EC234C">
        <w:rPr>
          <w:color w:val="auto"/>
        </w:rPr>
        <w:t>ется</w:t>
      </w:r>
      <w:r w:rsidRPr="00EC234C">
        <w:rPr>
          <w:color w:val="auto"/>
        </w:rPr>
        <w:t xml:space="preserve"> самостоятельным структурным подразделением – бухгалтерией под руководством главного бухгалтера. Права, обязанности и ответственность за ведение порученного участка работников бухгалтерского отдела установлены должностными инструкциями. Ответственность за организацию бухгалтерского учета и соблюдении хозяйственных операций несет руководитель предприятия (пункт 1.1.1</w:t>
      </w:r>
      <w:r w:rsidR="0020082D" w:rsidRPr="00EC234C">
        <w:rPr>
          <w:color w:val="auto"/>
        </w:rPr>
        <w:t xml:space="preserve"> Учетной политики</w:t>
      </w:r>
      <w:r w:rsidRPr="00EC234C">
        <w:rPr>
          <w:color w:val="auto"/>
        </w:rPr>
        <w:t>).</w:t>
      </w:r>
    </w:p>
    <w:p w:rsidR="00093294" w:rsidRPr="0023248F" w:rsidRDefault="00093294" w:rsidP="00093294">
      <w:pPr>
        <w:pStyle w:val="81"/>
        <w:rPr>
          <w:color w:val="auto"/>
        </w:rPr>
      </w:pPr>
      <w:r>
        <w:rPr>
          <w:color w:val="auto"/>
        </w:rPr>
        <w:tab/>
      </w:r>
      <w:r w:rsidRPr="0023248F">
        <w:rPr>
          <w:color w:val="auto"/>
        </w:rPr>
        <w:t>Форма ведения бухгалтерского учета – автоматизированная с применением специализированных бухгалтерских программ: «1</w:t>
      </w:r>
      <w:proofErr w:type="gramStart"/>
      <w:r w:rsidRPr="0023248F">
        <w:rPr>
          <w:color w:val="auto"/>
        </w:rPr>
        <w:t>С:</w:t>
      </w:r>
      <w:r w:rsidR="0023248F" w:rsidRPr="0023248F">
        <w:rPr>
          <w:color w:val="auto"/>
        </w:rPr>
        <w:t>Предприятие</w:t>
      </w:r>
      <w:proofErr w:type="gramEnd"/>
      <w:r w:rsidRPr="0023248F">
        <w:rPr>
          <w:color w:val="auto"/>
        </w:rPr>
        <w:t>» версия 8.3, 1С «Зарплата и управление персоналом» версия 8.3.</w:t>
      </w:r>
    </w:p>
    <w:p w:rsidR="00093294" w:rsidRPr="00EC234C" w:rsidRDefault="00093294" w:rsidP="00093294">
      <w:pPr>
        <w:pStyle w:val="81"/>
        <w:rPr>
          <w:color w:val="auto"/>
        </w:rPr>
      </w:pPr>
      <w:r>
        <w:rPr>
          <w:color w:val="auto"/>
          <w:szCs w:val="28"/>
        </w:rPr>
        <w:tab/>
      </w:r>
      <w:r w:rsidRPr="00EC234C">
        <w:rPr>
          <w:color w:val="auto"/>
          <w:szCs w:val="28"/>
        </w:rPr>
        <w:t xml:space="preserve">ММПКХ </w:t>
      </w:r>
      <w:r w:rsidRPr="00EC234C">
        <w:rPr>
          <w:color w:val="auto"/>
        </w:rPr>
        <w:t>находится на общем налоговом режиме и признается плательщиком налога на добавленную стоимость (НДС), налога на имущество организаций, налога на прибыль.</w:t>
      </w:r>
    </w:p>
    <w:p w:rsidR="001B6CCC" w:rsidRPr="00EC234C" w:rsidRDefault="001B6CCC" w:rsidP="001B6CCC">
      <w:pPr>
        <w:pStyle w:val="a7"/>
      </w:pPr>
      <w:r w:rsidRPr="00EC234C">
        <w:rPr>
          <w:lang w:eastAsia="en-US"/>
        </w:rPr>
        <w:tab/>
        <w:t xml:space="preserve">В 2020 году и первом квартале 2021 года совокупность способов ведения бухгалтерского учета в ММПКХ определена Учетной политикой </w:t>
      </w:r>
      <w:r w:rsidRPr="00EC234C">
        <w:t xml:space="preserve">для целей бухгалтерского учета, </w:t>
      </w:r>
      <w:r w:rsidRPr="00EC234C">
        <w:rPr>
          <w:lang w:eastAsia="en-US"/>
        </w:rPr>
        <w:t xml:space="preserve">утвержденной приказом руководителя от </w:t>
      </w:r>
      <w:r w:rsidR="00AA5379" w:rsidRPr="00EC234C">
        <w:rPr>
          <w:lang w:eastAsia="en-US"/>
        </w:rPr>
        <w:t>29.12.2016</w:t>
      </w:r>
      <w:r w:rsidRPr="00EC234C">
        <w:rPr>
          <w:rFonts w:ascii="Times New Roman CYR" w:hAnsi="Times New Roman CYR" w:cs="Times New Roman CYR"/>
        </w:rPr>
        <w:t xml:space="preserve"> </w:t>
      </w:r>
      <w:r w:rsidR="00AA5379" w:rsidRPr="00EC234C">
        <w:rPr>
          <w:rFonts w:ascii="Times New Roman CYR" w:hAnsi="Times New Roman CYR" w:cs="Times New Roman CYR"/>
        </w:rPr>
        <w:t xml:space="preserve">                       </w:t>
      </w:r>
      <w:r w:rsidRPr="00EC234C">
        <w:rPr>
          <w:rFonts w:ascii="Times New Roman CYR" w:hAnsi="Times New Roman CYR" w:cs="Times New Roman CYR"/>
        </w:rPr>
        <w:t>№</w:t>
      </w:r>
      <w:r w:rsidRPr="00EC234C">
        <w:rPr>
          <w:rFonts w:ascii="Times New Roman CYR" w:hAnsi="Times New Roman CYR" w:cs="Times New Roman CYR"/>
          <w:lang w:val="en-US"/>
        </w:rPr>
        <w:t> </w:t>
      </w:r>
      <w:r w:rsidR="00AA5379" w:rsidRPr="00EC234C">
        <w:rPr>
          <w:rFonts w:ascii="Times New Roman CYR" w:hAnsi="Times New Roman CYR" w:cs="Times New Roman CYR"/>
        </w:rPr>
        <w:t>191/16-7</w:t>
      </w:r>
      <w:r w:rsidR="004E694B" w:rsidRPr="00EC234C">
        <w:rPr>
          <w:rFonts w:ascii="Times New Roman CYR" w:hAnsi="Times New Roman CYR" w:cs="Times New Roman CYR"/>
        </w:rPr>
        <w:t>,</w:t>
      </w:r>
      <w:r w:rsidR="00AA5379" w:rsidRPr="00EC234C">
        <w:rPr>
          <w:rFonts w:ascii="Times New Roman CYR" w:hAnsi="Times New Roman CYR" w:cs="Times New Roman CYR"/>
        </w:rPr>
        <w:t xml:space="preserve"> с учетом изменений и дополнений, внесенных приказами от 10.01.2018       №</w:t>
      </w:r>
      <w:r w:rsidR="002F3127">
        <w:rPr>
          <w:rFonts w:ascii="Times New Roman CYR" w:hAnsi="Times New Roman CYR" w:cs="Times New Roman CYR"/>
          <w:lang w:val="en-US"/>
        </w:rPr>
        <w:t> </w:t>
      </w:r>
      <w:r w:rsidR="00AA5379" w:rsidRPr="00EC234C">
        <w:rPr>
          <w:rFonts w:ascii="Times New Roman CYR" w:hAnsi="Times New Roman CYR" w:cs="Times New Roman CYR"/>
        </w:rPr>
        <w:t>16-7, от 10.01.2019 № 16-2/10, от 10.01.2020 №№ 16-2/02, 16-2/03, от 01.07.2020                     №</w:t>
      </w:r>
      <w:r w:rsidR="002F3127">
        <w:rPr>
          <w:rFonts w:ascii="Times New Roman CYR" w:hAnsi="Times New Roman CYR" w:cs="Times New Roman CYR"/>
          <w:lang w:val="en-US"/>
        </w:rPr>
        <w:t> </w:t>
      </w:r>
      <w:r w:rsidR="00AA5379" w:rsidRPr="00EC234C">
        <w:rPr>
          <w:rFonts w:ascii="Times New Roman CYR" w:hAnsi="Times New Roman CYR" w:cs="Times New Roman CYR"/>
        </w:rPr>
        <w:t>16-2/09</w:t>
      </w:r>
      <w:r w:rsidR="00AF5E92" w:rsidRPr="00EC234C">
        <w:rPr>
          <w:rFonts w:ascii="Times New Roman CYR" w:hAnsi="Times New Roman CYR" w:cs="Times New Roman CYR"/>
        </w:rPr>
        <w:t xml:space="preserve"> (далее – Учетная политика)</w:t>
      </w:r>
      <w:r w:rsidR="00AA5379" w:rsidRPr="00EC234C">
        <w:rPr>
          <w:rFonts w:ascii="Times New Roman CYR" w:hAnsi="Times New Roman CYR" w:cs="Times New Roman CYR"/>
        </w:rPr>
        <w:t>.</w:t>
      </w:r>
    </w:p>
    <w:p w:rsidR="00C52034" w:rsidRPr="00EC234C" w:rsidRDefault="00C52034" w:rsidP="00C52034">
      <w:pPr>
        <w:pStyle w:val="a7"/>
      </w:pPr>
      <w:r w:rsidRPr="00AF5E92">
        <w:rPr>
          <w:color w:val="833C0B" w:themeColor="accent2" w:themeShade="80"/>
        </w:rPr>
        <w:tab/>
      </w:r>
      <w:r w:rsidR="00875C7C" w:rsidRPr="00EC234C">
        <w:t>6</w:t>
      </w:r>
      <w:r w:rsidR="00AF5E92" w:rsidRPr="00EC234C">
        <w:t>.1.</w:t>
      </w:r>
      <w:r w:rsidR="00AF5E92" w:rsidRPr="00EC234C">
        <w:tab/>
      </w:r>
      <w:r w:rsidRPr="00EC234C">
        <w:t xml:space="preserve">Проверкой соответствия Учетной политики </w:t>
      </w:r>
      <w:r w:rsidRPr="00EC234C">
        <w:rPr>
          <w:lang w:eastAsia="en-US"/>
        </w:rPr>
        <w:t xml:space="preserve">ММПКХ </w:t>
      </w:r>
      <w:r w:rsidRPr="00EC234C">
        <w:t xml:space="preserve">структуре, отраслевой принадлежности и особенностям деятельности </w:t>
      </w:r>
      <w:r w:rsidRPr="00EC234C">
        <w:rPr>
          <w:lang w:eastAsia="en-US"/>
        </w:rPr>
        <w:t xml:space="preserve">предприятия </w:t>
      </w:r>
      <w:r w:rsidRPr="00EC234C">
        <w:t xml:space="preserve">в части соблюдения требований действующего законодательства, а также общих положений по ведению бухгалтерского учета, </w:t>
      </w:r>
      <w:r w:rsidR="00AF5E92" w:rsidRPr="00EC234C">
        <w:t>установлено:</w:t>
      </w:r>
    </w:p>
    <w:p w:rsidR="00AF5E92" w:rsidRPr="00EC234C" w:rsidRDefault="00AF5E92" w:rsidP="00C52034">
      <w:pPr>
        <w:pStyle w:val="a7"/>
      </w:pPr>
      <w:r w:rsidRPr="00EC234C">
        <w:tab/>
      </w:r>
      <w:r w:rsidR="00EF2D3E" w:rsidRPr="00EC234C">
        <w:noBreakHyphen/>
        <w:t> в</w:t>
      </w:r>
      <w:r w:rsidRPr="00EC234C">
        <w:t xml:space="preserve"> нарушение статьи 8 </w:t>
      </w:r>
      <w:r w:rsidR="00795ACF" w:rsidRPr="00EC234C">
        <w:t>Федерального закона от 06.12.2011 №</w:t>
      </w:r>
      <w:r w:rsidR="002F3127">
        <w:rPr>
          <w:lang w:val="en-US"/>
        </w:rPr>
        <w:t> </w:t>
      </w:r>
      <w:r w:rsidR="00795ACF" w:rsidRPr="00EC234C">
        <w:t xml:space="preserve">402-ФЗ «О бухгалтерском учете» (далее – </w:t>
      </w:r>
      <w:r w:rsidRPr="00EC234C">
        <w:t>Закон о бухгалтерском учете</w:t>
      </w:r>
      <w:r w:rsidR="00795ACF" w:rsidRPr="00EC234C">
        <w:t>)</w:t>
      </w:r>
      <w:r w:rsidRPr="00EC234C">
        <w:t>, пунктов 4, 7</w:t>
      </w:r>
      <w:r w:rsidR="007E7E2D" w:rsidRPr="00EC234C">
        <w:t>, 7.1</w:t>
      </w:r>
      <w:r w:rsidRPr="00EC234C">
        <w:t xml:space="preserve"> </w:t>
      </w:r>
      <w:hyperlink r:id="rId19" w:history="1">
        <w:r w:rsidRPr="00EC234C">
          <w:t>Положения</w:t>
        </w:r>
      </w:hyperlink>
      <w:r w:rsidRPr="00EC234C">
        <w:t xml:space="preserve"> по бухгалтерскому учету</w:t>
      </w:r>
      <w:r w:rsidR="009C656F" w:rsidRPr="00EC234C">
        <w:t xml:space="preserve"> «Учетная политика организации»</w:t>
      </w:r>
      <w:r w:rsidRPr="00EC234C">
        <w:t>, утвержденного приказом Министерства финансов РФ от 06.10.2008 №</w:t>
      </w:r>
      <w:r w:rsidRPr="00EC234C">
        <w:rPr>
          <w:lang w:val="en-US"/>
        </w:rPr>
        <w:t> </w:t>
      </w:r>
      <w:r w:rsidRPr="00EC234C">
        <w:t xml:space="preserve">106н в Учетной политике не соблюдены </w:t>
      </w:r>
      <w:r w:rsidRPr="00EC234C">
        <w:rPr>
          <w:lang w:eastAsia="en-US"/>
        </w:rPr>
        <w:t xml:space="preserve">правила формирования в части </w:t>
      </w:r>
      <w:r w:rsidRPr="00EC234C">
        <w:t xml:space="preserve">раскрытия информации о методе оценки арендованных основных средств при принятии их на </w:t>
      </w:r>
      <w:proofErr w:type="spellStart"/>
      <w:r w:rsidRPr="00EC234C">
        <w:t>забалансовый</w:t>
      </w:r>
      <w:proofErr w:type="spellEnd"/>
      <w:r w:rsidRPr="00EC234C">
        <w:t xml:space="preserve"> учет (счет 001 «Арендованные основные средства»), когда договором аренды не предусмотрена цена имущества.</w:t>
      </w:r>
    </w:p>
    <w:p w:rsidR="00AF5E92" w:rsidRPr="00EC234C" w:rsidRDefault="00C52034" w:rsidP="00EF1EDC">
      <w:pPr>
        <w:pStyle w:val="131"/>
      </w:pPr>
      <w:r w:rsidRPr="00EC234C">
        <w:tab/>
      </w:r>
      <w:r w:rsidR="00EF2D3E" w:rsidRPr="00EC234C">
        <w:t>6.2</w:t>
      </w:r>
      <w:r w:rsidRPr="00EC234C">
        <w:t>.</w:t>
      </w:r>
      <w:r w:rsidRPr="00EC234C">
        <w:tab/>
      </w:r>
      <w:r w:rsidR="00AF5E92" w:rsidRPr="00EC234C">
        <w:t>Согласно требованиям, установленным пунктом 1 статьи 26 Закона об унитарных предприятиях, бухгалтерская (финансовая)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C52034" w:rsidRPr="00EC234C" w:rsidRDefault="00AF5E92" w:rsidP="00EF1EDC">
      <w:pPr>
        <w:pStyle w:val="131"/>
      </w:pPr>
      <w:r>
        <w:rPr>
          <w:color w:val="833C0B" w:themeColor="accent2" w:themeShade="80"/>
        </w:rPr>
        <w:tab/>
      </w:r>
      <w:r w:rsidR="00C52034" w:rsidRPr="00EC234C">
        <w:t>В соответствии с требованиями, установленными ст</w:t>
      </w:r>
      <w:r w:rsidR="00EF2D3E" w:rsidRPr="00EC234C">
        <w:t>атьей</w:t>
      </w:r>
      <w:r w:rsidR="00C52034" w:rsidRPr="00EC234C">
        <w:t xml:space="preserve"> 26 Закона об унитарных предприятиях, Федерального закона от 30.12.2008 № 307-ФЗ «Об аудиторской деятельности», постановлением администрации Озерского городского округа от 10.08.2012 № 2301 «О проведении обязательного ежегодного внешнего аудита бухгалтерской (финансовой) отчетности муниципальных унитарных предприятий Озерского городского округа» с изменениями от 17.07.2014 № 2226,  постановлением администрации Озерского городского округа от 02.10.2020 № 2188 «Об обязательных аудиторских проверках» ММПКХ включено в Перечень муниципальных унитарных предприятий Озерского городского округа, бухгалтерская (финансовая) отчетность которых за 2020 год подлежит обязательному ежегодному аудиту. Срок предоставления результатов ежегодного аудита в Управление экономики и Управление имущественных отношений установлен до 30.04.2021.</w:t>
      </w:r>
    </w:p>
    <w:p w:rsidR="00C52034" w:rsidRPr="00EC234C" w:rsidRDefault="00C52034" w:rsidP="00C52034">
      <w:pPr>
        <w:pStyle w:val="14"/>
        <w:rPr>
          <w:color w:val="auto"/>
        </w:rPr>
      </w:pPr>
      <w:r w:rsidRPr="00EC234C">
        <w:rPr>
          <w:color w:val="auto"/>
        </w:rPr>
        <w:tab/>
        <w:t>Проверкой соблюдения вышеуказанных требований в части наличия обязательного аудита, подтверждающего достоверность данных бухгалтерской (финансовой) отчетности ММПКХ за 2020 год и соблюдения сроков его предоставления собственнику имущества</w:t>
      </w:r>
      <w:r w:rsidR="00D179B8" w:rsidRPr="00EC234C">
        <w:rPr>
          <w:color w:val="auto"/>
        </w:rPr>
        <w:t xml:space="preserve"> установлено:</w:t>
      </w:r>
    </w:p>
    <w:p w:rsidR="00C52034" w:rsidRPr="00EC234C" w:rsidRDefault="00C52034" w:rsidP="00C52034">
      <w:pPr>
        <w:pStyle w:val="14"/>
        <w:rPr>
          <w:color w:val="auto"/>
        </w:rPr>
      </w:pPr>
      <w:r w:rsidRPr="00EC234C">
        <w:rPr>
          <w:color w:val="auto"/>
        </w:rPr>
        <w:tab/>
      </w:r>
      <w:r w:rsidR="00EC234C" w:rsidRPr="00EC234C">
        <w:rPr>
          <w:color w:val="auto"/>
        </w:rPr>
        <w:noBreakHyphen/>
        <w:t> в</w:t>
      </w:r>
      <w:r w:rsidRPr="00EC234C">
        <w:rPr>
          <w:color w:val="auto"/>
        </w:rPr>
        <w:t xml:space="preserve"> соответствии с договором от 17.01.</w:t>
      </w:r>
      <w:r w:rsidRPr="0075089F">
        <w:rPr>
          <w:color w:val="auto"/>
        </w:rPr>
        <w:t>202</w:t>
      </w:r>
      <w:r w:rsidR="000A5077">
        <w:rPr>
          <w:color w:val="auto"/>
        </w:rPr>
        <w:t>0</w:t>
      </w:r>
      <w:r w:rsidRPr="00EC234C">
        <w:rPr>
          <w:color w:val="auto"/>
        </w:rPr>
        <w:t xml:space="preserve"> №</w:t>
      </w:r>
      <w:r w:rsidR="002F3127">
        <w:rPr>
          <w:color w:val="auto"/>
          <w:lang w:val="en-US"/>
        </w:rPr>
        <w:t> </w:t>
      </w:r>
      <w:r w:rsidRPr="00EC234C">
        <w:rPr>
          <w:color w:val="auto"/>
        </w:rPr>
        <w:t>АПО-40/20/-339/19/</w:t>
      </w:r>
      <w:proofErr w:type="spellStart"/>
      <w:r w:rsidRPr="00EC234C">
        <w:rPr>
          <w:color w:val="auto"/>
        </w:rPr>
        <w:t>Оз</w:t>
      </w:r>
      <w:proofErr w:type="spellEnd"/>
      <w:r w:rsidRPr="00EC234C">
        <w:rPr>
          <w:color w:val="auto"/>
        </w:rPr>
        <w:t>, заключенным с ООО Аудиторская фирма «</w:t>
      </w:r>
      <w:proofErr w:type="spellStart"/>
      <w:r w:rsidRPr="00EC234C">
        <w:rPr>
          <w:color w:val="auto"/>
        </w:rPr>
        <w:t>ВнешЭкономАудит</w:t>
      </w:r>
      <w:proofErr w:type="spellEnd"/>
      <w:r w:rsidRPr="00EC234C">
        <w:rPr>
          <w:color w:val="auto"/>
        </w:rPr>
        <w:t>»</w:t>
      </w:r>
      <w:r w:rsidR="00EF2D3E" w:rsidRPr="00EC234C">
        <w:rPr>
          <w:color w:val="auto"/>
        </w:rPr>
        <w:t>,</w:t>
      </w:r>
      <w:r w:rsidRPr="00EC234C">
        <w:rPr>
          <w:color w:val="auto"/>
        </w:rPr>
        <w:t xml:space="preserve"> </w:t>
      </w:r>
      <w:r w:rsidR="00D179B8" w:rsidRPr="00EC234C">
        <w:rPr>
          <w:color w:val="auto"/>
        </w:rPr>
        <w:t>проведён аудит годовой бухгалтерской (финансовой) отчетности ММПКХ за 2020 год. По результатам проведения аудита составлен о</w:t>
      </w:r>
      <w:r w:rsidRPr="00EC234C">
        <w:rPr>
          <w:color w:val="auto"/>
        </w:rPr>
        <w:t>тчет и заключение независимого аудитора</w:t>
      </w:r>
      <w:r w:rsidR="00D179B8" w:rsidRPr="00EC234C">
        <w:rPr>
          <w:color w:val="auto"/>
        </w:rPr>
        <w:t xml:space="preserve"> от 23.04.2021.</w:t>
      </w:r>
    </w:p>
    <w:p w:rsidR="00EF1EDC" w:rsidRPr="00EC234C" w:rsidRDefault="00EF1EDC" w:rsidP="00EF1EDC">
      <w:pPr>
        <w:pStyle w:val="131"/>
      </w:pPr>
      <w:r w:rsidRPr="00EC234C">
        <w:tab/>
        <w:t xml:space="preserve">Проверкой порядка формирования и соответствия показателей бухгалтерской (финансовой) отчетности </w:t>
      </w:r>
      <w:r w:rsidR="00E50648" w:rsidRPr="00EC234C">
        <w:t xml:space="preserve">ММПКХ </w:t>
      </w:r>
      <w:r w:rsidRPr="00EC234C">
        <w:t xml:space="preserve">за 2020 год данным синтетического учета, Главной книги, регистрам бухгалтерского учета и первичным учётным документам, </w:t>
      </w:r>
      <w:r w:rsidR="000471F4" w:rsidRPr="00EC234C">
        <w:t>установлено:</w:t>
      </w:r>
    </w:p>
    <w:p w:rsidR="00056B36" w:rsidRPr="00EC234C" w:rsidRDefault="00EF1EDC" w:rsidP="00112578">
      <w:pPr>
        <w:pStyle w:val="11"/>
        <w:ind w:firstLine="0"/>
      </w:pPr>
      <w:r w:rsidRPr="00EC234C">
        <w:rPr>
          <w:bCs/>
        </w:rPr>
        <w:tab/>
      </w:r>
      <w:r w:rsidR="00EF2D3E" w:rsidRPr="00EC234C">
        <w:rPr>
          <w:bCs/>
        </w:rPr>
        <w:t>1)</w:t>
      </w:r>
      <w:r w:rsidRPr="00EC234C">
        <w:rPr>
          <w:bCs/>
        </w:rPr>
        <w:tab/>
      </w:r>
      <w:r w:rsidR="000471F4" w:rsidRPr="00EC234C">
        <w:t xml:space="preserve">В нарушение пункта 1 статьи 13 Закона о бухгалтерском учете, </w:t>
      </w:r>
      <w:r w:rsidR="000471F4" w:rsidRPr="00EC234C">
        <w:rPr>
          <w:szCs w:val="28"/>
        </w:rPr>
        <w:t>пунктов 6,</w:t>
      </w:r>
      <w:r w:rsidR="002F3127">
        <w:rPr>
          <w:szCs w:val="28"/>
          <w:lang w:val="en-US"/>
        </w:rPr>
        <w:t> </w:t>
      </w:r>
      <w:r w:rsidR="00056B36" w:rsidRPr="00EC234C">
        <w:rPr>
          <w:szCs w:val="28"/>
        </w:rPr>
        <w:t>20,</w:t>
      </w:r>
      <w:r w:rsidR="002F3127">
        <w:rPr>
          <w:szCs w:val="28"/>
          <w:lang w:val="en-US"/>
        </w:rPr>
        <w:t> </w:t>
      </w:r>
      <w:r w:rsidR="000471F4" w:rsidRPr="00EC234C">
        <w:rPr>
          <w:szCs w:val="28"/>
        </w:rPr>
        <w:t>23 Положения по бухгалтерскому учету «Бухгалтерская отчетность организации» ПБУ 4/99, утвержденного приказом Минфина РФ от 06.07.1999 № 43н (далее – ПБУ 4/99 «Бухгалтерская отчетность организации»</w:t>
      </w:r>
      <w:r w:rsidR="00A13639" w:rsidRPr="00EC234C">
        <w:rPr>
          <w:szCs w:val="28"/>
        </w:rPr>
        <w:t>)</w:t>
      </w:r>
      <w:r w:rsidR="00946D84" w:rsidRPr="00EC234C">
        <w:t xml:space="preserve"> в результате не списания просроченной дебиторской задолженности (</w:t>
      </w:r>
      <w:r w:rsidR="0010650F" w:rsidRPr="00EC234C">
        <w:t xml:space="preserve">числится в учете </w:t>
      </w:r>
      <w:r w:rsidR="00946D84" w:rsidRPr="00EC234C">
        <w:t>более 3-х лет)</w:t>
      </w:r>
      <w:r w:rsidR="00112578" w:rsidRPr="00EC234C">
        <w:t xml:space="preserve"> в сумме </w:t>
      </w:r>
      <w:r w:rsidR="00056B36" w:rsidRPr="00EC234C">
        <w:t xml:space="preserve">                                  </w:t>
      </w:r>
      <w:r w:rsidR="00112578" w:rsidRPr="00EC234C">
        <w:t>436 141,00 рублей</w:t>
      </w:r>
      <w:r w:rsidR="007E64E0" w:rsidRPr="00EC234C">
        <w:t xml:space="preserve"> незначительно</w:t>
      </w:r>
      <w:r w:rsidR="00112578" w:rsidRPr="00EC234C">
        <w:t xml:space="preserve"> искажен</w:t>
      </w:r>
      <w:r w:rsidR="00056B36" w:rsidRPr="00EC234C">
        <w:t>ы</w:t>
      </w:r>
      <w:r w:rsidR="00112578" w:rsidRPr="00EC234C">
        <w:t xml:space="preserve"> данны</w:t>
      </w:r>
      <w:r w:rsidR="00056B36" w:rsidRPr="00EC234C">
        <w:t>е</w:t>
      </w:r>
      <w:r w:rsidR="00112578" w:rsidRPr="00EC234C">
        <w:t xml:space="preserve"> годовой бухгалтерско</w:t>
      </w:r>
      <w:r w:rsidR="00310420" w:rsidRPr="00EC234C">
        <w:t xml:space="preserve">й (финансовой) отчётности (ф. 1 «Бухгалтерский баланс», ф. 2 «Отчет о финансовых результатах») </w:t>
      </w:r>
      <w:r w:rsidR="00112578" w:rsidRPr="00EC234C">
        <w:t>за 2020 год</w:t>
      </w:r>
      <w:r w:rsidR="00056B36" w:rsidRPr="00EC234C">
        <w:t>:</w:t>
      </w:r>
    </w:p>
    <w:p w:rsidR="00056B36" w:rsidRPr="00EC234C" w:rsidRDefault="00056B36" w:rsidP="00056B36">
      <w:pPr>
        <w:pStyle w:val="131"/>
      </w:pPr>
      <w:r w:rsidRPr="00EC234C">
        <w:tab/>
        <w:t>–</w:t>
      </w:r>
      <w:r w:rsidRPr="00EC234C">
        <w:tab/>
      </w:r>
      <w:r w:rsidR="00472DF4" w:rsidRPr="00EC234C">
        <w:t xml:space="preserve">в ф. 1 «Бухгалтерский баланс» </w:t>
      </w:r>
      <w:r w:rsidRPr="00EC234C">
        <w:t xml:space="preserve">завышены данные </w:t>
      </w:r>
      <w:r w:rsidR="00D04834" w:rsidRPr="00EC234C">
        <w:t xml:space="preserve">по коду строки </w:t>
      </w:r>
      <w:r w:rsidRPr="00EC234C">
        <w:t xml:space="preserve">1230 «Дебиторская задолженность» </w:t>
      </w:r>
      <w:r w:rsidR="00472DF4" w:rsidRPr="00EC234C">
        <w:t>(527 680,00 тыс. руб.)</w:t>
      </w:r>
      <w:r w:rsidRPr="00EC234C">
        <w:t xml:space="preserve"> на 436,00 тыс. рублей или </w:t>
      </w:r>
      <w:r w:rsidR="00472DF4" w:rsidRPr="00EC234C">
        <w:t>0,08</w:t>
      </w:r>
      <w:r w:rsidRPr="00EC234C">
        <w:t>%;</w:t>
      </w:r>
    </w:p>
    <w:p w:rsidR="00310420" w:rsidRPr="00EC234C" w:rsidRDefault="00310420" w:rsidP="00310420">
      <w:pPr>
        <w:pStyle w:val="131"/>
      </w:pPr>
      <w:r w:rsidRPr="00EC234C">
        <w:tab/>
        <w:t>–</w:t>
      </w:r>
      <w:r w:rsidRPr="00EC234C">
        <w:tab/>
      </w:r>
      <w:r w:rsidR="00472DF4" w:rsidRPr="00EC234C">
        <w:t xml:space="preserve">в ф. 1 «Бухгалтерский баланс» </w:t>
      </w:r>
      <w:r w:rsidRPr="00EC234C">
        <w:t xml:space="preserve">завышены данные по коду строки 1370 </w:t>
      </w:r>
      <w:r w:rsidR="00472DF4" w:rsidRPr="00EC234C">
        <w:t>«Нераспределенная прибыль (непокрытый убыток)» ((-) 784 347,00 тыс. руб.)</w:t>
      </w:r>
      <w:r w:rsidRPr="00EC234C">
        <w:t xml:space="preserve">  </w:t>
      </w:r>
      <w:r w:rsidR="00472DF4" w:rsidRPr="00EC234C">
        <w:t xml:space="preserve">                               </w:t>
      </w:r>
      <w:r w:rsidRPr="00EC234C">
        <w:t xml:space="preserve">на 436,00 тыс. рублей или </w:t>
      </w:r>
      <w:r w:rsidR="00472DF4" w:rsidRPr="00EC234C">
        <w:t>0,06</w:t>
      </w:r>
      <w:r w:rsidRPr="00EC234C">
        <w:t>%;</w:t>
      </w:r>
    </w:p>
    <w:p w:rsidR="00310420" w:rsidRPr="00EC234C" w:rsidRDefault="00310420" w:rsidP="00310420">
      <w:pPr>
        <w:pStyle w:val="131"/>
      </w:pPr>
      <w:r w:rsidRPr="00EC234C">
        <w:tab/>
        <w:t>–</w:t>
      </w:r>
      <w:r w:rsidRPr="00EC234C">
        <w:tab/>
      </w:r>
      <w:r w:rsidR="00472DF4" w:rsidRPr="00EC234C">
        <w:t xml:space="preserve">в ф. 2 «Отчет о финансовых результатах» </w:t>
      </w:r>
      <w:r w:rsidRPr="00EC234C">
        <w:t xml:space="preserve">завышены данные по коду строки 2350 «Прочие расходы» </w:t>
      </w:r>
      <w:r w:rsidR="00472DF4" w:rsidRPr="00EC234C">
        <w:t>(151 623,00 тыс. руб.)</w:t>
      </w:r>
      <w:r w:rsidRPr="00EC234C">
        <w:t xml:space="preserve"> на 436,00 тыс. рублей или </w:t>
      </w:r>
      <w:r w:rsidR="00472DF4" w:rsidRPr="00EC234C">
        <w:t>0,3</w:t>
      </w:r>
      <w:r w:rsidRPr="00EC234C">
        <w:t>%;</w:t>
      </w:r>
    </w:p>
    <w:p w:rsidR="00056B36" w:rsidRPr="00EC234C" w:rsidRDefault="00310420" w:rsidP="00112578">
      <w:pPr>
        <w:pStyle w:val="11"/>
        <w:ind w:firstLine="0"/>
      </w:pPr>
      <w:r w:rsidRPr="00EC234C">
        <w:tab/>
        <w:t>–</w:t>
      </w:r>
      <w:r w:rsidRPr="00EC234C">
        <w:tab/>
      </w:r>
      <w:r w:rsidR="001447DA" w:rsidRPr="00EC234C">
        <w:t xml:space="preserve">в </w:t>
      </w:r>
      <w:r w:rsidR="00472DF4" w:rsidRPr="00EC234C">
        <w:t xml:space="preserve">ф. 2 «Отчет о финансовых результатах» </w:t>
      </w:r>
      <w:r w:rsidRPr="00EC234C">
        <w:t xml:space="preserve">занижены данные </w:t>
      </w:r>
      <w:r w:rsidR="00D04834" w:rsidRPr="00EC234C">
        <w:t>по коду строки</w:t>
      </w:r>
      <w:r w:rsidRPr="00EC234C">
        <w:t xml:space="preserve"> 2400 «Чистая прибыль (убыток)» </w:t>
      </w:r>
      <w:r w:rsidR="00472DF4" w:rsidRPr="00EC234C">
        <w:t xml:space="preserve">((-) 366 898,00 тыс. руб.) </w:t>
      </w:r>
      <w:r w:rsidRPr="00EC234C">
        <w:t xml:space="preserve">на 436,00 тыс. рублей или </w:t>
      </w:r>
      <w:r w:rsidR="00472DF4" w:rsidRPr="00EC234C">
        <w:t>0,12</w:t>
      </w:r>
      <w:r w:rsidRPr="00EC234C">
        <w:t>%.</w:t>
      </w:r>
    </w:p>
    <w:p w:rsidR="00BC2FD8" w:rsidRPr="00EC234C" w:rsidRDefault="00A13639" w:rsidP="00EF2D3E">
      <w:pPr>
        <w:pStyle w:val="11"/>
        <w:ind w:firstLine="0"/>
      </w:pPr>
      <w:r w:rsidRPr="00EC234C">
        <w:tab/>
      </w:r>
      <w:r w:rsidR="00EF2D3E" w:rsidRPr="00EC234C">
        <w:t>2)</w:t>
      </w:r>
      <w:r w:rsidRPr="00EC234C">
        <w:tab/>
        <w:t>В нарушение пункта 1 статьи 13 Закона о бухгалтерском учете, пунктов 6, 20, 23 ПБУ 4/99 «Бухгалтерская отчетность организации» в результате не отнесения на резерв сомнительных долгов (счет 63 «Резервы по сомнительным долгам») дебиторск</w:t>
      </w:r>
      <w:r w:rsidR="00D04834" w:rsidRPr="00EC234C">
        <w:t>ой</w:t>
      </w:r>
      <w:r w:rsidRPr="00EC234C">
        <w:t xml:space="preserve"> задолженност</w:t>
      </w:r>
      <w:r w:rsidR="00D04834" w:rsidRPr="00EC234C">
        <w:t>и</w:t>
      </w:r>
      <w:r w:rsidRPr="00EC234C">
        <w:t xml:space="preserve"> (срок возникновения превышает 45</w:t>
      </w:r>
      <w:r w:rsidR="00EF2D3E" w:rsidRPr="00EC234C">
        <w:t xml:space="preserve"> дней</w:t>
      </w:r>
      <w:r w:rsidRPr="00EC234C">
        <w:t>) в сумме                         307 405,66 тыс.</w:t>
      </w:r>
      <w:r w:rsidR="00EF2D3E" w:rsidRPr="00EC234C">
        <w:t> </w:t>
      </w:r>
      <w:r w:rsidRPr="00EC234C">
        <w:t>рублей (в т.ч. 140 054,86 тыс.</w:t>
      </w:r>
      <w:r w:rsidR="00EF2D3E" w:rsidRPr="00EC234C">
        <w:t> </w:t>
      </w:r>
      <w:r w:rsidRPr="00EC234C">
        <w:t xml:space="preserve">рублей – задолженность населения) </w:t>
      </w:r>
      <w:r w:rsidR="00D04834" w:rsidRPr="00EC234C">
        <w:t xml:space="preserve">существенно </w:t>
      </w:r>
      <w:r w:rsidRPr="00EC234C">
        <w:t xml:space="preserve">искажены данные годовой бухгалтерской (финансовой) отчётности </w:t>
      </w:r>
      <w:r w:rsidR="00BC2FD8" w:rsidRPr="00EC234C">
        <w:t xml:space="preserve">                      </w:t>
      </w:r>
      <w:r w:rsidRPr="00EC234C">
        <w:t>(ф. 1 «Бухгалтерский баланс», ф. 2 «Отчет о финансовых результатах») за 2020 год</w:t>
      </w:r>
      <w:r w:rsidR="00BC2FD8" w:rsidRPr="00EC234C">
        <w:t xml:space="preserve">. </w:t>
      </w:r>
      <w:r w:rsidR="00C12DB1" w:rsidRPr="00EC234C">
        <w:t xml:space="preserve"> </w:t>
      </w:r>
      <w:r w:rsidR="00BC2FD8" w:rsidRPr="00EC234C">
        <w:t>С учетом сформированного в бухгалтерском учете по состоянию на 31.12.2020 резерва по сомнительным долгам (счет 63 «Резервы по сомнительным долгам») в сумме 24 472,39 тыс.</w:t>
      </w:r>
      <w:r w:rsidR="00EF2D3E" w:rsidRPr="00EC234C">
        <w:t> </w:t>
      </w:r>
      <w:r w:rsidR="00BC2FD8" w:rsidRPr="00EC234C">
        <w:t>рублей отклонение составило 282 933,27</w:t>
      </w:r>
      <w:r w:rsidR="00EF2D3E" w:rsidRPr="00EC234C">
        <w:t> </w:t>
      </w:r>
      <w:r w:rsidR="00BC2FD8" w:rsidRPr="00EC234C">
        <w:t>тыс.</w:t>
      </w:r>
      <w:r w:rsidR="00EF2D3E" w:rsidRPr="00EC234C">
        <w:t> </w:t>
      </w:r>
      <w:r w:rsidR="00BC2FD8" w:rsidRPr="00EC234C">
        <w:t xml:space="preserve">рублей                              </w:t>
      </w:r>
      <w:proofErr w:type="gramStart"/>
      <w:r w:rsidR="00BC2FD8" w:rsidRPr="00EC234C">
        <w:t xml:space="preserve">   (</w:t>
      </w:r>
      <w:proofErr w:type="gramEnd"/>
      <w:r w:rsidR="00BC2FD8" w:rsidRPr="00EC234C">
        <w:t>307 405,66 тыс. руб. - 24 472,39 тыс. руб.), в т.ч.:</w:t>
      </w:r>
    </w:p>
    <w:p w:rsidR="00D04834" w:rsidRPr="00EC234C" w:rsidRDefault="00D04834" w:rsidP="00D04834">
      <w:pPr>
        <w:pStyle w:val="131"/>
      </w:pPr>
      <w:r w:rsidRPr="00EC234C">
        <w:tab/>
        <w:t>–</w:t>
      </w:r>
      <w:r w:rsidRPr="00EC234C">
        <w:tab/>
      </w:r>
      <w:r w:rsidR="00472DF4" w:rsidRPr="00EC234C">
        <w:t xml:space="preserve">в ф. 1 «Бухгалтерский баланс» </w:t>
      </w:r>
      <w:r w:rsidRPr="00EC234C">
        <w:t xml:space="preserve">завышены данные по коду строки 1230 «Дебиторская задолженность» </w:t>
      </w:r>
      <w:r w:rsidR="00472DF4" w:rsidRPr="00EC234C">
        <w:t>(527 680,00 тыс.</w:t>
      </w:r>
      <w:r w:rsidR="004E694B" w:rsidRPr="00EC234C">
        <w:t> </w:t>
      </w:r>
      <w:r w:rsidR="00472DF4" w:rsidRPr="00EC234C">
        <w:t xml:space="preserve">руб.) </w:t>
      </w:r>
      <w:r w:rsidRPr="00EC234C">
        <w:t>на 282</w:t>
      </w:r>
      <w:r w:rsidR="00EF2D3E" w:rsidRPr="00EC234C">
        <w:t> </w:t>
      </w:r>
      <w:r w:rsidRPr="00EC234C">
        <w:t>933,</w:t>
      </w:r>
      <w:r w:rsidR="009004EE" w:rsidRPr="00EC234C">
        <w:t>27</w:t>
      </w:r>
      <w:r w:rsidRPr="00EC234C">
        <w:t xml:space="preserve"> тыс.</w:t>
      </w:r>
      <w:r w:rsidR="00EF2D3E" w:rsidRPr="00EC234C">
        <w:t> </w:t>
      </w:r>
      <w:r w:rsidRPr="00EC234C">
        <w:t xml:space="preserve">рублей или </w:t>
      </w:r>
      <w:r w:rsidR="00472DF4" w:rsidRPr="00EC234C">
        <w:t>53,6</w:t>
      </w:r>
      <w:r w:rsidRPr="00EC234C">
        <w:t>%;</w:t>
      </w:r>
    </w:p>
    <w:p w:rsidR="00D04834" w:rsidRPr="00EC234C" w:rsidRDefault="009004EE" w:rsidP="00D04834">
      <w:pPr>
        <w:pStyle w:val="131"/>
      </w:pPr>
      <w:r w:rsidRPr="00EC234C">
        <w:tab/>
      </w:r>
      <w:r w:rsidR="00472DF4" w:rsidRPr="00EC234C">
        <w:t>–</w:t>
      </w:r>
      <w:r w:rsidR="00472DF4" w:rsidRPr="00EC234C">
        <w:tab/>
        <w:t xml:space="preserve">в ф. 1 «Бухгалтерский баланс» завышены данные по коду строки </w:t>
      </w:r>
      <w:r w:rsidR="00D04834" w:rsidRPr="00EC234C">
        <w:t xml:space="preserve">1370 «Нераспределенная прибыль (непокрытый убыток)» </w:t>
      </w:r>
      <w:r w:rsidR="00472DF4" w:rsidRPr="00EC234C">
        <w:t>((-) 784 347,00 тыс.</w:t>
      </w:r>
      <w:r w:rsidR="004E694B" w:rsidRPr="00EC234C">
        <w:t> </w:t>
      </w:r>
      <w:r w:rsidR="00472DF4" w:rsidRPr="00EC234C">
        <w:t>руб.)</w:t>
      </w:r>
      <w:r w:rsidR="00D04834" w:rsidRPr="00EC234C">
        <w:t xml:space="preserve"> на </w:t>
      </w:r>
      <w:r w:rsidR="00B714B8" w:rsidRPr="00EC234C">
        <w:t xml:space="preserve">                  </w:t>
      </w:r>
      <w:r w:rsidR="00D04834" w:rsidRPr="00EC234C">
        <w:t>282</w:t>
      </w:r>
      <w:r w:rsidR="00EF2D3E" w:rsidRPr="00EC234C">
        <w:t> </w:t>
      </w:r>
      <w:r w:rsidR="00D04834" w:rsidRPr="00EC234C">
        <w:t>933,</w:t>
      </w:r>
      <w:r w:rsidRPr="00EC234C">
        <w:t>27</w:t>
      </w:r>
      <w:r w:rsidR="00D04834" w:rsidRPr="00EC234C">
        <w:t xml:space="preserve"> тыс. рублей или </w:t>
      </w:r>
      <w:r w:rsidR="00472DF4" w:rsidRPr="00EC234C">
        <w:t>36,1</w:t>
      </w:r>
      <w:r w:rsidR="00D04834" w:rsidRPr="00EC234C">
        <w:t>%;</w:t>
      </w:r>
    </w:p>
    <w:p w:rsidR="00A13639" w:rsidRPr="00EC234C" w:rsidRDefault="00D04834" w:rsidP="00A13639">
      <w:pPr>
        <w:pStyle w:val="14"/>
        <w:rPr>
          <w:color w:val="auto"/>
        </w:rPr>
      </w:pPr>
      <w:r w:rsidRPr="00EC234C">
        <w:rPr>
          <w:color w:val="auto"/>
        </w:rPr>
        <w:tab/>
        <w:t>–</w:t>
      </w:r>
      <w:r w:rsidRPr="00EC234C">
        <w:rPr>
          <w:color w:val="auto"/>
        </w:rPr>
        <w:tab/>
      </w:r>
      <w:r w:rsidR="001447DA" w:rsidRPr="00EC234C">
        <w:rPr>
          <w:color w:val="auto"/>
        </w:rPr>
        <w:t xml:space="preserve">в ф. 2 «Отчет о финансовых результатах» занижены данные по коду строки </w:t>
      </w:r>
      <w:r w:rsidRPr="00EC234C">
        <w:rPr>
          <w:color w:val="auto"/>
        </w:rPr>
        <w:t>2350 «Прочие расходы»</w:t>
      </w:r>
      <w:r w:rsidR="001447DA" w:rsidRPr="00EC234C">
        <w:rPr>
          <w:color w:val="auto"/>
        </w:rPr>
        <w:t xml:space="preserve"> (151 623,00 тыс.</w:t>
      </w:r>
      <w:r w:rsidR="004E694B" w:rsidRPr="00EC234C">
        <w:rPr>
          <w:color w:val="auto"/>
        </w:rPr>
        <w:t> </w:t>
      </w:r>
      <w:r w:rsidR="001447DA" w:rsidRPr="00EC234C">
        <w:rPr>
          <w:color w:val="auto"/>
        </w:rPr>
        <w:t>руб.) на 282 933,27 тыс.</w:t>
      </w:r>
      <w:r w:rsidR="00EF2D3E" w:rsidRPr="00EC234C">
        <w:rPr>
          <w:color w:val="auto"/>
        </w:rPr>
        <w:t> </w:t>
      </w:r>
      <w:r w:rsidR="001447DA" w:rsidRPr="00EC234C">
        <w:rPr>
          <w:color w:val="auto"/>
        </w:rPr>
        <w:t>рублей или 53,6%;</w:t>
      </w:r>
    </w:p>
    <w:p w:rsidR="001447DA" w:rsidRPr="00FB5ECC" w:rsidRDefault="001447DA" w:rsidP="00A13639">
      <w:pPr>
        <w:pStyle w:val="14"/>
        <w:rPr>
          <w:color w:val="auto"/>
        </w:rPr>
      </w:pPr>
      <w:r>
        <w:rPr>
          <w:color w:val="833C0B" w:themeColor="accent2" w:themeShade="80"/>
        </w:rPr>
        <w:tab/>
      </w:r>
      <w:r w:rsidRPr="00FB5ECC">
        <w:rPr>
          <w:color w:val="auto"/>
        </w:rPr>
        <w:t>–</w:t>
      </w:r>
      <w:r w:rsidRPr="00FB5ECC">
        <w:rPr>
          <w:color w:val="auto"/>
        </w:rPr>
        <w:tab/>
        <w:t>в ф. 2 «Отчет о финансовых результатах» завышены данные по коду строки 2400 «Чистая прибыль (убыток)» ((-) 366 898,00 тыс.</w:t>
      </w:r>
      <w:r w:rsidR="00EF2D3E" w:rsidRPr="00FB5ECC">
        <w:rPr>
          <w:color w:val="auto"/>
        </w:rPr>
        <w:t> </w:t>
      </w:r>
      <w:r w:rsidRPr="00FB5ECC">
        <w:rPr>
          <w:color w:val="auto"/>
        </w:rPr>
        <w:t xml:space="preserve">руб.) на </w:t>
      </w:r>
      <w:r w:rsidR="00586AA9" w:rsidRPr="00FB5ECC">
        <w:rPr>
          <w:color w:val="auto"/>
        </w:rPr>
        <w:t xml:space="preserve">                                      31 249,00 тыс.</w:t>
      </w:r>
      <w:r w:rsidR="00EF2D3E" w:rsidRPr="00FB5ECC">
        <w:rPr>
          <w:color w:val="auto"/>
        </w:rPr>
        <w:t> </w:t>
      </w:r>
      <w:r w:rsidR="00586AA9" w:rsidRPr="00FB5ECC">
        <w:rPr>
          <w:color w:val="auto"/>
        </w:rPr>
        <w:t>рублей или 8,5%</w:t>
      </w:r>
      <w:r w:rsidR="00FB5ECC" w:rsidRPr="00FB5ECC">
        <w:rPr>
          <w:color w:val="auto"/>
        </w:rPr>
        <w:t>.</w:t>
      </w:r>
      <w:r w:rsidR="00586AA9" w:rsidRPr="00FB5ECC">
        <w:rPr>
          <w:color w:val="auto"/>
        </w:rPr>
        <w:t xml:space="preserve"> </w:t>
      </w:r>
    </w:p>
    <w:p w:rsidR="00F63346" w:rsidRPr="00843081" w:rsidRDefault="00A13639" w:rsidP="00B30F2E">
      <w:pPr>
        <w:pStyle w:val="11"/>
        <w:ind w:firstLine="0"/>
      </w:pPr>
      <w:r w:rsidRPr="00FB5ECC">
        <w:tab/>
      </w:r>
      <w:r w:rsidR="00C12DB1" w:rsidRPr="00FB5ECC">
        <w:t>Вышеуказанные нарушения имеют признаки административного правонарушения, предусмотренного статьей 15.11 КоАП РФ.</w:t>
      </w:r>
    </w:p>
    <w:p w:rsidR="00A81A72" w:rsidRPr="002B6E51" w:rsidRDefault="00A81A72" w:rsidP="001D0D65">
      <w:pPr>
        <w:shd w:val="clear" w:color="auto" w:fill="FFFFFF"/>
        <w:jc w:val="both"/>
        <w:rPr>
          <w:sz w:val="16"/>
          <w:szCs w:val="16"/>
        </w:rPr>
      </w:pPr>
    </w:p>
    <w:p w:rsidR="00A81A72" w:rsidRPr="0023248F" w:rsidRDefault="00C12DB1" w:rsidP="00A81A72">
      <w:pPr>
        <w:pStyle w:val="51"/>
        <w:rPr>
          <w:b/>
          <w:bCs/>
        </w:rPr>
      </w:pPr>
      <w:r w:rsidRPr="0023248F">
        <w:rPr>
          <w:b/>
          <w:bCs/>
        </w:rPr>
        <w:t>7</w:t>
      </w:r>
      <w:r w:rsidR="00A81A72" w:rsidRPr="0023248F">
        <w:rPr>
          <w:b/>
          <w:bCs/>
        </w:rPr>
        <w:t>.</w:t>
      </w:r>
      <w:r w:rsidR="00A81A72" w:rsidRPr="0023248F">
        <w:rPr>
          <w:b/>
          <w:bCs/>
        </w:rPr>
        <w:tab/>
      </w:r>
      <w:r w:rsidR="00C41828">
        <w:rPr>
          <w:b/>
          <w:bCs/>
        </w:rPr>
        <w:t>Выборочная п</w:t>
      </w:r>
      <w:r w:rsidR="000A1E39" w:rsidRPr="0023248F">
        <w:rPr>
          <w:b/>
          <w:bCs/>
        </w:rPr>
        <w:t>роверка р</w:t>
      </w:r>
      <w:r w:rsidR="00A81A72" w:rsidRPr="0023248F">
        <w:rPr>
          <w:b/>
          <w:bCs/>
        </w:rPr>
        <w:t>асчет</w:t>
      </w:r>
      <w:r w:rsidR="000A1E39" w:rsidRPr="0023248F">
        <w:rPr>
          <w:b/>
          <w:bCs/>
        </w:rPr>
        <w:t>ов</w:t>
      </w:r>
      <w:r w:rsidR="00A81A72" w:rsidRPr="0023248F">
        <w:rPr>
          <w:b/>
          <w:bCs/>
        </w:rPr>
        <w:t xml:space="preserve"> за поставленные ресурсы</w:t>
      </w:r>
      <w:r w:rsidR="002732BF">
        <w:rPr>
          <w:b/>
          <w:bCs/>
        </w:rPr>
        <w:t xml:space="preserve"> (в части тепловых ресурсов)</w:t>
      </w:r>
    </w:p>
    <w:p w:rsidR="00A81A72" w:rsidRPr="002732BF" w:rsidRDefault="00A81A72" w:rsidP="00A81A72">
      <w:pPr>
        <w:jc w:val="both"/>
        <w:rPr>
          <w:sz w:val="16"/>
          <w:szCs w:val="16"/>
        </w:rPr>
      </w:pPr>
    </w:p>
    <w:p w:rsidR="0023248F" w:rsidRPr="0023248F" w:rsidRDefault="00A81A72" w:rsidP="0023248F">
      <w:pPr>
        <w:jc w:val="both"/>
        <w:rPr>
          <w:sz w:val="28"/>
          <w:szCs w:val="28"/>
        </w:rPr>
      </w:pPr>
      <w:r w:rsidRPr="0023248F">
        <w:rPr>
          <w:sz w:val="28"/>
          <w:szCs w:val="28"/>
        </w:rPr>
        <w:tab/>
      </w:r>
      <w:r w:rsidR="0023248F" w:rsidRPr="0023248F">
        <w:rPr>
          <w:sz w:val="28"/>
          <w:szCs w:val="28"/>
        </w:rPr>
        <w:t xml:space="preserve">Постановлением администрации Озерского городского округа от 12.07.2011 № 2167 «О единой теплоснабжающей организации в городе Озерске и пос. Метлино» ММПКХ определено как единая </w:t>
      </w:r>
      <w:proofErr w:type="spellStart"/>
      <w:r w:rsidR="0023248F" w:rsidRPr="0023248F">
        <w:rPr>
          <w:sz w:val="28"/>
          <w:szCs w:val="28"/>
        </w:rPr>
        <w:t>ресурсоснабжающая</w:t>
      </w:r>
      <w:proofErr w:type="spellEnd"/>
      <w:r w:rsidR="0023248F" w:rsidRPr="0023248F">
        <w:rPr>
          <w:sz w:val="28"/>
          <w:szCs w:val="28"/>
        </w:rPr>
        <w:t xml:space="preserve"> организация.</w:t>
      </w:r>
    </w:p>
    <w:p w:rsidR="0023248F" w:rsidRPr="0023248F" w:rsidRDefault="0023248F" w:rsidP="0023248F">
      <w:pPr>
        <w:pStyle w:val="a7"/>
        <w:rPr>
          <w:rFonts w:eastAsia="Times New Roman"/>
          <w:lang w:eastAsia="en-US"/>
        </w:rPr>
      </w:pPr>
      <w:r w:rsidRPr="0023248F">
        <w:rPr>
          <w:rFonts w:eastAsia="Times New Roman"/>
          <w:lang w:eastAsia="en-US"/>
        </w:rPr>
        <w:tab/>
        <w:t>Между ММПКХ и ОАО «</w:t>
      </w:r>
      <w:proofErr w:type="spellStart"/>
      <w:r w:rsidRPr="0023248F">
        <w:rPr>
          <w:rFonts w:eastAsia="Times New Roman"/>
          <w:lang w:eastAsia="en-US"/>
        </w:rPr>
        <w:t>Фортум</w:t>
      </w:r>
      <w:proofErr w:type="spellEnd"/>
      <w:r w:rsidRPr="0023248F">
        <w:rPr>
          <w:rFonts w:eastAsia="Times New Roman"/>
          <w:lang w:eastAsia="en-US"/>
        </w:rPr>
        <w:t>» был заключен договор от 25.01.2013 № 11 на поставку тепловой энергии и теплоносителя (далее – договор от 25.01.2013 № 11). В Приложении № 4 «Соглашение о распределении денежных средств, поступающих от конечных потребителей г. Озерска» к вышеуказанному договору определен отдельный расчетный счет № 4070281009440001535 в отделении Озерского филиала ОАО «</w:t>
      </w:r>
      <w:proofErr w:type="spellStart"/>
      <w:r w:rsidRPr="0023248F">
        <w:rPr>
          <w:rFonts w:eastAsia="Times New Roman"/>
          <w:lang w:eastAsia="en-US"/>
        </w:rPr>
        <w:t>Челябинвестбанк</w:t>
      </w:r>
      <w:proofErr w:type="spellEnd"/>
      <w:r w:rsidRPr="0023248F">
        <w:rPr>
          <w:rFonts w:eastAsia="Times New Roman"/>
          <w:lang w:eastAsia="en-US"/>
        </w:rPr>
        <w:t>» для расчетов за потребленную тепловую энергию, по которому производится «расщепление» денежных средств, поступающих от потребителей энергоресурсов (не позднее 1 рабочего дня, следующего за днем приема платежа) в соответствии с долями сторон в составе тарифа для конечного потребителя на тепловую энергию и тарифа на ХОВ (пункты 1, 3 Соглашения).</w:t>
      </w:r>
    </w:p>
    <w:p w:rsidR="0023248F" w:rsidRPr="0023248F" w:rsidRDefault="0023248F" w:rsidP="0023248F">
      <w:pPr>
        <w:pStyle w:val="a7"/>
        <w:rPr>
          <w:rFonts w:eastAsia="Times New Roman"/>
          <w:lang w:eastAsia="en-US"/>
        </w:rPr>
      </w:pPr>
      <w:r w:rsidRPr="0023248F">
        <w:rPr>
          <w:rFonts w:eastAsia="Times New Roman"/>
          <w:lang w:eastAsia="en-US"/>
        </w:rPr>
        <w:tab/>
        <w:t>Между администрацией Озерского городского округа, ОАО «</w:t>
      </w:r>
      <w:proofErr w:type="spellStart"/>
      <w:r w:rsidRPr="0023248F">
        <w:rPr>
          <w:rFonts w:eastAsia="Times New Roman"/>
          <w:lang w:eastAsia="en-US"/>
        </w:rPr>
        <w:t>Фортум</w:t>
      </w:r>
      <w:proofErr w:type="spellEnd"/>
      <w:r w:rsidRPr="0023248F">
        <w:rPr>
          <w:rFonts w:eastAsia="Times New Roman"/>
          <w:lang w:eastAsia="en-US"/>
        </w:rPr>
        <w:t>», ФГУП «ПО «Маяк», ММПКХ и АЧИБ «</w:t>
      </w:r>
      <w:proofErr w:type="spellStart"/>
      <w:r w:rsidRPr="0023248F">
        <w:rPr>
          <w:rFonts w:eastAsia="Times New Roman"/>
          <w:lang w:eastAsia="en-US"/>
        </w:rPr>
        <w:t>Челябинвестбанк</w:t>
      </w:r>
      <w:proofErr w:type="spellEnd"/>
      <w:r w:rsidRPr="0023248F">
        <w:rPr>
          <w:rFonts w:eastAsia="Times New Roman"/>
          <w:lang w:eastAsia="en-US"/>
        </w:rPr>
        <w:t>» 28.03.2016 заключено пятистороннее Соглашение по вопросам взаимодействия в сфере теплоснабжения Озерского городского округа и распределении денежных средств, поступающих от потребителей тепловой энергии, теплоносителя г. Озерска (далее – Соглашение от 28.03.2016), в соответствии с которым урегулированы основные вопросы в сфере теплоснабжения Озерского городского округа, в том числе распределение денежных средств согласно долям сторон в составе тарифа для потребителей на тепловую энергию, теплоноситель, получаемых ММПКХ на расчетные счета:</w:t>
      </w:r>
    </w:p>
    <w:p w:rsidR="0023248F" w:rsidRPr="00070D9B" w:rsidRDefault="0023248F" w:rsidP="0023248F">
      <w:pPr>
        <w:jc w:val="right"/>
        <w:rPr>
          <w:sz w:val="6"/>
          <w:szCs w:val="6"/>
        </w:rPr>
      </w:pP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228"/>
        <w:gridCol w:w="3428"/>
        <w:gridCol w:w="3517"/>
      </w:tblGrid>
      <w:tr w:rsidR="0023248F" w:rsidRPr="002258F7" w:rsidTr="00A6137B">
        <w:trPr>
          <w:tblHeader/>
        </w:trPr>
        <w:tc>
          <w:tcPr>
            <w:tcW w:w="10173" w:type="dxa"/>
            <w:gridSpan w:val="3"/>
            <w:tcBorders>
              <w:top w:val="nil"/>
              <w:left w:val="nil"/>
              <w:bottom w:val="single" w:sz="12" w:space="0" w:color="auto"/>
              <w:right w:val="nil"/>
            </w:tcBorders>
            <w:vAlign w:val="center"/>
          </w:tcPr>
          <w:p w:rsidR="0023248F" w:rsidRPr="002258F7" w:rsidRDefault="0023248F" w:rsidP="00A6137B">
            <w:pPr>
              <w:jc w:val="right"/>
              <w:rPr>
                <w:sz w:val="18"/>
                <w:szCs w:val="18"/>
              </w:rPr>
            </w:pPr>
          </w:p>
        </w:tc>
      </w:tr>
      <w:tr w:rsidR="0023248F" w:rsidRPr="002258F7" w:rsidTr="00A6137B">
        <w:trPr>
          <w:tblHeader/>
        </w:trPr>
        <w:tc>
          <w:tcPr>
            <w:tcW w:w="3228" w:type="dxa"/>
            <w:tcBorders>
              <w:top w:val="single" w:sz="12" w:space="0" w:color="auto"/>
              <w:bottom w:val="single" w:sz="12" w:space="0" w:color="auto"/>
            </w:tcBorders>
          </w:tcPr>
          <w:p w:rsidR="0023248F" w:rsidRPr="002258F7" w:rsidRDefault="0023248F" w:rsidP="00A6137B">
            <w:pPr>
              <w:jc w:val="center"/>
              <w:rPr>
                <w:sz w:val="18"/>
                <w:szCs w:val="18"/>
              </w:rPr>
            </w:pPr>
            <w:r w:rsidRPr="002258F7">
              <w:rPr>
                <w:sz w:val="18"/>
                <w:szCs w:val="18"/>
              </w:rPr>
              <w:t>НОМЕР БАНКОВСКОГО СЧЕТА</w:t>
            </w:r>
          </w:p>
        </w:tc>
        <w:tc>
          <w:tcPr>
            <w:tcW w:w="3428" w:type="dxa"/>
            <w:tcBorders>
              <w:top w:val="single" w:sz="12" w:space="0" w:color="auto"/>
              <w:bottom w:val="single" w:sz="12" w:space="0" w:color="auto"/>
            </w:tcBorders>
          </w:tcPr>
          <w:p w:rsidR="0023248F" w:rsidRPr="002258F7" w:rsidRDefault="0023248F" w:rsidP="00A6137B">
            <w:pPr>
              <w:jc w:val="center"/>
              <w:rPr>
                <w:sz w:val="18"/>
                <w:szCs w:val="18"/>
              </w:rPr>
            </w:pPr>
            <w:r w:rsidRPr="002258F7">
              <w:rPr>
                <w:sz w:val="18"/>
                <w:szCs w:val="18"/>
              </w:rPr>
              <w:t>ПОСТАВЩИКИ РЕСУРСА</w:t>
            </w:r>
          </w:p>
        </w:tc>
        <w:tc>
          <w:tcPr>
            <w:tcW w:w="3517" w:type="dxa"/>
            <w:tcBorders>
              <w:top w:val="single" w:sz="12" w:space="0" w:color="auto"/>
              <w:bottom w:val="single" w:sz="12" w:space="0" w:color="auto"/>
            </w:tcBorders>
          </w:tcPr>
          <w:p w:rsidR="0023248F" w:rsidRPr="002258F7" w:rsidRDefault="0023248F" w:rsidP="00A6137B">
            <w:pPr>
              <w:jc w:val="center"/>
              <w:rPr>
                <w:sz w:val="18"/>
                <w:szCs w:val="18"/>
              </w:rPr>
            </w:pPr>
            <w:r w:rsidRPr="002258F7">
              <w:rPr>
                <w:sz w:val="18"/>
                <w:szCs w:val="18"/>
              </w:rPr>
              <w:t>ДОЛ</w:t>
            </w:r>
            <w:r>
              <w:rPr>
                <w:sz w:val="18"/>
                <w:szCs w:val="18"/>
              </w:rPr>
              <w:t>И</w:t>
            </w:r>
            <w:r w:rsidRPr="002258F7">
              <w:rPr>
                <w:sz w:val="18"/>
                <w:szCs w:val="18"/>
              </w:rPr>
              <w:t xml:space="preserve"> СТОРОН</w:t>
            </w:r>
          </w:p>
        </w:tc>
      </w:tr>
      <w:tr w:rsidR="0023248F" w:rsidRPr="002258F7" w:rsidTr="00A6137B">
        <w:tc>
          <w:tcPr>
            <w:tcW w:w="10173" w:type="dxa"/>
            <w:gridSpan w:val="3"/>
            <w:tcBorders>
              <w:top w:val="single" w:sz="12" w:space="0" w:color="auto"/>
              <w:bottom w:val="single" w:sz="12" w:space="0" w:color="auto"/>
            </w:tcBorders>
          </w:tcPr>
          <w:p w:rsidR="0023248F" w:rsidRPr="002258F7" w:rsidRDefault="0023248F" w:rsidP="00A6137B">
            <w:pPr>
              <w:jc w:val="center"/>
              <w:rPr>
                <w:sz w:val="18"/>
                <w:szCs w:val="18"/>
              </w:rPr>
            </w:pPr>
            <w:r>
              <w:rPr>
                <w:sz w:val="18"/>
                <w:szCs w:val="18"/>
              </w:rPr>
              <w:t>Приложение № 4</w:t>
            </w:r>
            <w:r w:rsidRPr="002258F7">
              <w:rPr>
                <w:sz w:val="18"/>
                <w:szCs w:val="18"/>
              </w:rPr>
              <w:t xml:space="preserve"> к договору от 25.01.2013 № 11</w:t>
            </w:r>
          </w:p>
        </w:tc>
      </w:tr>
      <w:tr w:rsidR="0023248F" w:rsidRPr="002258F7" w:rsidTr="00A6137B">
        <w:tc>
          <w:tcPr>
            <w:tcW w:w="3228" w:type="dxa"/>
            <w:vMerge w:val="restart"/>
            <w:tcBorders>
              <w:top w:val="single" w:sz="12" w:space="0" w:color="auto"/>
            </w:tcBorders>
            <w:vAlign w:val="center"/>
          </w:tcPr>
          <w:p w:rsidR="0023248F" w:rsidRPr="002258F7" w:rsidRDefault="0023248F" w:rsidP="00A6137B">
            <w:pPr>
              <w:jc w:val="center"/>
              <w:rPr>
                <w:sz w:val="18"/>
                <w:szCs w:val="18"/>
              </w:rPr>
            </w:pPr>
            <w:r w:rsidRPr="002258F7">
              <w:rPr>
                <w:sz w:val="18"/>
                <w:szCs w:val="18"/>
              </w:rPr>
              <w:t>4070281009440001535</w:t>
            </w:r>
          </w:p>
        </w:tc>
        <w:tc>
          <w:tcPr>
            <w:tcW w:w="3428" w:type="dxa"/>
            <w:tcBorders>
              <w:top w:val="single" w:sz="12" w:space="0" w:color="auto"/>
            </w:tcBorders>
          </w:tcPr>
          <w:p w:rsidR="0023248F" w:rsidRPr="002258F7" w:rsidRDefault="0023248F" w:rsidP="00A6137B">
            <w:pPr>
              <w:jc w:val="both"/>
              <w:rPr>
                <w:b/>
                <w:bCs/>
                <w:sz w:val="18"/>
                <w:szCs w:val="18"/>
              </w:rPr>
            </w:pPr>
            <w:r w:rsidRPr="002258F7">
              <w:rPr>
                <w:b/>
                <w:bCs/>
                <w:sz w:val="18"/>
                <w:szCs w:val="18"/>
              </w:rPr>
              <w:t>ОАО «</w:t>
            </w:r>
            <w:proofErr w:type="spellStart"/>
            <w:r w:rsidRPr="002258F7">
              <w:rPr>
                <w:b/>
                <w:bCs/>
                <w:sz w:val="18"/>
                <w:szCs w:val="18"/>
              </w:rPr>
              <w:t>Фортум</w:t>
            </w:r>
            <w:proofErr w:type="spellEnd"/>
            <w:r w:rsidRPr="002258F7">
              <w:rPr>
                <w:b/>
                <w:bCs/>
                <w:sz w:val="18"/>
                <w:szCs w:val="18"/>
              </w:rPr>
              <w:t>»</w:t>
            </w:r>
          </w:p>
        </w:tc>
        <w:tc>
          <w:tcPr>
            <w:tcW w:w="3517" w:type="dxa"/>
            <w:tcBorders>
              <w:top w:val="single" w:sz="12" w:space="0" w:color="auto"/>
            </w:tcBorders>
            <w:vAlign w:val="center"/>
          </w:tcPr>
          <w:p w:rsidR="0023248F" w:rsidRPr="002258F7" w:rsidRDefault="0023248F" w:rsidP="00A6137B">
            <w:pPr>
              <w:jc w:val="center"/>
              <w:rPr>
                <w:b/>
                <w:bCs/>
                <w:sz w:val="18"/>
                <w:szCs w:val="18"/>
              </w:rPr>
            </w:pPr>
            <w:r w:rsidRPr="002258F7">
              <w:rPr>
                <w:b/>
                <w:bCs/>
                <w:sz w:val="18"/>
                <w:szCs w:val="18"/>
              </w:rPr>
              <w:t>65,70%</w:t>
            </w:r>
          </w:p>
        </w:tc>
      </w:tr>
      <w:tr w:rsidR="0023248F" w:rsidRPr="002258F7" w:rsidTr="00A6137B">
        <w:tc>
          <w:tcPr>
            <w:tcW w:w="3228" w:type="dxa"/>
            <w:vMerge/>
          </w:tcPr>
          <w:p w:rsidR="0023248F" w:rsidRPr="002258F7" w:rsidRDefault="0023248F" w:rsidP="00A6137B">
            <w:pPr>
              <w:jc w:val="both"/>
              <w:rPr>
                <w:sz w:val="18"/>
                <w:szCs w:val="18"/>
              </w:rPr>
            </w:pPr>
          </w:p>
        </w:tc>
        <w:tc>
          <w:tcPr>
            <w:tcW w:w="3428" w:type="dxa"/>
          </w:tcPr>
          <w:p w:rsidR="0023248F" w:rsidRPr="002258F7" w:rsidRDefault="0023248F" w:rsidP="00A6137B">
            <w:pPr>
              <w:jc w:val="both"/>
              <w:rPr>
                <w:sz w:val="18"/>
                <w:szCs w:val="18"/>
              </w:rPr>
            </w:pPr>
            <w:r w:rsidRPr="002258F7">
              <w:rPr>
                <w:sz w:val="18"/>
                <w:szCs w:val="18"/>
              </w:rPr>
              <w:t>ФГУП «ПО Маяк»</w:t>
            </w:r>
          </w:p>
        </w:tc>
        <w:tc>
          <w:tcPr>
            <w:tcW w:w="3517" w:type="dxa"/>
            <w:vAlign w:val="center"/>
          </w:tcPr>
          <w:p w:rsidR="0023248F" w:rsidRPr="002258F7" w:rsidRDefault="0023248F" w:rsidP="00A6137B">
            <w:pPr>
              <w:jc w:val="center"/>
              <w:rPr>
                <w:sz w:val="18"/>
                <w:szCs w:val="18"/>
              </w:rPr>
            </w:pPr>
            <w:r w:rsidRPr="002258F7">
              <w:rPr>
                <w:sz w:val="18"/>
                <w:szCs w:val="18"/>
              </w:rPr>
              <w:t>25,95%</w:t>
            </w:r>
          </w:p>
        </w:tc>
      </w:tr>
      <w:tr w:rsidR="0023248F" w:rsidRPr="002258F7" w:rsidTr="00A6137B">
        <w:tc>
          <w:tcPr>
            <w:tcW w:w="3228" w:type="dxa"/>
            <w:vMerge/>
            <w:tcBorders>
              <w:bottom w:val="single" w:sz="12" w:space="0" w:color="auto"/>
            </w:tcBorders>
          </w:tcPr>
          <w:p w:rsidR="0023248F" w:rsidRPr="002258F7" w:rsidRDefault="0023248F" w:rsidP="00A6137B">
            <w:pPr>
              <w:jc w:val="both"/>
              <w:rPr>
                <w:sz w:val="18"/>
                <w:szCs w:val="18"/>
              </w:rPr>
            </w:pPr>
          </w:p>
        </w:tc>
        <w:tc>
          <w:tcPr>
            <w:tcW w:w="3428" w:type="dxa"/>
            <w:tcBorders>
              <w:bottom w:val="single" w:sz="12" w:space="0" w:color="auto"/>
            </w:tcBorders>
          </w:tcPr>
          <w:p w:rsidR="0023248F" w:rsidRPr="002258F7" w:rsidRDefault="0023248F" w:rsidP="00A6137B">
            <w:pPr>
              <w:jc w:val="both"/>
              <w:rPr>
                <w:sz w:val="18"/>
                <w:szCs w:val="18"/>
              </w:rPr>
            </w:pPr>
            <w:r w:rsidRPr="002258F7">
              <w:rPr>
                <w:sz w:val="18"/>
                <w:szCs w:val="18"/>
              </w:rPr>
              <w:t>ММПКХ</w:t>
            </w:r>
          </w:p>
        </w:tc>
        <w:tc>
          <w:tcPr>
            <w:tcW w:w="3517" w:type="dxa"/>
            <w:tcBorders>
              <w:bottom w:val="single" w:sz="12" w:space="0" w:color="auto"/>
            </w:tcBorders>
            <w:vAlign w:val="center"/>
          </w:tcPr>
          <w:p w:rsidR="0023248F" w:rsidRPr="002258F7" w:rsidRDefault="0023248F" w:rsidP="00A6137B">
            <w:pPr>
              <w:jc w:val="center"/>
              <w:rPr>
                <w:sz w:val="18"/>
                <w:szCs w:val="18"/>
              </w:rPr>
            </w:pPr>
            <w:r w:rsidRPr="002258F7">
              <w:rPr>
                <w:sz w:val="18"/>
                <w:szCs w:val="18"/>
              </w:rPr>
              <w:t>8,35%</w:t>
            </w:r>
          </w:p>
        </w:tc>
      </w:tr>
      <w:tr w:rsidR="0023248F" w:rsidRPr="002258F7" w:rsidTr="00A6137B">
        <w:tc>
          <w:tcPr>
            <w:tcW w:w="10173" w:type="dxa"/>
            <w:gridSpan w:val="3"/>
            <w:tcBorders>
              <w:bottom w:val="single" w:sz="12" w:space="0" w:color="auto"/>
            </w:tcBorders>
          </w:tcPr>
          <w:p w:rsidR="0023248F" w:rsidRPr="002258F7" w:rsidRDefault="0023248F" w:rsidP="00A6137B">
            <w:pPr>
              <w:jc w:val="center"/>
              <w:rPr>
                <w:sz w:val="18"/>
                <w:szCs w:val="18"/>
              </w:rPr>
            </w:pPr>
            <w:r>
              <w:rPr>
                <w:sz w:val="18"/>
                <w:szCs w:val="18"/>
              </w:rPr>
              <w:t>Соглашение от 28.03.2016</w:t>
            </w:r>
          </w:p>
        </w:tc>
      </w:tr>
      <w:tr w:rsidR="0023248F" w:rsidRPr="002258F7" w:rsidTr="00A6137B">
        <w:tc>
          <w:tcPr>
            <w:tcW w:w="3228" w:type="dxa"/>
            <w:vMerge w:val="restart"/>
            <w:tcBorders>
              <w:top w:val="single" w:sz="12" w:space="0" w:color="auto"/>
            </w:tcBorders>
            <w:vAlign w:val="center"/>
          </w:tcPr>
          <w:p w:rsidR="0023248F" w:rsidRPr="002258F7" w:rsidRDefault="0023248F" w:rsidP="00A6137B">
            <w:pPr>
              <w:jc w:val="center"/>
              <w:rPr>
                <w:sz w:val="18"/>
                <w:szCs w:val="18"/>
              </w:rPr>
            </w:pPr>
            <w:r w:rsidRPr="002258F7">
              <w:rPr>
                <w:sz w:val="18"/>
                <w:szCs w:val="18"/>
              </w:rPr>
              <w:t>4070281009440001535</w:t>
            </w:r>
          </w:p>
        </w:tc>
        <w:tc>
          <w:tcPr>
            <w:tcW w:w="3428" w:type="dxa"/>
            <w:tcBorders>
              <w:top w:val="single" w:sz="12" w:space="0" w:color="auto"/>
            </w:tcBorders>
          </w:tcPr>
          <w:p w:rsidR="0023248F" w:rsidRPr="002258F7" w:rsidRDefault="0023248F" w:rsidP="00A6137B">
            <w:pPr>
              <w:jc w:val="both"/>
              <w:rPr>
                <w:b/>
                <w:bCs/>
                <w:sz w:val="18"/>
                <w:szCs w:val="18"/>
              </w:rPr>
            </w:pPr>
            <w:r w:rsidRPr="002258F7">
              <w:rPr>
                <w:b/>
                <w:bCs/>
                <w:sz w:val="18"/>
                <w:szCs w:val="18"/>
              </w:rPr>
              <w:t>ОАО «</w:t>
            </w:r>
            <w:proofErr w:type="spellStart"/>
            <w:r w:rsidRPr="002258F7">
              <w:rPr>
                <w:b/>
                <w:bCs/>
                <w:sz w:val="18"/>
                <w:szCs w:val="18"/>
              </w:rPr>
              <w:t>Фортум</w:t>
            </w:r>
            <w:proofErr w:type="spellEnd"/>
            <w:r w:rsidRPr="002258F7">
              <w:rPr>
                <w:b/>
                <w:bCs/>
                <w:sz w:val="18"/>
                <w:szCs w:val="18"/>
              </w:rPr>
              <w:t>»</w:t>
            </w:r>
          </w:p>
        </w:tc>
        <w:tc>
          <w:tcPr>
            <w:tcW w:w="3517" w:type="dxa"/>
            <w:tcBorders>
              <w:top w:val="single" w:sz="12" w:space="0" w:color="auto"/>
            </w:tcBorders>
            <w:vAlign w:val="center"/>
          </w:tcPr>
          <w:p w:rsidR="0023248F" w:rsidRPr="002258F7" w:rsidRDefault="0023248F" w:rsidP="00A6137B">
            <w:pPr>
              <w:jc w:val="center"/>
              <w:rPr>
                <w:b/>
                <w:bCs/>
                <w:sz w:val="18"/>
                <w:szCs w:val="18"/>
              </w:rPr>
            </w:pPr>
            <w:r w:rsidRPr="002258F7">
              <w:rPr>
                <w:b/>
                <w:bCs/>
                <w:sz w:val="18"/>
                <w:szCs w:val="18"/>
              </w:rPr>
              <w:t>64,29%</w:t>
            </w:r>
          </w:p>
        </w:tc>
      </w:tr>
      <w:tr w:rsidR="0023248F" w:rsidRPr="002258F7" w:rsidTr="00A6137B">
        <w:tc>
          <w:tcPr>
            <w:tcW w:w="3228" w:type="dxa"/>
            <w:vMerge/>
          </w:tcPr>
          <w:p w:rsidR="0023248F" w:rsidRPr="002258F7" w:rsidRDefault="0023248F" w:rsidP="00A6137B">
            <w:pPr>
              <w:jc w:val="both"/>
              <w:rPr>
                <w:sz w:val="18"/>
                <w:szCs w:val="18"/>
              </w:rPr>
            </w:pPr>
          </w:p>
        </w:tc>
        <w:tc>
          <w:tcPr>
            <w:tcW w:w="3428" w:type="dxa"/>
          </w:tcPr>
          <w:p w:rsidR="0023248F" w:rsidRPr="002258F7" w:rsidRDefault="0023248F" w:rsidP="00A6137B">
            <w:pPr>
              <w:jc w:val="both"/>
              <w:rPr>
                <w:sz w:val="18"/>
                <w:szCs w:val="18"/>
              </w:rPr>
            </w:pPr>
            <w:r w:rsidRPr="002258F7">
              <w:rPr>
                <w:sz w:val="18"/>
                <w:szCs w:val="18"/>
              </w:rPr>
              <w:t>ФГУП «ПО Маяк»</w:t>
            </w:r>
          </w:p>
        </w:tc>
        <w:tc>
          <w:tcPr>
            <w:tcW w:w="3517" w:type="dxa"/>
            <w:vAlign w:val="center"/>
          </w:tcPr>
          <w:p w:rsidR="0023248F" w:rsidRPr="002258F7" w:rsidRDefault="0023248F" w:rsidP="00A6137B">
            <w:pPr>
              <w:jc w:val="center"/>
              <w:rPr>
                <w:sz w:val="18"/>
                <w:szCs w:val="18"/>
              </w:rPr>
            </w:pPr>
            <w:r w:rsidRPr="002258F7">
              <w:rPr>
                <w:sz w:val="18"/>
                <w:szCs w:val="18"/>
              </w:rPr>
              <w:t>22,34%</w:t>
            </w:r>
          </w:p>
        </w:tc>
      </w:tr>
      <w:tr w:rsidR="0023248F" w:rsidRPr="002258F7" w:rsidTr="00A6137B">
        <w:tc>
          <w:tcPr>
            <w:tcW w:w="3228" w:type="dxa"/>
            <w:vMerge/>
            <w:tcBorders>
              <w:bottom w:val="single" w:sz="12" w:space="0" w:color="auto"/>
            </w:tcBorders>
          </w:tcPr>
          <w:p w:rsidR="0023248F" w:rsidRPr="002258F7" w:rsidRDefault="0023248F" w:rsidP="00A6137B">
            <w:pPr>
              <w:jc w:val="both"/>
              <w:rPr>
                <w:sz w:val="18"/>
                <w:szCs w:val="18"/>
              </w:rPr>
            </w:pPr>
          </w:p>
        </w:tc>
        <w:tc>
          <w:tcPr>
            <w:tcW w:w="3428" w:type="dxa"/>
            <w:tcBorders>
              <w:bottom w:val="single" w:sz="12" w:space="0" w:color="auto"/>
            </w:tcBorders>
          </w:tcPr>
          <w:p w:rsidR="0023248F" w:rsidRPr="002258F7" w:rsidRDefault="0023248F" w:rsidP="00A6137B">
            <w:pPr>
              <w:jc w:val="both"/>
              <w:rPr>
                <w:sz w:val="18"/>
                <w:szCs w:val="18"/>
              </w:rPr>
            </w:pPr>
            <w:r w:rsidRPr="002258F7">
              <w:rPr>
                <w:sz w:val="18"/>
                <w:szCs w:val="18"/>
              </w:rPr>
              <w:t>ММПКХ</w:t>
            </w:r>
          </w:p>
        </w:tc>
        <w:tc>
          <w:tcPr>
            <w:tcW w:w="3517" w:type="dxa"/>
            <w:tcBorders>
              <w:bottom w:val="single" w:sz="12" w:space="0" w:color="auto"/>
            </w:tcBorders>
            <w:vAlign w:val="center"/>
          </w:tcPr>
          <w:p w:rsidR="0023248F" w:rsidRPr="002258F7" w:rsidRDefault="0023248F" w:rsidP="00A6137B">
            <w:pPr>
              <w:jc w:val="center"/>
              <w:rPr>
                <w:sz w:val="18"/>
                <w:szCs w:val="18"/>
              </w:rPr>
            </w:pPr>
            <w:r w:rsidRPr="002258F7">
              <w:rPr>
                <w:sz w:val="18"/>
                <w:szCs w:val="18"/>
              </w:rPr>
              <w:t>13,37%</w:t>
            </w:r>
          </w:p>
        </w:tc>
      </w:tr>
      <w:tr w:rsidR="0023248F" w:rsidRPr="002258F7" w:rsidTr="00A6137B">
        <w:tc>
          <w:tcPr>
            <w:tcW w:w="10173" w:type="dxa"/>
            <w:gridSpan w:val="3"/>
            <w:tcBorders>
              <w:bottom w:val="single" w:sz="12" w:space="0" w:color="auto"/>
            </w:tcBorders>
          </w:tcPr>
          <w:p w:rsidR="0023248F" w:rsidRPr="002258F7" w:rsidRDefault="0023248F" w:rsidP="00A6137B">
            <w:pPr>
              <w:jc w:val="center"/>
              <w:rPr>
                <w:sz w:val="18"/>
                <w:szCs w:val="18"/>
              </w:rPr>
            </w:pPr>
            <w:r>
              <w:rPr>
                <w:sz w:val="18"/>
                <w:szCs w:val="18"/>
              </w:rPr>
              <w:t>Дополнительное со</w:t>
            </w:r>
            <w:r w:rsidRPr="002258F7">
              <w:rPr>
                <w:sz w:val="18"/>
                <w:szCs w:val="18"/>
              </w:rPr>
              <w:t xml:space="preserve">глашение № 1 от 06.07.2016 к </w:t>
            </w:r>
            <w:r w:rsidRPr="007B1187">
              <w:rPr>
                <w:sz w:val="18"/>
                <w:szCs w:val="18"/>
              </w:rPr>
              <w:t>Соглашени</w:t>
            </w:r>
            <w:r>
              <w:rPr>
                <w:sz w:val="18"/>
                <w:szCs w:val="18"/>
              </w:rPr>
              <w:t>ю</w:t>
            </w:r>
            <w:r w:rsidRPr="007B1187">
              <w:rPr>
                <w:sz w:val="18"/>
                <w:szCs w:val="18"/>
              </w:rPr>
              <w:t xml:space="preserve"> от 28.03.2016</w:t>
            </w:r>
          </w:p>
        </w:tc>
      </w:tr>
      <w:tr w:rsidR="0023248F" w:rsidRPr="002258F7" w:rsidTr="00A6137B">
        <w:tc>
          <w:tcPr>
            <w:tcW w:w="3228" w:type="dxa"/>
            <w:vMerge w:val="restart"/>
            <w:tcBorders>
              <w:top w:val="single" w:sz="12" w:space="0" w:color="auto"/>
            </w:tcBorders>
            <w:vAlign w:val="center"/>
          </w:tcPr>
          <w:p w:rsidR="0023248F" w:rsidRPr="002258F7" w:rsidRDefault="0023248F" w:rsidP="00A6137B">
            <w:pPr>
              <w:jc w:val="center"/>
              <w:rPr>
                <w:sz w:val="18"/>
                <w:szCs w:val="18"/>
              </w:rPr>
            </w:pPr>
            <w:r w:rsidRPr="002258F7">
              <w:rPr>
                <w:sz w:val="18"/>
                <w:szCs w:val="18"/>
              </w:rPr>
              <w:t>4070281009440001535</w:t>
            </w:r>
          </w:p>
        </w:tc>
        <w:tc>
          <w:tcPr>
            <w:tcW w:w="3428" w:type="dxa"/>
            <w:tcBorders>
              <w:top w:val="single" w:sz="12" w:space="0" w:color="auto"/>
            </w:tcBorders>
          </w:tcPr>
          <w:p w:rsidR="0023248F" w:rsidRPr="002258F7" w:rsidRDefault="0023248F" w:rsidP="00A6137B">
            <w:pPr>
              <w:jc w:val="both"/>
              <w:rPr>
                <w:b/>
                <w:bCs/>
                <w:sz w:val="18"/>
                <w:szCs w:val="18"/>
              </w:rPr>
            </w:pPr>
            <w:r w:rsidRPr="002258F7">
              <w:rPr>
                <w:b/>
                <w:bCs/>
                <w:sz w:val="18"/>
                <w:szCs w:val="18"/>
              </w:rPr>
              <w:t>ОАО «</w:t>
            </w:r>
            <w:proofErr w:type="spellStart"/>
            <w:r w:rsidRPr="002258F7">
              <w:rPr>
                <w:b/>
                <w:bCs/>
                <w:sz w:val="18"/>
                <w:szCs w:val="18"/>
              </w:rPr>
              <w:t>Фортум</w:t>
            </w:r>
            <w:proofErr w:type="spellEnd"/>
            <w:r w:rsidRPr="002258F7">
              <w:rPr>
                <w:b/>
                <w:bCs/>
                <w:sz w:val="18"/>
                <w:szCs w:val="18"/>
              </w:rPr>
              <w:t>»</w:t>
            </w:r>
          </w:p>
        </w:tc>
        <w:tc>
          <w:tcPr>
            <w:tcW w:w="3517" w:type="dxa"/>
            <w:tcBorders>
              <w:top w:val="single" w:sz="12" w:space="0" w:color="auto"/>
            </w:tcBorders>
            <w:vAlign w:val="center"/>
          </w:tcPr>
          <w:p w:rsidR="0023248F" w:rsidRPr="002258F7" w:rsidRDefault="0023248F" w:rsidP="00A6137B">
            <w:pPr>
              <w:jc w:val="center"/>
              <w:rPr>
                <w:b/>
                <w:bCs/>
                <w:sz w:val="18"/>
                <w:szCs w:val="18"/>
              </w:rPr>
            </w:pPr>
            <w:r w:rsidRPr="002258F7">
              <w:rPr>
                <w:b/>
                <w:bCs/>
                <w:sz w:val="18"/>
                <w:szCs w:val="18"/>
              </w:rPr>
              <w:t>65,41%</w:t>
            </w:r>
          </w:p>
        </w:tc>
      </w:tr>
      <w:tr w:rsidR="0023248F" w:rsidRPr="002258F7" w:rsidTr="00A6137B">
        <w:tc>
          <w:tcPr>
            <w:tcW w:w="3228" w:type="dxa"/>
            <w:vMerge/>
          </w:tcPr>
          <w:p w:rsidR="0023248F" w:rsidRPr="002258F7" w:rsidRDefault="0023248F" w:rsidP="00A6137B">
            <w:pPr>
              <w:jc w:val="both"/>
              <w:rPr>
                <w:sz w:val="18"/>
                <w:szCs w:val="18"/>
              </w:rPr>
            </w:pPr>
          </w:p>
        </w:tc>
        <w:tc>
          <w:tcPr>
            <w:tcW w:w="3428" w:type="dxa"/>
          </w:tcPr>
          <w:p w:rsidR="0023248F" w:rsidRPr="002258F7" w:rsidRDefault="0023248F" w:rsidP="00A6137B">
            <w:pPr>
              <w:jc w:val="both"/>
              <w:rPr>
                <w:sz w:val="18"/>
                <w:szCs w:val="18"/>
              </w:rPr>
            </w:pPr>
            <w:r w:rsidRPr="002258F7">
              <w:rPr>
                <w:sz w:val="18"/>
                <w:szCs w:val="18"/>
              </w:rPr>
              <w:t>ФГУП «ПО Маяк»</w:t>
            </w:r>
          </w:p>
        </w:tc>
        <w:tc>
          <w:tcPr>
            <w:tcW w:w="3517" w:type="dxa"/>
            <w:vAlign w:val="center"/>
          </w:tcPr>
          <w:p w:rsidR="0023248F" w:rsidRPr="002258F7" w:rsidRDefault="0023248F" w:rsidP="00A6137B">
            <w:pPr>
              <w:jc w:val="center"/>
              <w:rPr>
                <w:sz w:val="18"/>
                <w:szCs w:val="18"/>
              </w:rPr>
            </w:pPr>
            <w:r w:rsidRPr="002258F7">
              <w:rPr>
                <w:sz w:val="18"/>
                <w:szCs w:val="18"/>
              </w:rPr>
              <w:t>22,15%</w:t>
            </w:r>
          </w:p>
        </w:tc>
      </w:tr>
      <w:tr w:rsidR="0023248F" w:rsidRPr="002258F7" w:rsidTr="00A6137B">
        <w:tc>
          <w:tcPr>
            <w:tcW w:w="3228" w:type="dxa"/>
            <w:vMerge/>
            <w:tcBorders>
              <w:bottom w:val="single" w:sz="12" w:space="0" w:color="auto"/>
            </w:tcBorders>
          </w:tcPr>
          <w:p w:rsidR="0023248F" w:rsidRPr="002258F7" w:rsidRDefault="0023248F" w:rsidP="00A6137B">
            <w:pPr>
              <w:jc w:val="both"/>
              <w:rPr>
                <w:sz w:val="18"/>
                <w:szCs w:val="18"/>
              </w:rPr>
            </w:pPr>
          </w:p>
        </w:tc>
        <w:tc>
          <w:tcPr>
            <w:tcW w:w="3428" w:type="dxa"/>
            <w:tcBorders>
              <w:bottom w:val="single" w:sz="12" w:space="0" w:color="auto"/>
            </w:tcBorders>
          </w:tcPr>
          <w:p w:rsidR="0023248F" w:rsidRPr="002258F7" w:rsidRDefault="0023248F" w:rsidP="00A6137B">
            <w:pPr>
              <w:jc w:val="both"/>
              <w:rPr>
                <w:sz w:val="18"/>
                <w:szCs w:val="18"/>
              </w:rPr>
            </w:pPr>
            <w:r w:rsidRPr="002258F7">
              <w:rPr>
                <w:sz w:val="18"/>
                <w:szCs w:val="18"/>
              </w:rPr>
              <w:t>ММПКХ</w:t>
            </w:r>
          </w:p>
        </w:tc>
        <w:tc>
          <w:tcPr>
            <w:tcW w:w="3517" w:type="dxa"/>
            <w:tcBorders>
              <w:bottom w:val="single" w:sz="12" w:space="0" w:color="auto"/>
            </w:tcBorders>
            <w:vAlign w:val="center"/>
          </w:tcPr>
          <w:p w:rsidR="0023248F" w:rsidRPr="002258F7" w:rsidRDefault="0023248F" w:rsidP="00A6137B">
            <w:pPr>
              <w:jc w:val="center"/>
              <w:rPr>
                <w:sz w:val="18"/>
                <w:szCs w:val="18"/>
              </w:rPr>
            </w:pPr>
            <w:r w:rsidRPr="002258F7">
              <w:rPr>
                <w:sz w:val="18"/>
                <w:szCs w:val="18"/>
              </w:rPr>
              <w:t>12,44%</w:t>
            </w:r>
          </w:p>
        </w:tc>
      </w:tr>
    </w:tbl>
    <w:p w:rsidR="0023248F" w:rsidRPr="0046139A" w:rsidRDefault="0023248F" w:rsidP="0023248F">
      <w:pPr>
        <w:jc w:val="both"/>
        <w:rPr>
          <w:sz w:val="6"/>
          <w:szCs w:val="6"/>
        </w:rPr>
      </w:pPr>
    </w:p>
    <w:p w:rsidR="0023248F" w:rsidRDefault="0023248F" w:rsidP="0023248F">
      <w:pPr>
        <w:jc w:val="both"/>
        <w:rPr>
          <w:sz w:val="28"/>
          <w:szCs w:val="28"/>
        </w:rPr>
      </w:pPr>
      <w:r>
        <w:rPr>
          <w:sz w:val="28"/>
          <w:szCs w:val="28"/>
        </w:rPr>
        <w:tab/>
      </w:r>
      <w:r w:rsidRPr="00AB6528">
        <w:rPr>
          <w:sz w:val="28"/>
          <w:szCs w:val="28"/>
        </w:rPr>
        <w:t xml:space="preserve">В </w:t>
      </w:r>
      <w:r>
        <w:rPr>
          <w:sz w:val="28"/>
          <w:szCs w:val="28"/>
        </w:rPr>
        <w:t>проверяемом периоде</w:t>
      </w:r>
      <w:r w:rsidRPr="00AB6528">
        <w:rPr>
          <w:sz w:val="28"/>
          <w:szCs w:val="28"/>
        </w:rPr>
        <w:t xml:space="preserve"> на территории Озерского городского округа потребителями тепловой энергии являлись:</w:t>
      </w:r>
    </w:p>
    <w:p w:rsidR="00A81A72" w:rsidRPr="002258F7" w:rsidRDefault="00A81A72" w:rsidP="00A81A72">
      <w:pPr>
        <w:jc w:val="both"/>
        <w:rPr>
          <w:sz w:val="6"/>
          <w:szCs w:val="6"/>
        </w:rPr>
      </w:pPr>
      <w:r>
        <w:rPr>
          <w:sz w:val="28"/>
          <w:szCs w:val="28"/>
        </w:rPr>
        <w:tab/>
      </w:r>
      <w:r w:rsidR="002F656A">
        <w:rPr>
          <w:sz w:val="28"/>
          <w:szCs w:val="28"/>
        </w:rPr>
        <w:tab/>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0"/>
        <w:gridCol w:w="4827"/>
        <w:gridCol w:w="2475"/>
        <w:gridCol w:w="2171"/>
      </w:tblGrid>
      <w:tr w:rsidR="00070D9B" w:rsidRPr="00070D9B" w:rsidTr="000C489D">
        <w:trPr>
          <w:trHeight w:val="57"/>
          <w:tblHeader/>
        </w:trPr>
        <w:tc>
          <w:tcPr>
            <w:tcW w:w="10173" w:type="dxa"/>
            <w:gridSpan w:val="4"/>
            <w:tcBorders>
              <w:top w:val="nil"/>
              <w:left w:val="nil"/>
              <w:bottom w:val="single" w:sz="12" w:space="0" w:color="auto"/>
              <w:right w:val="nil"/>
            </w:tcBorders>
            <w:vAlign w:val="center"/>
          </w:tcPr>
          <w:p w:rsidR="00070D9B" w:rsidRPr="00070D9B" w:rsidRDefault="00070D9B" w:rsidP="00070D9B">
            <w:pPr>
              <w:jc w:val="right"/>
              <w:rPr>
                <w:color w:val="FF0000"/>
                <w:sz w:val="18"/>
                <w:szCs w:val="18"/>
              </w:rPr>
            </w:pPr>
          </w:p>
        </w:tc>
      </w:tr>
      <w:tr w:rsidR="00185B7E" w:rsidRPr="00185B7E" w:rsidTr="000C489D">
        <w:trPr>
          <w:trHeight w:val="57"/>
          <w:tblHeader/>
        </w:trPr>
        <w:tc>
          <w:tcPr>
            <w:tcW w:w="700" w:type="dxa"/>
            <w:tcBorders>
              <w:top w:val="single" w:sz="12" w:space="0" w:color="auto"/>
              <w:bottom w:val="single" w:sz="12" w:space="0" w:color="auto"/>
            </w:tcBorders>
          </w:tcPr>
          <w:p w:rsidR="00A81A72" w:rsidRPr="00185B7E" w:rsidRDefault="00A81A72" w:rsidP="00A20A27">
            <w:pPr>
              <w:jc w:val="center"/>
              <w:rPr>
                <w:sz w:val="18"/>
                <w:szCs w:val="18"/>
              </w:rPr>
            </w:pPr>
            <w:r w:rsidRPr="00185B7E">
              <w:rPr>
                <w:sz w:val="18"/>
                <w:szCs w:val="18"/>
              </w:rPr>
              <w:t>№ п/п</w:t>
            </w:r>
          </w:p>
        </w:tc>
        <w:tc>
          <w:tcPr>
            <w:tcW w:w="9473" w:type="dxa"/>
            <w:gridSpan w:val="3"/>
            <w:tcBorders>
              <w:top w:val="single" w:sz="12" w:space="0" w:color="auto"/>
              <w:bottom w:val="single" w:sz="12" w:space="0" w:color="auto"/>
            </w:tcBorders>
          </w:tcPr>
          <w:p w:rsidR="00A81A72" w:rsidRPr="00185B7E" w:rsidRDefault="00A81A72" w:rsidP="00A20A27">
            <w:pPr>
              <w:jc w:val="center"/>
              <w:rPr>
                <w:sz w:val="18"/>
                <w:szCs w:val="18"/>
              </w:rPr>
            </w:pPr>
            <w:r w:rsidRPr="00185B7E">
              <w:rPr>
                <w:sz w:val="18"/>
                <w:szCs w:val="18"/>
              </w:rPr>
              <w:t>ПОТРЕБИТЕЛИ ТЕПЛОВОЙ ЭНЕРГИИ</w:t>
            </w:r>
          </w:p>
        </w:tc>
      </w:tr>
      <w:tr w:rsidR="00185B7E" w:rsidRPr="00185B7E" w:rsidTr="000C489D">
        <w:trPr>
          <w:trHeight w:val="57"/>
        </w:trPr>
        <w:tc>
          <w:tcPr>
            <w:tcW w:w="700" w:type="dxa"/>
            <w:tcBorders>
              <w:top w:val="single" w:sz="12" w:space="0" w:color="auto"/>
            </w:tcBorders>
            <w:vAlign w:val="center"/>
          </w:tcPr>
          <w:p w:rsidR="00A81A72" w:rsidRPr="00185B7E" w:rsidRDefault="00A81A72" w:rsidP="00A20A27">
            <w:pPr>
              <w:jc w:val="center"/>
              <w:rPr>
                <w:sz w:val="18"/>
                <w:szCs w:val="18"/>
              </w:rPr>
            </w:pPr>
            <w:r w:rsidRPr="00185B7E">
              <w:rPr>
                <w:sz w:val="18"/>
                <w:szCs w:val="18"/>
              </w:rPr>
              <w:t>1.</w:t>
            </w:r>
          </w:p>
        </w:tc>
        <w:tc>
          <w:tcPr>
            <w:tcW w:w="4827" w:type="dxa"/>
            <w:tcBorders>
              <w:top w:val="single" w:sz="12" w:space="0" w:color="auto"/>
            </w:tcBorders>
          </w:tcPr>
          <w:p w:rsidR="00A81A72" w:rsidRPr="00185B7E" w:rsidRDefault="00A81A72" w:rsidP="00A20A27">
            <w:pPr>
              <w:jc w:val="both"/>
              <w:rPr>
                <w:sz w:val="18"/>
                <w:szCs w:val="18"/>
              </w:rPr>
            </w:pPr>
            <w:r w:rsidRPr="00185B7E">
              <w:rPr>
                <w:sz w:val="18"/>
                <w:szCs w:val="18"/>
              </w:rPr>
              <w:t>Учреждения и предприятия, финансируемые из местного бюджета</w:t>
            </w:r>
          </w:p>
        </w:tc>
        <w:tc>
          <w:tcPr>
            <w:tcW w:w="2475" w:type="dxa"/>
            <w:tcBorders>
              <w:top w:val="single" w:sz="12" w:space="0" w:color="auto"/>
            </w:tcBorders>
            <w:vAlign w:val="center"/>
          </w:tcPr>
          <w:p w:rsidR="00A81A72" w:rsidRPr="00185B7E" w:rsidRDefault="00A81A72" w:rsidP="00A20A27">
            <w:pPr>
              <w:jc w:val="center"/>
              <w:rPr>
                <w:sz w:val="18"/>
                <w:szCs w:val="18"/>
              </w:rPr>
            </w:pPr>
            <w:r w:rsidRPr="00185B7E">
              <w:rPr>
                <w:sz w:val="18"/>
                <w:szCs w:val="18"/>
              </w:rPr>
              <w:t xml:space="preserve">Местный бюджет </w:t>
            </w:r>
          </w:p>
        </w:tc>
        <w:tc>
          <w:tcPr>
            <w:tcW w:w="2171" w:type="dxa"/>
            <w:tcBorders>
              <w:top w:val="single" w:sz="12" w:space="0" w:color="auto"/>
            </w:tcBorders>
            <w:vAlign w:val="center"/>
          </w:tcPr>
          <w:p w:rsidR="00A81A72" w:rsidRPr="00185B7E" w:rsidRDefault="00A81A72" w:rsidP="00A20A27">
            <w:pPr>
              <w:jc w:val="center"/>
              <w:rPr>
                <w:sz w:val="18"/>
                <w:szCs w:val="18"/>
              </w:rPr>
            </w:pPr>
            <w:r w:rsidRPr="00185B7E">
              <w:rPr>
                <w:sz w:val="18"/>
                <w:szCs w:val="18"/>
              </w:rPr>
              <w:t>61 ед.</w:t>
            </w:r>
          </w:p>
        </w:tc>
      </w:tr>
      <w:tr w:rsidR="00185B7E" w:rsidRPr="00185B7E" w:rsidTr="000C489D">
        <w:trPr>
          <w:trHeight w:val="57"/>
        </w:trPr>
        <w:tc>
          <w:tcPr>
            <w:tcW w:w="700" w:type="dxa"/>
            <w:vAlign w:val="center"/>
          </w:tcPr>
          <w:p w:rsidR="00A81A72" w:rsidRPr="00185B7E" w:rsidRDefault="00A81A72" w:rsidP="00A20A27">
            <w:pPr>
              <w:jc w:val="center"/>
              <w:rPr>
                <w:sz w:val="18"/>
                <w:szCs w:val="18"/>
              </w:rPr>
            </w:pPr>
            <w:r w:rsidRPr="00185B7E">
              <w:rPr>
                <w:sz w:val="18"/>
                <w:szCs w:val="18"/>
              </w:rPr>
              <w:t>2.</w:t>
            </w:r>
          </w:p>
        </w:tc>
        <w:tc>
          <w:tcPr>
            <w:tcW w:w="4827" w:type="dxa"/>
          </w:tcPr>
          <w:p w:rsidR="00A81A72" w:rsidRPr="00185B7E" w:rsidRDefault="00A81A72" w:rsidP="00A20A27">
            <w:pPr>
              <w:jc w:val="both"/>
              <w:rPr>
                <w:sz w:val="18"/>
                <w:szCs w:val="18"/>
              </w:rPr>
            </w:pPr>
            <w:r w:rsidRPr="00185B7E">
              <w:rPr>
                <w:sz w:val="18"/>
                <w:szCs w:val="18"/>
              </w:rPr>
              <w:t>Учреждения и предприятия, финансируемые из бюджета субъекта (областной)</w:t>
            </w:r>
          </w:p>
        </w:tc>
        <w:tc>
          <w:tcPr>
            <w:tcW w:w="2475" w:type="dxa"/>
            <w:vAlign w:val="center"/>
          </w:tcPr>
          <w:p w:rsidR="00A81A72" w:rsidRPr="00185B7E" w:rsidRDefault="00A81A72" w:rsidP="00A20A27">
            <w:pPr>
              <w:jc w:val="center"/>
              <w:rPr>
                <w:sz w:val="18"/>
                <w:szCs w:val="18"/>
              </w:rPr>
            </w:pPr>
            <w:r w:rsidRPr="00185B7E">
              <w:rPr>
                <w:sz w:val="18"/>
                <w:szCs w:val="18"/>
              </w:rPr>
              <w:t>Областной бюджет</w:t>
            </w:r>
          </w:p>
        </w:tc>
        <w:tc>
          <w:tcPr>
            <w:tcW w:w="2171" w:type="dxa"/>
            <w:vAlign w:val="center"/>
          </w:tcPr>
          <w:p w:rsidR="00A81A72" w:rsidRPr="00185B7E" w:rsidRDefault="00A81A72" w:rsidP="00A20A27">
            <w:pPr>
              <w:jc w:val="center"/>
              <w:rPr>
                <w:sz w:val="18"/>
                <w:szCs w:val="18"/>
              </w:rPr>
            </w:pPr>
            <w:r w:rsidRPr="00185B7E">
              <w:rPr>
                <w:sz w:val="18"/>
                <w:szCs w:val="18"/>
              </w:rPr>
              <w:t>6 ед.</w:t>
            </w:r>
          </w:p>
        </w:tc>
      </w:tr>
      <w:tr w:rsidR="00185B7E" w:rsidRPr="00185B7E" w:rsidTr="000C489D">
        <w:trPr>
          <w:trHeight w:val="57"/>
        </w:trPr>
        <w:tc>
          <w:tcPr>
            <w:tcW w:w="700" w:type="dxa"/>
            <w:vAlign w:val="center"/>
          </w:tcPr>
          <w:p w:rsidR="00A81A72" w:rsidRPr="00185B7E" w:rsidRDefault="00A81A72" w:rsidP="00A20A27">
            <w:pPr>
              <w:jc w:val="center"/>
              <w:rPr>
                <w:sz w:val="18"/>
                <w:szCs w:val="18"/>
              </w:rPr>
            </w:pPr>
            <w:r w:rsidRPr="00185B7E">
              <w:rPr>
                <w:sz w:val="18"/>
                <w:szCs w:val="18"/>
              </w:rPr>
              <w:t>3.</w:t>
            </w:r>
          </w:p>
        </w:tc>
        <w:tc>
          <w:tcPr>
            <w:tcW w:w="4827" w:type="dxa"/>
          </w:tcPr>
          <w:p w:rsidR="00A81A72" w:rsidRPr="00185B7E" w:rsidRDefault="00A81A72" w:rsidP="00A20A27">
            <w:pPr>
              <w:jc w:val="both"/>
              <w:rPr>
                <w:sz w:val="18"/>
                <w:szCs w:val="18"/>
              </w:rPr>
            </w:pPr>
            <w:r w:rsidRPr="00185B7E">
              <w:rPr>
                <w:sz w:val="18"/>
                <w:szCs w:val="18"/>
              </w:rPr>
              <w:t>Учреждения, финансируемые из областного и федерального бюджета</w:t>
            </w:r>
          </w:p>
        </w:tc>
        <w:tc>
          <w:tcPr>
            <w:tcW w:w="2475" w:type="dxa"/>
            <w:vAlign w:val="center"/>
          </w:tcPr>
          <w:p w:rsidR="00A81A72" w:rsidRPr="00185B7E" w:rsidRDefault="00A81A72" w:rsidP="00A20A27">
            <w:pPr>
              <w:jc w:val="center"/>
              <w:rPr>
                <w:sz w:val="18"/>
                <w:szCs w:val="18"/>
              </w:rPr>
            </w:pPr>
            <w:r w:rsidRPr="00185B7E">
              <w:rPr>
                <w:sz w:val="18"/>
                <w:szCs w:val="18"/>
              </w:rPr>
              <w:t>Федеральный бюджет</w:t>
            </w:r>
          </w:p>
        </w:tc>
        <w:tc>
          <w:tcPr>
            <w:tcW w:w="2171" w:type="dxa"/>
            <w:vAlign w:val="center"/>
          </w:tcPr>
          <w:p w:rsidR="00A81A72" w:rsidRPr="00185B7E" w:rsidRDefault="00A81A72" w:rsidP="00A20A27">
            <w:pPr>
              <w:jc w:val="center"/>
              <w:rPr>
                <w:sz w:val="18"/>
                <w:szCs w:val="18"/>
              </w:rPr>
            </w:pPr>
            <w:r w:rsidRPr="00185B7E">
              <w:rPr>
                <w:sz w:val="18"/>
                <w:szCs w:val="18"/>
              </w:rPr>
              <w:t>24 ед.</w:t>
            </w:r>
          </w:p>
        </w:tc>
      </w:tr>
      <w:tr w:rsidR="00185B7E" w:rsidRPr="00185B7E" w:rsidTr="000C489D">
        <w:trPr>
          <w:trHeight w:val="57"/>
        </w:trPr>
        <w:tc>
          <w:tcPr>
            <w:tcW w:w="700" w:type="dxa"/>
            <w:tcBorders>
              <w:bottom w:val="single" w:sz="12" w:space="0" w:color="auto"/>
            </w:tcBorders>
            <w:vAlign w:val="center"/>
          </w:tcPr>
          <w:p w:rsidR="00A81A72" w:rsidRPr="00185B7E" w:rsidRDefault="00A81A72" w:rsidP="00A20A27">
            <w:pPr>
              <w:jc w:val="center"/>
              <w:rPr>
                <w:sz w:val="18"/>
                <w:szCs w:val="18"/>
              </w:rPr>
            </w:pPr>
            <w:r w:rsidRPr="00185B7E">
              <w:rPr>
                <w:sz w:val="18"/>
                <w:szCs w:val="18"/>
              </w:rPr>
              <w:t>4.</w:t>
            </w:r>
          </w:p>
        </w:tc>
        <w:tc>
          <w:tcPr>
            <w:tcW w:w="4827" w:type="dxa"/>
            <w:tcBorders>
              <w:bottom w:val="single" w:sz="12" w:space="0" w:color="auto"/>
            </w:tcBorders>
          </w:tcPr>
          <w:p w:rsidR="00A81A72" w:rsidRPr="00185B7E" w:rsidRDefault="00A81A72" w:rsidP="00A20A27">
            <w:pPr>
              <w:jc w:val="both"/>
              <w:rPr>
                <w:sz w:val="18"/>
                <w:szCs w:val="18"/>
              </w:rPr>
            </w:pPr>
            <w:r w:rsidRPr="00185B7E">
              <w:rPr>
                <w:sz w:val="18"/>
                <w:szCs w:val="18"/>
              </w:rPr>
              <w:t>ФГУП ПО «Маяк»</w:t>
            </w:r>
          </w:p>
        </w:tc>
        <w:tc>
          <w:tcPr>
            <w:tcW w:w="2475" w:type="dxa"/>
            <w:tcBorders>
              <w:bottom w:val="single" w:sz="12" w:space="0" w:color="auto"/>
            </w:tcBorders>
            <w:vAlign w:val="center"/>
          </w:tcPr>
          <w:p w:rsidR="00A81A72" w:rsidRPr="00185B7E" w:rsidRDefault="00A81A72" w:rsidP="00A20A27">
            <w:pPr>
              <w:jc w:val="center"/>
              <w:rPr>
                <w:sz w:val="18"/>
                <w:szCs w:val="18"/>
              </w:rPr>
            </w:pPr>
            <w:r w:rsidRPr="00185B7E">
              <w:rPr>
                <w:sz w:val="18"/>
                <w:szCs w:val="18"/>
              </w:rPr>
              <w:t>ПО «Маяк»</w:t>
            </w:r>
          </w:p>
        </w:tc>
        <w:tc>
          <w:tcPr>
            <w:tcW w:w="2171" w:type="dxa"/>
            <w:tcBorders>
              <w:bottom w:val="single" w:sz="12" w:space="0" w:color="auto"/>
            </w:tcBorders>
            <w:vAlign w:val="center"/>
          </w:tcPr>
          <w:p w:rsidR="00A81A72" w:rsidRPr="00185B7E" w:rsidRDefault="00A81A72" w:rsidP="00A20A27">
            <w:pPr>
              <w:jc w:val="center"/>
              <w:rPr>
                <w:sz w:val="18"/>
                <w:szCs w:val="18"/>
              </w:rPr>
            </w:pPr>
            <w:r w:rsidRPr="00185B7E">
              <w:rPr>
                <w:sz w:val="18"/>
                <w:szCs w:val="18"/>
              </w:rPr>
              <w:t>-</w:t>
            </w:r>
          </w:p>
        </w:tc>
      </w:tr>
      <w:tr w:rsidR="00185B7E" w:rsidRPr="00185B7E" w:rsidTr="000C489D">
        <w:trPr>
          <w:trHeight w:val="57"/>
        </w:trPr>
        <w:tc>
          <w:tcPr>
            <w:tcW w:w="700" w:type="dxa"/>
            <w:tcBorders>
              <w:top w:val="single" w:sz="12" w:space="0" w:color="auto"/>
            </w:tcBorders>
            <w:vAlign w:val="center"/>
          </w:tcPr>
          <w:p w:rsidR="00A81A72" w:rsidRPr="00185B7E" w:rsidRDefault="00A81A72" w:rsidP="00A20A27">
            <w:pPr>
              <w:jc w:val="center"/>
              <w:rPr>
                <w:sz w:val="18"/>
                <w:szCs w:val="18"/>
              </w:rPr>
            </w:pPr>
            <w:r w:rsidRPr="00185B7E">
              <w:rPr>
                <w:sz w:val="18"/>
                <w:szCs w:val="18"/>
              </w:rPr>
              <w:t>5.</w:t>
            </w:r>
          </w:p>
        </w:tc>
        <w:tc>
          <w:tcPr>
            <w:tcW w:w="4827" w:type="dxa"/>
            <w:tcBorders>
              <w:top w:val="single" w:sz="12" w:space="0" w:color="auto"/>
            </w:tcBorders>
            <w:vAlign w:val="center"/>
          </w:tcPr>
          <w:p w:rsidR="00A81A72" w:rsidRPr="00185B7E" w:rsidRDefault="00A81A72" w:rsidP="00070D9B">
            <w:pPr>
              <w:rPr>
                <w:sz w:val="18"/>
                <w:szCs w:val="18"/>
              </w:rPr>
            </w:pPr>
            <w:r w:rsidRPr="00185B7E">
              <w:rPr>
                <w:sz w:val="18"/>
                <w:szCs w:val="18"/>
              </w:rPr>
              <w:t>Управляющие компании</w:t>
            </w:r>
          </w:p>
        </w:tc>
        <w:tc>
          <w:tcPr>
            <w:tcW w:w="4646" w:type="dxa"/>
            <w:gridSpan w:val="2"/>
            <w:tcBorders>
              <w:top w:val="single" w:sz="12" w:space="0" w:color="auto"/>
            </w:tcBorders>
            <w:vAlign w:val="center"/>
          </w:tcPr>
          <w:p w:rsidR="00A81A72" w:rsidRPr="00185B7E" w:rsidRDefault="00A81A72" w:rsidP="00A20A27">
            <w:pPr>
              <w:jc w:val="center"/>
              <w:rPr>
                <w:sz w:val="18"/>
                <w:szCs w:val="18"/>
              </w:rPr>
            </w:pPr>
            <w:r w:rsidRPr="00185B7E">
              <w:rPr>
                <w:sz w:val="18"/>
                <w:szCs w:val="18"/>
              </w:rPr>
              <w:t>Через Управляющие компании:</w:t>
            </w:r>
          </w:p>
          <w:p w:rsidR="00A81A72" w:rsidRPr="00185B7E" w:rsidRDefault="00A81A72" w:rsidP="00A20A27">
            <w:pPr>
              <w:rPr>
                <w:sz w:val="18"/>
                <w:szCs w:val="18"/>
              </w:rPr>
            </w:pPr>
            <w:r w:rsidRPr="00185B7E">
              <w:rPr>
                <w:sz w:val="18"/>
                <w:szCs w:val="18"/>
              </w:rPr>
              <w:t>1. Население.</w:t>
            </w:r>
          </w:p>
          <w:p w:rsidR="00A81A72" w:rsidRPr="00185B7E" w:rsidRDefault="00A81A72" w:rsidP="00A20A27">
            <w:pPr>
              <w:rPr>
                <w:sz w:val="18"/>
                <w:szCs w:val="18"/>
              </w:rPr>
            </w:pPr>
            <w:r w:rsidRPr="00185B7E">
              <w:rPr>
                <w:sz w:val="18"/>
                <w:szCs w:val="18"/>
              </w:rPr>
              <w:t>2. Собственники и арендаторы нежилых (производственных) зданий и помещений, расположенных на территории УК.</w:t>
            </w:r>
          </w:p>
          <w:p w:rsidR="00A81A72" w:rsidRPr="00185B7E" w:rsidRDefault="00A81A72" w:rsidP="00A20A27">
            <w:pPr>
              <w:rPr>
                <w:sz w:val="18"/>
                <w:szCs w:val="18"/>
              </w:rPr>
            </w:pPr>
          </w:p>
        </w:tc>
      </w:tr>
      <w:tr w:rsidR="00185B7E" w:rsidRPr="00185B7E" w:rsidTr="000C489D">
        <w:trPr>
          <w:trHeight w:val="57"/>
        </w:trPr>
        <w:tc>
          <w:tcPr>
            <w:tcW w:w="700" w:type="dxa"/>
            <w:tcBorders>
              <w:top w:val="single" w:sz="12" w:space="0" w:color="auto"/>
            </w:tcBorders>
            <w:vAlign w:val="center"/>
          </w:tcPr>
          <w:p w:rsidR="00A81A72" w:rsidRPr="00185B7E" w:rsidRDefault="00A81A72" w:rsidP="00A20A27">
            <w:pPr>
              <w:jc w:val="center"/>
              <w:rPr>
                <w:sz w:val="18"/>
                <w:szCs w:val="18"/>
              </w:rPr>
            </w:pPr>
            <w:r w:rsidRPr="00185B7E">
              <w:rPr>
                <w:sz w:val="18"/>
                <w:szCs w:val="18"/>
              </w:rPr>
              <w:t>6.</w:t>
            </w:r>
          </w:p>
        </w:tc>
        <w:tc>
          <w:tcPr>
            <w:tcW w:w="4827" w:type="dxa"/>
            <w:tcBorders>
              <w:top w:val="single" w:sz="12" w:space="0" w:color="auto"/>
            </w:tcBorders>
            <w:vAlign w:val="center"/>
          </w:tcPr>
          <w:p w:rsidR="00A81A72" w:rsidRPr="00185B7E" w:rsidRDefault="00A81A72" w:rsidP="00070D9B">
            <w:pPr>
              <w:rPr>
                <w:sz w:val="18"/>
                <w:szCs w:val="18"/>
              </w:rPr>
            </w:pPr>
            <w:r w:rsidRPr="00185B7E">
              <w:rPr>
                <w:sz w:val="18"/>
                <w:szCs w:val="18"/>
              </w:rPr>
              <w:t>Предприятия, организации и товарищества, обслуживающие жилищный фонд и находящиеся на прямых расчетах с ММПКХ</w:t>
            </w:r>
          </w:p>
        </w:tc>
        <w:tc>
          <w:tcPr>
            <w:tcW w:w="4646" w:type="dxa"/>
            <w:gridSpan w:val="2"/>
            <w:tcBorders>
              <w:top w:val="single" w:sz="12" w:space="0" w:color="auto"/>
            </w:tcBorders>
            <w:vAlign w:val="center"/>
          </w:tcPr>
          <w:p w:rsidR="00A81A72" w:rsidRPr="00185B7E" w:rsidRDefault="00A81A72" w:rsidP="003A2500">
            <w:pPr>
              <w:rPr>
                <w:sz w:val="18"/>
                <w:szCs w:val="18"/>
              </w:rPr>
            </w:pPr>
            <w:r w:rsidRPr="00185B7E">
              <w:rPr>
                <w:sz w:val="18"/>
                <w:szCs w:val="18"/>
              </w:rPr>
              <w:t>Население на прямых расчетах с ММПКХ</w:t>
            </w:r>
          </w:p>
          <w:p w:rsidR="00A81A72" w:rsidRPr="00185B7E" w:rsidRDefault="00A81A72" w:rsidP="00A20A27">
            <w:pPr>
              <w:rPr>
                <w:sz w:val="18"/>
                <w:szCs w:val="18"/>
              </w:rPr>
            </w:pPr>
          </w:p>
        </w:tc>
      </w:tr>
      <w:tr w:rsidR="00185B7E" w:rsidRPr="00185B7E" w:rsidTr="000C489D">
        <w:trPr>
          <w:trHeight w:val="57"/>
        </w:trPr>
        <w:tc>
          <w:tcPr>
            <w:tcW w:w="700" w:type="dxa"/>
            <w:tcBorders>
              <w:top w:val="single" w:sz="12" w:space="0" w:color="auto"/>
              <w:bottom w:val="single" w:sz="12" w:space="0" w:color="auto"/>
            </w:tcBorders>
            <w:vAlign w:val="center"/>
          </w:tcPr>
          <w:p w:rsidR="00A81A72" w:rsidRPr="00185B7E" w:rsidRDefault="00A81A72" w:rsidP="00A20A27">
            <w:pPr>
              <w:jc w:val="center"/>
              <w:rPr>
                <w:sz w:val="18"/>
                <w:szCs w:val="18"/>
              </w:rPr>
            </w:pPr>
            <w:r w:rsidRPr="00185B7E">
              <w:rPr>
                <w:sz w:val="18"/>
                <w:szCs w:val="18"/>
              </w:rPr>
              <w:t>7.</w:t>
            </w:r>
          </w:p>
        </w:tc>
        <w:tc>
          <w:tcPr>
            <w:tcW w:w="4827" w:type="dxa"/>
            <w:tcBorders>
              <w:top w:val="single" w:sz="12" w:space="0" w:color="auto"/>
              <w:bottom w:val="single" w:sz="12" w:space="0" w:color="auto"/>
            </w:tcBorders>
            <w:vAlign w:val="center"/>
          </w:tcPr>
          <w:p w:rsidR="00A81A72" w:rsidRPr="00185B7E" w:rsidRDefault="00A81A72" w:rsidP="00070D9B">
            <w:pPr>
              <w:rPr>
                <w:sz w:val="18"/>
                <w:szCs w:val="18"/>
              </w:rPr>
            </w:pPr>
            <w:r w:rsidRPr="00185B7E">
              <w:rPr>
                <w:sz w:val="18"/>
                <w:szCs w:val="18"/>
              </w:rPr>
              <w:t>Прочие</w:t>
            </w:r>
          </w:p>
        </w:tc>
        <w:tc>
          <w:tcPr>
            <w:tcW w:w="4646" w:type="dxa"/>
            <w:gridSpan w:val="2"/>
            <w:tcBorders>
              <w:top w:val="single" w:sz="12" w:space="0" w:color="auto"/>
              <w:bottom w:val="single" w:sz="12" w:space="0" w:color="auto"/>
            </w:tcBorders>
          </w:tcPr>
          <w:p w:rsidR="00A81A72" w:rsidRPr="00185B7E" w:rsidRDefault="00A81A72" w:rsidP="00A20A27">
            <w:pPr>
              <w:rPr>
                <w:sz w:val="18"/>
                <w:szCs w:val="18"/>
              </w:rPr>
            </w:pPr>
            <w:r w:rsidRPr="00185B7E">
              <w:rPr>
                <w:sz w:val="18"/>
                <w:szCs w:val="18"/>
              </w:rPr>
              <w:t>Собственники и арендаторы нежилых (производственных) зданий и помещений, находящиеся на прямых расчетах с ММПКХ</w:t>
            </w:r>
          </w:p>
        </w:tc>
      </w:tr>
    </w:tbl>
    <w:p w:rsidR="0023248F" w:rsidRPr="0023248F" w:rsidRDefault="00A81A72" w:rsidP="00A81A72">
      <w:pPr>
        <w:jc w:val="both"/>
        <w:rPr>
          <w:sz w:val="10"/>
          <w:szCs w:val="10"/>
        </w:rPr>
      </w:pPr>
      <w:r>
        <w:rPr>
          <w:sz w:val="28"/>
          <w:szCs w:val="28"/>
        </w:rPr>
        <w:tab/>
      </w:r>
    </w:p>
    <w:p w:rsidR="000C489D" w:rsidRPr="0023248F" w:rsidRDefault="00C12DB1" w:rsidP="0023248F">
      <w:pPr>
        <w:ind w:firstLine="708"/>
        <w:jc w:val="both"/>
        <w:rPr>
          <w:rStyle w:val="132"/>
        </w:rPr>
      </w:pPr>
      <w:r>
        <w:rPr>
          <w:sz w:val="28"/>
          <w:szCs w:val="28"/>
        </w:rPr>
        <w:t>7.1.</w:t>
      </w:r>
      <w:r>
        <w:rPr>
          <w:sz w:val="28"/>
          <w:szCs w:val="28"/>
        </w:rPr>
        <w:tab/>
      </w:r>
      <w:r w:rsidR="000C489D" w:rsidRPr="0023248F">
        <w:rPr>
          <w:sz w:val="28"/>
          <w:szCs w:val="28"/>
        </w:rPr>
        <w:t>В период с 01.01.2020 по 31.03.2021</w:t>
      </w:r>
      <w:r w:rsidR="00A81A72" w:rsidRPr="0023248F">
        <w:rPr>
          <w:sz w:val="28"/>
          <w:szCs w:val="28"/>
        </w:rPr>
        <w:t xml:space="preserve"> ПАО «</w:t>
      </w:r>
      <w:proofErr w:type="spellStart"/>
      <w:r w:rsidR="00A81A72" w:rsidRPr="0023248F">
        <w:rPr>
          <w:sz w:val="28"/>
          <w:szCs w:val="28"/>
        </w:rPr>
        <w:t>Фортум</w:t>
      </w:r>
      <w:proofErr w:type="spellEnd"/>
      <w:r w:rsidR="00A81A72" w:rsidRPr="0023248F">
        <w:rPr>
          <w:sz w:val="28"/>
          <w:szCs w:val="28"/>
        </w:rPr>
        <w:t xml:space="preserve">» предъявлены ММПКХ счета-фактуры за поставленные тепловые ресурсы на общую сумму </w:t>
      </w:r>
      <w:r w:rsidR="000C489D" w:rsidRPr="0023248F">
        <w:rPr>
          <w:sz w:val="28"/>
          <w:szCs w:val="28"/>
        </w:rPr>
        <w:t xml:space="preserve">                             </w:t>
      </w:r>
      <w:r w:rsidR="00A81A72" w:rsidRPr="0023248F">
        <w:rPr>
          <w:sz w:val="28"/>
          <w:szCs w:val="28"/>
        </w:rPr>
        <w:t>1</w:t>
      </w:r>
      <w:r w:rsidR="000C489D" w:rsidRPr="0023248F">
        <w:t> </w:t>
      </w:r>
      <w:r w:rsidR="00A81A72" w:rsidRPr="0023248F">
        <w:rPr>
          <w:sz w:val="28"/>
          <w:szCs w:val="28"/>
        </w:rPr>
        <w:t>152</w:t>
      </w:r>
      <w:r w:rsidR="0025525F" w:rsidRPr="0023248F">
        <w:t> </w:t>
      </w:r>
      <w:r w:rsidR="00A81A72" w:rsidRPr="0023248F">
        <w:rPr>
          <w:sz w:val="28"/>
          <w:szCs w:val="28"/>
        </w:rPr>
        <w:t>599</w:t>
      </w:r>
      <w:r w:rsidR="0025525F" w:rsidRPr="0023248F">
        <w:rPr>
          <w:sz w:val="28"/>
          <w:szCs w:val="28"/>
        </w:rPr>
        <w:t>,</w:t>
      </w:r>
      <w:r w:rsidR="00A81A72" w:rsidRPr="0023248F">
        <w:rPr>
          <w:sz w:val="28"/>
          <w:szCs w:val="28"/>
        </w:rPr>
        <w:t>12</w:t>
      </w:r>
      <w:r w:rsidR="0025525F" w:rsidRPr="0023248F">
        <w:rPr>
          <w:sz w:val="28"/>
          <w:szCs w:val="28"/>
        </w:rPr>
        <w:t xml:space="preserve"> тыс.</w:t>
      </w:r>
      <w:r w:rsidRPr="0023248F">
        <w:rPr>
          <w:sz w:val="28"/>
          <w:szCs w:val="28"/>
        </w:rPr>
        <w:t> </w:t>
      </w:r>
      <w:r w:rsidR="00A81A72" w:rsidRPr="0023248F">
        <w:rPr>
          <w:sz w:val="28"/>
          <w:szCs w:val="28"/>
        </w:rPr>
        <w:t>рублей</w:t>
      </w:r>
      <w:r w:rsidR="000C489D" w:rsidRPr="0023248F">
        <w:rPr>
          <w:sz w:val="28"/>
          <w:szCs w:val="28"/>
        </w:rPr>
        <w:t xml:space="preserve">. Оплата от населения и прочих потребителей тепловых ресурсов поступила на расчетные счета ММПКХ в общей </w:t>
      </w:r>
      <w:r w:rsidR="000C489D" w:rsidRPr="0023248F">
        <w:rPr>
          <w:rStyle w:val="132"/>
        </w:rPr>
        <w:t xml:space="preserve">сумме </w:t>
      </w:r>
      <w:r w:rsidR="006F1522" w:rsidRPr="0023248F">
        <w:rPr>
          <w:rStyle w:val="132"/>
        </w:rPr>
        <w:t xml:space="preserve">                           1</w:t>
      </w:r>
      <w:r w:rsidR="006F1522" w:rsidRPr="0023248F">
        <w:t> </w:t>
      </w:r>
      <w:r w:rsidR="006F1522" w:rsidRPr="0023248F">
        <w:rPr>
          <w:rStyle w:val="132"/>
        </w:rPr>
        <w:t>174</w:t>
      </w:r>
      <w:r w:rsidR="0025525F" w:rsidRPr="0023248F">
        <w:t> </w:t>
      </w:r>
      <w:r w:rsidR="006F1522" w:rsidRPr="0023248F">
        <w:rPr>
          <w:rStyle w:val="132"/>
        </w:rPr>
        <w:t>618</w:t>
      </w:r>
      <w:r w:rsidR="0025525F" w:rsidRPr="0023248F">
        <w:rPr>
          <w:rStyle w:val="132"/>
        </w:rPr>
        <w:t>,</w:t>
      </w:r>
      <w:r w:rsidR="006F1522" w:rsidRPr="0023248F">
        <w:rPr>
          <w:rStyle w:val="132"/>
        </w:rPr>
        <w:t>71</w:t>
      </w:r>
      <w:r w:rsidR="0025525F" w:rsidRPr="0023248F">
        <w:rPr>
          <w:rStyle w:val="132"/>
        </w:rPr>
        <w:t xml:space="preserve"> тыс.</w:t>
      </w:r>
      <w:r w:rsidRPr="0023248F">
        <w:rPr>
          <w:rStyle w:val="132"/>
        </w:rPr>
        <w:t> </w:t>
      </w:r>
      <w:r w:rsidR="000C489D" w:rsidRPr="0023248F">
        <w:rPr>
          <w:rStyle w:val="132"/>
        </w:rPr>
        <w:t xml:space="preserve">рублей. Сумма перечисленных </w:t>
      </w:r>
      <w:r w:rsidR="002D16AE" w:rsidRPr="0023248F">
        <w:rPr>
          <w:rStyle w:val="132"/>
        </w:rPr>
        <w:t xml:space="preserve">на расчетный счет </w:t>
      </w:r>
      <w:r w:rsidR="000C489D" w:rsidRPr="0023248F">
        <w:rPr>
          <w:rStyle w:val="132"/>
        </w:rPr>
        <w:t>ПАО «</w:t>
      </w:r>
      <w:proofErr w:type="spellStart"/>
      <w:r w:rsidR="000C489D" w:rsidRPr="0023248F">
        <w:rPr>
          <w:rStyle w:val="132"/>
        </w:rPr>
        <w:t>Фортум</w:t>
      </w:r>
      <w:proofErr w:type="spellEnd"/>
      <w:r w:rsidR="000C489D" w:rsidRPr="0023248F">
        <w:rPr>
          <w:rStyle w:val="132"/>
        </w:rPr>
        <w:t>»</w:t>
      </w:r>
      <w:r w:rsidR="000C489D" w:rsidRPr="0023248F">
        <w:rPr>
          <w:sz w:val="28"/>
          <w:szCs w:val="28"/>
        </w:rPr>
        <w:t xml:space="preserve"> денежных средств в указанный период составила 900</w:t>
      </w:r>
      <w:r w:rsidR="0025525F" w:rsidRPr="0023248F">
        <w:t> </w:t>
      </w:r>
      <w:r w:rsidR="000C489D" w:rsidRPr="0023248F">
        <w:rPr>
          <w:sz w:val="28"/>
          <w:szCs w:val="28"/>
        </w:rPr>
        <w:t>978</w:t>
      </w:r>
      <w:r w:rsidR="0025525F" w:rsidRPr="0023248F">
        <w:rPr>
          <w:sz w:val="28"/>
          <w:szCs w:val="28"/>
        </w:rPr>
        <w:t>,</w:t>
      </w:r>
      <w:r w:rsidR="000C489D" w:rsidRPr="0023248F">
        <w:rPr>
          <w:sz w:val="28"/>
          <w:szCs w:val="28"/>
        </w:rPr>
        <w:t>34</w:t>
      </w:r>
      <w:r w:rsidR="0025525F" w:rsidRPr="0023248F">
        <w:rPr>
          <w:sz w:val="28"/>
          <w:szCs w:val="28"/>
        </w:rPr>
        <w:t xml:space="preserve"> тыс.</w:t>
      </w:r>
      <w:r w:rsidRPr="0023248F">
        <w:rPr>
          <w:sz w:val="28"/>
          <w:szCs w:val="28"/>
        </w:rPr>
        <w:t> </w:t>
      </w:r>
      <w:r w:rsidR="000C489D" w:rsidRPr="0023248F">
        <w:rPr>
          <w:sz w:val="28"/>
          <w:szCs w:val="28"/>
        </w:rPr>
        <w:t>рублей</w:t>
      </w:r>
      <w:r w:rsidR="002D16AE" w:rsidRPr="0023248F">
        <w:rPr>
          <w:sz w:val="28"/>
          <w:szCs w:val="28"/>
        </w:rPr>
        <w:t xml:space="preserve"> или </w:t>
      </w:r>
      <w:r w:rsidR="006F1522" w:rsidRPr="0023248F">
        <w:rPr>
          <w:sz w:val="28"/>
          <w:szCs w:val="28"/>
        </w:rPr>
        <w:t>76,7</w:t>
      </w:r>
      <w:r w:rsidR="002D16AE" w:rsidRPr="0023248F">
        <w:rPr>
          <w:sz w:val="28"/>
          <w:szCs w:val="28"/>
        </w:rPr>
        <w:t>%                 от суммы платежей, поступивших на расчетные счета ММПКХ от потребителей тепловых ресурсов</w:t>
      </w:r>
      <w:r w:rsidR="000C489D" w:rsidRPr="0023248F">
        <w:rPr>
          <w:rStyle w:val="132"/>
        </w:rPr>
        <w:t>:</w:t>
      </w:r>
    </w:p>
    <w:p w:rsidR="0046139A" w:rsidRPr="0023248F" w:rsidRDefault="0046139A" w:rsidP="00A81A72">
      <w:pPr>
        <w:jc w:val="both"/>
        <w:rPr>
          <w:b/>
          <w:bCs/>
          <w:sz w:val="6"/>
          <w:szCs w:val="6"/>
          <w:lang w:eastAsia="ru-RU"/>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39"/>
        <w:gridCol w:w="2174"/>
        <w:gridCol w:w="1963"/>
        <w:gridCol w:w="1825"/>
        <w:gridCol w:w="2104"/>
      </w:tblGrid>
      <w:tr w:rsidR="0023248F" w:rsidRPr="0023248F" w:rsidTr="00274762">
        <w:trPr>
          <w:trHeight w:val="20"/>
          <w:tblHeader/>
        </w:trPr>
        <w:tc>
          <w:tcPr>
            <w:tcW w:w="5000" w:type="pct"/>
            <w:gridSpan w:val="5"/>
            <w:tcBorders>
              <w:top w:val="nil"/>
              <w:left w:val="nil"/>
              <w:bottom w:val="single" w:sz="12" w:space="0" w:color="auto"/>
              <w:right w:val="nil"/>
            </w:tcBorders>
            <w:vAlign w:val="center"/>
          </w:tcPr>
          <w:p w:rsidR="000C489D" w:rsidRPr="0023248F" w:rsidRDefault="00274762" w:rsidP="00881AA1">
            <w:pPr>
              <w:jc w:val="right"/>
              <w:rPr>
                <w:sz w:val="18"/>
                <w:szCs w:val="18"/>
                <w:lang w:eastAsia="ru-RU"/>
              </w:rPr>
            </w:pPr>
            <w:r w:rsidRPr="0023248F">
              <w:rPr>
                <w:sz w:val="18"/>
                <w:szCs w:val="18"/>
              </w:rPr>
              <w:t>Таблица № 1</w:t>
            </w:r>
            <w:r w:rsidR="00881AA1" w:rsidRPr="0023248F">
              <w:rPr>
                <w:sz w:val="18"/>
                <w:szCs w:val="18"/>
              </w:rPr>
              <w:t>5</w:t>
            </w:r>
            <w:r w:rsidRPr="0023248F">
              <w:rPr>
                <w:sz w:val="18"/>
                <w:szCs w:val="18"/>
              </w:rPr>
              <w:t xml:space="preserve"> (рублей)</w:t>
            </w:r>
          </w:p>
        </w:tc>
      </w:tr>
      <w:tr w:rsidR="0023248F" w:rsidRPr="0023248F" w:rsidTr="000C489D">
        <w:trPr>
          <w:trHeight w:val="20"/>
          <w:tblHeader/>
        </w:trPr>
        <w:tc>
          <w:tcPr>
            <w:tcW w:w="1048" w:type="pct"/>
            <w:tcBorders>
              <w:top w:val="single" w:sz="12" w:space="0" w:color="auto"/>
              <w:bottom w:val="single" w:sz="12" w:space="0" w:color="auto"/>
            </w:tcBorders>
          </w:tcPr>
          <w:p w:rsidR="00A81A72" w:rsidRPr="0023248F" w:rsidRDefault="00A81A72" w:rsidP="00A20A27">
            <w:pPr>
              <w:jc w:val="center"/>
              <w:rPr>
                <w:sz w:val="18"/>
                <w:szCs w:val="18"/>
                <w:lang w:eastAsia="ru-RU"/>
              </w:rPr>
            </w:pPr>
            <w:r w:rsidRPr="0023248F">
              <w:rPr>
                <w:sz w:val="18"/>
                <w:szCs w:val="18"/>
                <w:lang w:eastAsia="ru-RU"/>
              </w:rPr>
              <w:t>Учетный период</w:t>
            </w:r>
          </w:p>
        </w:tc>
        <w:tc>
          <w:tcPr>
            <w:tcW w:w="1065" w:type="pct"/>
            <w:tcBorders>
              <w:top w:val="single" w:sz="12" w:space="0" w:color="auto"/>
              <w:bottom w:val="single" w:sz="12" w:space="0" w:color="auto"/>
            </w:tcBorders>
          </w:tcPr>
          <w:p w:rsidR="00A81A72" w:rsidRPr="0023248F" w:rsidRDefault="00A81A72" w:rsidP="00CD39B6">
            <w:pPr>
              <w:jc w:val="center"/>
              <w:rPr>
                <w:sz w:val="18"/>
                <w:szCs w:val="18"/>
                <w:lang w:eastAsia="ru-RU"/>
              </w:rPr>
            </w:pPr>
            <w:r w:rsidRPr="0023248F">
              <w:rPr>
                <w:sz w:val="18"/>
                <w:szCs w:val="18"/>
                <w:lang w:eastAsia="ru-RU"/>
              </w:rPr>
              <w:t xml:space="preserve">Кредиторская задолженность ММПКХ перед </w:t>
            </w:r>
            <w:r w:rsidR="00CD39B6">
              <w:rPr>
                <w:sz w:val="18"/>
                <w:szCs w:val="18"/>
                <w:lang w:eastAsia="ru-RU"/>
              </w:rPr>
              <w:t>П</w:t>
            </w:r>
            <w:r w:rsidRPr="0023248F">
              <w:rPr>
                <w:sz w:val="18"/>
                <w:szCs w:val="18"/>
                <w:lang w:eastAsia="ru-RU"/>
              </w:rPr>
              <w:t xml:space="preserve">АО «ФОРТУМ» на начало месяца </w:t>
            </w:r>
          </w:p>
        </w:tc>
        <w:tc>
          <w:tcPr>
            <w:tcW w:w="962" w:type="pct"/>
            <w:tcBorders>
              <w:top w:val="single" w:sz="12" w:space="0" w:color="auto"/>
              <w:bottom w:val="single" w:sz="12" w:space="0" w:color="auto"/>
            </w:tcBorders>
          </w:tcPr>
          <w:p w:rsidR="00A81A72" w:rsidRPr="0023248F" w:rsidRDefault="00A81A72" w:rsidP="00A20A27">
            <w:pPr>
              <w:jc w:val="center"/>
              <w:rPr>
                <w:sz w:val="18"/>
                <w:szCs w:val="18"/>
                <w:lang w:eastAsia="ru-RU"/>
              </w:rPr>
            </w:pPr>
            <w:r w:rsidRPr="0023248F">
              <w:rPr>
                <w:sz w:val="18"/>
                <w:szCs w:val="18"/>
                <w:lang w:eastAsia="ru-RU"/>
              </w:rPr>
              <w:t>Предъявлено ПАО «ФОРТУМ»</w:t>
            </w:r>
          </w:p>
        </w:tc>
        <w:tc>
          <w:tcPr>
            <w:tcW w:w="894" w:type="pct"/>
            <w:tcBorders>
              <w:top w:val="single" w:sz="12" w:space="0" w:color="auto"/>
              <w:bottom w:val="single" w:sz="12" w:space="0" w:color="auto"/>
            </w:tcBorders>
          </w:tcPr>
          <w:p w:rsidR="00A81A72" w:rsidRPr="0023248F" w:rsidRDefault="00A81A72" w:rsidP="00A20A27">
            <w:pPr>
              <w:jc w:val="center"/>
              <w:rPr>
                <w:sz w:val="18"/>
                <w:szCs w:val="18"/>
                <w:lang w:eastAsia="ru-RU"/>
              </w:rPr>
            </w:pPr>
            <w:r w:rsidRPr="0023248F">
              <w:rPr>
                <w:sz w:val="18"/>
                <w:szCs w:val="18"/>
                <w:lang w:eastAsia="ru-RU"/>
              </w:rPr>
              <w:t>Оплачено ММПКХ</w:t>
            </w:r>
          </w:p>
        </w:tc>
        <w:tc>
          <w:tcPr>
            <w:tcW w:w="1031" w:type="pct"/>
            <w:tcBorders>
              <w:top w:val="single" w:sz="12" w:space="0" w:color="auto"/>
              <w:bottom w:val="single" w:sz="12" w:space="0" w:color="auto"/>
            </w:tcBorders>
          </w:tcPr>
          <w:p w:rsidR="00A81A72" w:rsidRPr="0023248F" w:rsidRDefault="00A81A72" w:rsidP="00CD39B6">
            <w:pPr>
              <w:jc w:val="center"/>
              <w:rPr>
                <w:sz w:val="18"/>
                <w:szCs w:val="18"/>
                <w:lang w:eastAsia="ru-RU"/>
              </w:rPr>
            </w:pPr>
            <w:r w:rsidRPr="0023248F">
              <w:rPr>
                <w:sz w:val="18"/>
                <w:szCs w:val="18"/>
                <w:lang w:eastAsia="ru-RU"/>
              </w:rPr>
              <w:t>Кредиторская задолженн</w:t>
            </w:r>
            <w:r w:rsidR="00070D9B" w:rsidRPr="0023248F">
              <w:rPr>
                <w:sz w:val="18"/>
                <w:szCs w:val="18"/>
                <w:lang w:eastAsia="ru-RU"/>
              </w:rPr>
              <w:t xml:space="preserve">ость ММПКХ перед </w:t>
            </w:r>
            <w:r w:rsidR="00CD39B6">
              <w:rPr>
                <w:sz w:val="18"/>
                <w:szCs w:val="18"/>
                <w:lang w:eastAsia="ru-RU"/>
              </w:rPr>
              <w:t>П</w:t>
            </w:r>
            <w:r w:rsidR="00070D9B" w:rsidRPr="0023248F">
              <w:rPr>
                <w:sz w:val="18"/>
                <w:szCs w:val="18"/>
                <w:lang w:eastAsia="ru-RU"/>
              </w:rPr>
              <w:t xml:space="preserve">АО «ФОРТУМ» </w:t>
            </w:r>
            <w:r w:rsidRPr="0023248F">
              <w:rPr>
                <w:sz w:val="18"/>
                <w:szCs w:val="18"/>
                <w:lang w:eastAsia="ru-RU"/>
              </w:rPr>
              <w:t>на конец месяца</w:t>
            </w:r>
          </w:p>
        </w:tc>
      </w:tr>
      <w:tr w:rsidR="0023248F" w:rsidRPr="0023248F" w:rsidTr="000C489D">
        <w:trPr>
          <w:trHeight w:val="20"/>
        </w:trPr>
        <w:tc>
          <w:tcPr>
            <w:tcW w:w="5000" w:type="pct"/>
            <w:gridSpan w:val="5"/>
            <w:tcBorders>
              <w:top w:val="single" w:sz="12" w:space="0" w:color="auto"/>
            </w:tcBorders>
            <w:vAlign w:val="center"/>
          </w:tcPr>
          <w:p w:rsidR="00A81A72" w:rsidRPr="0023248F" w:rsidRDefault="00A81A72" w:rsidP="00274762">
            <w:pPr>
              <w:jc w:val="center"/>
              <w:rPr>
                <w:b/>
                <w:bCs/>
                <w:sz w:val="18"/>
                <w:szCs w:val="18"/>
                <w:lang w:eastAsia="ru-RU"/>
              </w:rPr>
            </w:pPr>
            <w:r w:rsidRPr="0023248F">
              <w:rPr>
                <w:b/>
                <w:bCs/>
                <w:sz w:val="18"/>
                <w:szCs w:val="18"/>
                <w:lang w:eastAsia="ru-RU"/>
              </w:rPr>
              <w:t xml:space="preserve">РАСЧЕТЫ С </w:t>
            </w:r>
            <w:r w:rsidR="00274762" w:rsidRPr="0023248F">
              <w:rPr>
                <w:b/>
                <w:bCs/>
                <w:sz w:val="18"/>
                <w:szCs w:val="18"/>
                <w:lang w:eastAsia="ru-RU"/>
              </w:rPr>
              <w:t>П</w:t>
            </w:r>
            <w:r w:rsidRPr="0023248F">
              <w:rPr>
                <w:b/>
                <w:bCs/>
                <w:sz w:val="18"/>
                <w:szCs w:val="18"/>
                <w:lang w:eastAsia="ru-RU"/>
              </w:rPr>
              <w:t>АО «ФОРТУМ» в 2020 году</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Январь 2020</w:t>
            </w:r>
          </w:p>
        </w:tc>
        <w:tc>
          <w:tcPr>
            <w:tcW w:w="1065" w:type="pct"/>
            <w:vAlign w:val="center"/>
          </w:tcPr>
          <w:p w:rsidR="00A81A72" w:rsidRPr="0023248F" w:rsidRDefault="00A81A72" w:rsidP="00A20A27">
            <w:pPr>
              <w:jc w:val="right"/>
              <w:rPr>
                <w:sz w:val="18"/>
                <w:szCs w:val="18"/>
                <w:lang w:eastAsia="ru-RU"/>
              </w:rPr>
            </w:pPr>
            <w:r w:rsidRPr="0023248F">
              <w:rPr>
                <w:sz w:val="18"/>
                <w:szCs w:val="18"/>
              </w:rPr>
              <w:t>1 149 575 758,98</w:t>
            </w:r>
          </w:p>
        </w:tc>
        <w:tc>
          <w:tcPr>
            <w:tcW w:w="962" w:type="pct"/>
            <w:vAlign w:val="center"/>
          </w:tcPr>
          <w:p w:rsidR="00A81A72" w:rsidRPr="0023248F" w:rsidRDefault="00A81A72" w:rsidP="00A20A27">
            <w:pPr>
              <w:jc w:val="right"/>
              <w:rPr>
                <w:sz w:val="18"/>
                <w:szCs w:val="18"/>
                <w:lang w:eastAsia="ru-RU"/>
              </w:rPr>
            </w:pPr>
            <w:r w:rsidRPr="0023248F">
              <w:rPr>
                <w:sz w:val="18"/>
                <w:szCs w:val="18"/>
              </w:rPr>
              <w:t>104 986 752,24</w:t>
            </w:r>
          </w:p>
        </w:tc>
        <w:tc>
          <w:tcPr>
            <w:tcW w:w="894" w:type="pct"/>
            <w:vAlign w:val="center"/>
          </w:tcPr>
          <w:p w:rsidR="00A81A72" w:rsidRPr="0023248F" w:rsidRDefault="00A81A72" w:rsidP="00A20A27">
            <w:pPr>
              <w:jc w:val="right"/>
              <w:rPr>
                <w:sz w:val="18"/>
                <w:szCs w:val="18"/>
                <w:lang w:eastAsia="ru-RU"/>
              </w:rPr>
            </w:pPr>
            <w:r w:rsidRPr="0023248F">
              <w:rPr>
                <w:sz w:val="18"/>
                <w:szCs w:val="18"/>
              </w:rPr>
              <w:t>87 736 291,92</w:t>
            </w:r>
          </w:p>
        </w:tc>
        <w:tc>
          <w:tcPr>
            <w:tcW w:w="1031" w:type="pct"/>
            <w:vAlign w:val="center"/>
          </w:tcPr>
          <w:p w:rsidR="00A81A72" w:rsidRPr="0023248F" w:rsidRDefault="00A81A72" w:rsidP="00A20A27">
            <w:pPr>
              <w:jc w:val="right"/>
              <w:rPr>
                <w:sz w:val="18"/>
                <w:szCs w:val="18"/>
                <w:lang w:eastAsia="ru-RU"/>
              </w:rPr>
            </w:pPr>
            <w:r w:rsidRPr="0023248F">
              <w:rPr>
                <w:sz w:val="18"/>
                <w:szCs w:val="18"/>
              </w:rPr>
              <w:t>1 166 826 219,30</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Февраль 2020</w:t>
            </w:r>
          </w:p>
        </w:tc>
        <w:tc>
          <w:tcPr>
            <w:tcW w:w="1065" w:type="pct"/>
            <w:vAlign w:val="center"/>
          </w:tcPr>
          <w:p w:rsidR="00A81A72" w:rsidRPr="0023248F" w:rsidRDefault="00A81A72" w:rsidP="00A20A27">
            <w:pPr>
              <w:jc w:val="right"/>
              <w:rPr>
                <w:sz w:val="18"/>
                <w:szCs w:val="18"/>
              </w:rPr>
            </w:pPr>
            <w:r w:rsidRPr="0023248F">
              <w:rPr>
                <w:sz w:val="18"/>
                <w:szCs w:val="18"/>
              </w:rPr>
              <w:t>1 166 826 219,30</w:t>
            </w:r>
          </w:p>
        </w:tc>
        <w:tc>
          <w:tcPr>
            <w:tcW w:w="962" w:type="pct"/>
            <w:vAlign w:val="center"/>
          </w:tcPr>
          <w:p w:rsidR="00A81A72" w:rsidRPr="0023248F" w:rsidRDefault="00A81A72" w:rsidP="00A20A27">
            <w:pPr>
              <w:jc w:val="right"/>
              <w:rPr>
                <w:sz w:val="18"/>
                <w:szCs w:val="18"/>
              </w:rPr>
            </w:pPr>
            <w:r w:rsidRPr="0023248F">
              <w:rPr>
                <w:sz w:val="18"/>
                <w:szCs w:val="18"/>
              </w:rPr>
              <w:t>99 851 721,78</w:t>
            </w:r>
          </w:p>
        </w:tc>
        <w:tc>
          <w:tcPr>
            <w:tcW w:w="894" w:type="pct"/>
            <w:vAlign w:val="center"/>
          </w:tcPr>
          <w:p w:rsidR="00A81A72" w:rsidRPr="0023248F" w:rsidRDefault="00A81A72" w:rsidP="00A20A27">
            <w:pPr>
              <w:jc w:val="right"/>
              <w:rPr>
                <w:sz w:val="18"/>
                <w:szCs w:val="18"/>
              </w:rPr>
            </w:pPr>
            <w:r w:rsidRPr="0023248F">
              <w:rPr>
                <w:sz w:val="18"/>
                <w:szCs w:val="18"/>
              </w:rPr>
              <w:t>75 624 637,35</w:t>
            </w:r>
          </w:p>
        </w:tc>
        <w:tc>
          <w:tcPr>
            <w:tcW w:w="1031" w:type="pct"/>
            <w:vAlign w:val="center"/>
          </w:tcPr>
          <w:p w:rsidR="00A81A72" w:rsidRPr="0023248F" w:rsidRDefault="00A81A72" w:rsidP="00A20A27">
            <w:pPr>
              <w:jc w:val="right"/>
              <w:rPr>
                <w:sz w:val="18"/>
                <w:szCs w:val="18"/>
              </w:rPr>
            </w:pPr>
            <w:r w:rsidRPr="0023248F">
              <w:rPr>
                <w:sz w:val="18"/>
                <w:szCs w:val="18"/>
              </w:rPr>
              <w:t>1 191 053 303,73</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Март 2020</w:t>
            </w:r>
          </w:p>
        </w:tc>
        <w:tc>
          <w:tcPr>
            <w:tcW w:w="1065" w:type="pct"/>
            <w:vAlign w:val="center"/>
          </w:tcPr>
          <w:p w:rsidR="00A81A72" w:rsidRPr="0023248F" w:rsidRDefault="00A81A72" w:rsidP="00A20A27">
            <w:pPr>
              <w:jc w:val="right"/>
              <w:rPr>
                <w:sz w:val="18"/>
                <w:szCs w:val="18"/>
              </w:rPr>
            </w:pPr>
            <w:r w:rsidRPr="0023248F">
              <w:rPr>
                <w:sz w:val="18"/>
                <w:szCs w:val="18"/>
              </w:rPr>
              <w:t>1 191 053 303,73</w:t>
            </w:r>
          </w:p>
        </w:tc>
        <w:tc>
          <w:tcPr>
            <w:tcW w:w="962" w:type="pct"/>
            <w:vAlign w:val="center"/>
          </w:tcPr>
          <w:p w:rsidR="00A81A72" w:rsidRPr="0023248F" w:rsidRDefault="00A81A72" w:rsidP="00A20A27">
            <w:pPr>
              <w:jc w:val="right"/>
              <w:rPr>
                <w:sz w:val="18"/>
                <w:szCs w:val="18"/>
              </w:rPr>
            </w:pPr>
            <w:r w:rsidRPr="0023248F">
              <w:rPr>
                <w:sz w:val="18"/>
                <w:szCs w:val="18"/>
              </w:rPr>
              <w:t>88 143 861,83</w:t>
            </w:r>
          </w:p>
        </w:tc>
        <w:tc>
          <w:tcPr>
            <w:tcW w:w="894" w:type="pct"/>
            <w:vAlign w:val="center"/>
          </w:tcPr>
          <w:p w:rsidR="00A81A72" w:rsidRPr="0023248F" w:rsidRDefault="00A81A72" w:rsidP="00A20A27">
            <w:pPr>
              <w:jc w:val="right"/>
              <w:rPr>
                <w:sz w:val="18"/>
                <w:szCs w:val="18"/>
              </w:rPr>
            </w:pPr>
            <w:r w:rsidRPr="0023248F">
              <w:rPr>
                <w:sz w:val="18"/>
                <w:szCs w:val="18"/>
              </w:rPr>
              <w:t>12 700 519,74</w:t>
            </w:r>
          </w:p>
        </w:tc>
        <w:tc>
          <w:tcPr>
            <w:tcW w:w="1031" w:type="pct"/>
            <w:vAlign w:val="center"/>
          </w:tcPr>
          <w:p w:rsidR="00A81A72" w:rsidRPr="0023248F" w:rsidRDefault="00A81A72" w:rsidP="00A20A27">
            <w:pPr>
              <w:jc w:val="right"/>
              <w:rPr>
                <w:sz w:val="18"/>
                <w:szCs w:val="18"/>
              </w:rPr>
            </w:pPr>
            <w:r w:rsidRPr="0023248F">
              <w:rPr>
                <w:sz w:val="18"/>
                <w:szCs w:val="18"/>
              </w:rPr>
              <w:t>1 266 496 645,82</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Апрель 2020</w:t>
            </w:r>
          </w:p>
        </w:tc>
        <w:tc>
          <w:tcPr>
            <w:tcW w:w="1065" w:type="pct"/>
            <w:vAlign w:val="center"/>
          </w:tcPr>
          <w:p w:rsidR="00A81A72" w:rsidRPr="0023248F" w:rsidRDefault="00A81A72" w:rsidP="00A20A27">
            <w:pPr>
              <w:jc w:val="right"/>
              <w:rPr>
                <w:sz w:val="18"/>
                <w:szCs w:val="18"/>
              </w:rPr>
            </w:pPr>
            <w:r w:rsidRPr="0023248F">
              <w:rPr>
                <w:sz w:val="18"/>
                <w:szCs w:val="18"/>
              </w:rPr>
              <w:t>1 266 496 645,82</w:t>
            </w:r>
          </w:p>
        </w:tc>
        <w:tc>
          <w:tcPr>
            <w:tcW w:w="962" w:type="pct"/>
            <w:vAlign w:val="center"/>
          </w:tcPr>
          <w:p w:rsidR="00A81A72" w:rsidRPr="0023248F" w:rsidRDefault="00A81A72" w:rsidP="00A20A27">
            <w:pPr>
              <w:jc w:val="right"/>
              <w:rPr>
                <w:sz w:val="18"/>
                <w:szCs w:val="18"/>
              </w:rPr>
            </w:pPr>
            <w:r w:rsidRPr="0023248F">
              <w:rPr>
                <w:sz w:val="18"/>
                <w:szCs w:val="18"/>
              </w:rPr>
              <w:t>81 475 489,90</w:t>
            </w:r>
          </w:p>
        </w:tc>
        <w:tc>
          <w:tcPr>
            <w:tcW w:w="894" w:type="pct"/>
            <w:vAlign w:val="center"/>
          </w:tcPr>
          <w:p w:rsidR="00A81A72" w:rsidRPr="0023248F" w:rsidRDefault="00A81A72" w:rsidP="00A20A27">
            <w:pPr>
              <w:jc w:val="right"/>
              <w:rPr>
                <w:sz w:val="18"/>
                <w:szCs w:val="18"/>
              </w:rPr>
            </w:pPr>
            <w:r w:rsidRPr="0023248F">
              <w:rPr>
                <w:sz w:val="18"/>
                <w:szCs w:val="18"/>
              </w:rPr>
              <w:t>32 985 256,25</w:t>
            </w:r>
          </w:p>
        </w:tc>
        <w:tc>
          <w:tcPr>
            <w:tcW w:w="1031" w:type="pct"/>
            <w:vAlign w:val="center"/>
          </w:tcPr>
          <w:p w:rsidR="00A81A72" w:rsidRPr="0023248F" w:rsidRDefault="00A81A72" w:rsidP="00A20A27">
            <w:pPr>
              <w:jc w:val="right"/>
              <w:rPr>
                <w:sz w:val="18"/>
                <w:szCs w:val="18"/>
              </w:rPr>
            </w:pPr>
            <w:r w:rsidRPr="0023248F">
              <w:rPr>
                <w:sz w:val="18"/>
                <w:szCs w:val="18"/>
              </w:rPr>
              <w:t>1 314 986 879,47</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Май 2020</w:t>
            </w:r>
          </w:p>
        </w:tc>
        <w:tc>
          <w:tcPr>
            <w:tcW w:w="1065" w:type="pct"/>
            <w:vAlign w:val="center"/>
          </w:tcPr>
          <w:p w:rsidR="00A81A72" w:rsidRPr="0023248F" w:rsidRDefault="00A81A72" w:rsidP="00A20A27">
            <w:pPr>
              <w:jc w:val="right"/>
              <w:rPr>
                <w:sz w:val="18"/>
                <w:szCs w:val="18"/>
              </w:rPr>
            </w:pPr>
            <w:r w:rsidRPr="0023248F">
              <w:rPr>
                <w:sz w:val="18"/>
                <w:szCs w:val="18"/>
              </w:rPr>
              <w:t>1 314 986 879,47</w:t>
            </w:r>
          </w:p>
        </w:tc>
        <w:tc>
          <w:tcPr>
            <w:tcW w:w="962" w:type="pct"/>
            <w:vAlign w:val="center"/>
          </w:tcPr>
          <w:p w:rsidR="00A81A72" w:rsidRPr="0023248F" w:rsidRDefault="00A81A72" w:rsidP="00A20A27">
            <w:pPr>
              <w:jc w:val="right"/>
              <w:rPr>
                <w:sz w:val="18"/>
                <w:szCs w:val="18"/>
              </w:rPr>
            </w:pPr>
            <w:r w:rsidRPr="0023248F">
              <w:rPr>
                <w:sz w:val="18"/>
                <w:szCs w:val="18"/>
              </w:rPr>
              <w:t>34 709 957,77</w:t>
            </w:r>
          </w:p>
        </w:tc>
        <w:tc>
          <w:tcPr>
            <w:tcW w:w="894" w:type="pct"/>
            <w:vAlign w:val="center"/>
          </w:tcPr>
          <w:p w:rsidR="00A81A72" w:rsidRPr="0023248F" w:rsidRDefault="00A81A72" w:rsidP="00A20A27">
            <w:pPr>
              <w:jc w:val="right"/>
              <w:rPr>
                <w:sz w:val="18"/>
                <w:szCs w:val="18"/>
              </w:rPr>
            </w:pPr>
            <w:r w:rsidRPr="0023248F">
              <w:rPr>
                <w:sz w:val="18"/>
                <w:szCs w:val="18"/>
              </w:rPr>
              <w:t>101 502 435,54</w:t>
            </w:r>
          </w:p>
        </w:tc>
        <w:tc>
          <w:tcPr>
            <w:tcW w:w="1031" w:type="pct"/>
            <w:vAlign w:val="center"/>
          </w:tcPr>
          <w:p w:rsidR="00A81A72" w:rsidRPr="0023248F" w:rsidRDefault="00A81A72" w:rsidP="00A20A27">
            <w:pPr>
              <w:jc w:val="right"/>
              <w:rPr>
                <w:sz w:val="18"/>
                <w:szCs w:val="18"/>
              </w:rPr>
            </w:pPr>
            <w:r w:rsidRPr="0023248F">
              <w:rPr>
                <w:sz w:val="18"/>
                <w:szCs w:val="18"/>
              </w:rPr>
              <w:t>1 248 194 401,70</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Июнь 2020</w:t>
            </w:r>
          </w:p>
        </w:tc>
        <w:tc>
          <w:tcPr>
            <w:tcW w:w="1065" w:type="pct"/>
            <w:vAlign w:val="center"/>
          </w:tcPr>
          <w:p w:rsidR="00A81A72" w:rsidRPr="0023248F" w:rsidRDefault="00A81A72" w:rsidP="00A20A27">
            <w:pPr>
              <w:jc w:val="right"/>
              <w:rPr>
                <w:sz w:val="18"/>
                <w:szCs w:val="18"/>
              </w:rPr>
            </w:pPr>
            <w:r w:rsidRPr="0023248F">
              <w:rPr>
                <w:sz w:val="18"/>
                <w:szCs w:val="18"/>
              </w:rPr>
              <w:t>1 248 194 401,70</w:t>
            </w:r>
          </w:p>
        </w:tc>
        <w:tc>
          <w:tcPr>
            <w:tcW w:w="962" w:type="pct"/>
            <w:vAlign w:val="center"/>
          </w:tcPr>
          <w:p w:rsidR="00A81A72" w:rsidRPr="0023248F" w:rsidRDefault="00A81A72" w:rsidP="00A20A27">
            <w:pPr>
              <w:jc w:val="right"/>
              <w:rPr>
                <w:sz w:val="18"/>
                <w:szCs w:val="18"/>
              </w:rPr>
            </w:pPr>
            <w:r w:rsidRPr="0023248F">
              <w:rPr>
                <w:sz w:val="18"/>
                <w:szCs w:val="18"/>
              </w:rPr>
              <w:t>19 386 895,40</w:t>
            </w:r>
          </w:p>
        </w:tc>
        <w:tc>
          <w:tcPr>
            <w:tcW w:w="894" w:type="pct"/>
            <w:vAlign w:val="center"/>
          </w:tcPr>
          <w:p w:rsidR="00A81A72" w:rsidRPr="0023248F" w:rsidRDefault="00A81A72" w:rsidP="00A20A27">
            <w:pPr>
              <w:jc w:val="right"/>
              <w:rPr>
                <w:sz w:val="18"/>
                <w:szCs w:val="18"/>
              </w:rPr>
            </w:pPr>
            <w:r w:rsidRPr="0023248F">
              <w:rPr>
                <w:sz w:val="18"/>
                <w:szCs w:val="18"/>
              </w:rPr>
              <w:t>45 313 968,92</w:t>
            </w:r>
          </w:p>
        </w:tc>
        <w:tc>
          <w:tcPr>
            <w:tcW w:w="1031" w:type="pct"/>
            <w:vAlign w:val="center"/>
          </w:tcPr>
          <w:p w:rsidR="00A81A72" w:rsidRPr="0023248F" w:rsidRDefault="00A81A72" w:rsidP="00A20A27">
            <w:pPr>
              <w:jc w:val="right"/>
              <w:rPr>
                <w:sz w:val="18"/>
                <w:szCs w:val="18"/>
              </w:rPr>
            </w:pPr>
            <w:r w:rsidRPr="0023248F">
              <w:rPr>
                <w:sz w:val="18"/>
                <w:szCs w:val="18"/>
              </w:rPr>
              <w:t>1 222 267 328,18</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Июль 2020</w:t>
            </w:r>
          </w:p>
        </w:tc>
        <w:tc>
          <w:tcPr>
            <w:tcW w:w="1065" w:type="pct"/>
            <w:vAlign w:val="center"/>
          </w:tcPr>
          <w:p w:rsidR="00A81A72" w:rsidRPr="0023248F" w:rsidRDefault="00A81A72" w:rsidP="00A20A27">
            <w:pPr>
              <w:jc w:val="right"/>
              <w:rPr>
                <w:sz w:val="18"/>
                <w:szCs w:val="18"/>
              </w:rPr>
            </w:pPr>
            <w:r w:rsidRPr="0023248F">
              <w:rPr>
                <w:sz w:val="18"/>
                <w:szCs w:val="18"/>
              </w:rPr>
              <w:t>1 222 267 328,18</w:t>
            </w:r>
          </w:p>
        </w:tc>
        <w:tc>
          <w:tcPr>
            <w:tcW w:w="962" w:type="pct"/>
            <w:vAlign w:val="center"/>
          </w:tcPr>
          <w:p w:rsidR="00A81A72" w:rsidRPr="0023248F" w:rsidRDefault="00A81A72" w:rsidP="00A20A27">
            <w:pPr>
              <w:jc w:val="right"/>
              <w:rPr>
                <w:sz w:val="18"/>
                <w:szCs w:val="18"/>
              </w:rPr>
            </w:pPr>
            <w:r w:rsidRPr="0023248F">
              <w:rPr>
                <w:sz w:val="18"/>
                <w:szCs w:val="18"/>
              </w:rPr>
              <w:t>11 105 322,70</w:t>
            </w:r>
          </w:p>
        </w:tc>
        <w:tc>
          <w:tcPr>
            <w:tcW w:w="894" w:type="pct"/>
            <w:vAlign w:val="center"/>
          </w:tcPr>
          <w:p w:rsidR="00A81A72" w:rsidRPr="0023248F" w:rsidRDefault="00A81A72" w:rsidP="00A20A27">
            <w:pPr>
              <w:jc w:val="right"/>
              <w:rPr>
                <w:sz w:val="18"/>
                <w:szCs w:val="18"/>
              </w:rPr>
            </w:pPr>
            <w:r w:rsidRPr="0023248F">
              <w:rPr>
                <w:sz w:val="18"/>
                <w:szCs w:val="18"/>
              </w:rPr>
              <w:t>15 886 456,12</w:t>
            </w:r>
          </w:p>
        </w:tc>
        <w:tc>
          <w:tcPr>
            <w:tcW w:w="1031" w:type="pct"/>
            <w:vAlign w:val="center"/>
          </w:tcPr>
          <w:p w:rsidR="00A81A72" w:rsidRPr="0023248F" w:rsidRDefault="00A81A72" w:rsidP="00A20A27">
            <w:pPr>
              <w:jc w:val="right"/>
              <w:rPr>
                <w:sz w:val="18"/>
                <w:szCs w:val="18"/>
              </w:rPr>
            </w:pPr>
            <w:r w:rsidRPr="0023248F">
              <w:rPr>
                <w:sz w:val="18"/>
                <w:szCs w:val="18"/>
              </w:rPr>
              <w:t>1 217 486 194,76</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Август 2020</w:t>
            </w:r>
          </w:p>
        </w:tc>
        <w:tc>
          <w:tcPr>
            <w:tcW w:w="1065" w:type="pct"/>
            <w:vAlign w:val="center"/>
          </w:tcPr>
          <w:p w:rsidR="00A81A72" w:rsidRPr="0023248F" w:rsidRDefault="00A81A72" w:rsidP="00A20A27">
            <w:pPr>
              <w:jc w:val="right"/>
              <w:rPr>
                <w:sz w:val="18"/>
                <w:szCs w:val="18"/>
              </w:rPr>
            </w:pPr>
            <w:r w:rsidRPr="0023248F">
              <w:rPr>
                <w:sz w:val="18"/>
                <w:szCs w:val="18"/>
              </w:rPr>
              <w:t>1 217 486 194,76</w:t>
            </w:r>
          </w:p>
        </w:tc>
        <w:tc>
          <w:tcPr>
            <w:tcW w:w="962" w:type="pct"/>
            <w:vAlign w:val="center"/>
          </w:tcPr>
          <w:p w:rsidR="00A81A72" w:rsidRPr="0023248F" w:rsidRDefault="00A81A72" w:rsidP="00A20A27">
            <w:pPr>
              <w:jc w:val="right"/>
              <w:rPr>
                <w:sz w:val="18"/>
                <w:szCs w:val="18"/>
              </w:rPr>
            </w:pPr>
            <w:r w:rsidRPr="0023248F">
              <w:rPr>
                <w:sz w:val="18"/>
                <w:szCs w:val="18"/>
              </w:rPr>
              <w:t>21 377 931,12</w:t>
            </w:r>
          </w:p>
        </w:tc>
        <w:tc>
          <w:tcPr>
            <w:tcW w:w="894" w:type="pct"/>
            <w:vAlign w:val="center"/>
          </w:tcPr>
          <w:p w:rsidR="00A81A72" w:rsidRPr="0023248F" w:rsidRDefault="00A81A72" w:rsidP="00A20A27">
            <w:pPr>
              <w:jc w:val="right"/>
              <w:rPr>
                <w:sz w:val="18"/>
                <w:szCs w:val="18"/>
              </w:rPr>
            </w:pPr>
            <w:r w:rsidRPr="0023248F">
              <w:rPr>
                <w:sz w:val="18"/>
                <w:szCs w:val="18"/>
              </w:rPr>
              <w:t>23 280 973,90</w:t>
            </w:r>
          </w:p>
        </w:tc>
        <w:tc>
          <w:tcPr>
            <w:tcW w:w="1031" w:type="pct"/>
            <w:vAlign w:val="center"/>
          </w:tcPr>
          <w:p w:rsidR="00A81A72" w:rsidRPr="0023248F" w:rsidRDefault="00A81A72" w:rsidP="00A20A27">
            <w:pPr>
              <w:jc w:val="right"/>
              <w:rPr>
                <w:sz w:val="18"/>
                <w:szCs w:val="18"/>
              </w:rPr>
            </w:pPr>
            <w:r w:rsidRPr="0023248F">
              <w:rPr>
                <w:sz w:val="18"/>
                <w:szCs w:val="18"/>
              </w:rPr>
              <w:t>1 215 583 151,98</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Сентябрь 2020</w:t>
            </w:r>
          </w:p>
        </w:tc>
        <w:tc>
          <w:tcPr>
            <w:tcW w:w="1065" w:type="pct"/>
            <w:vAlign w:val="center"/>
          </w:tcPr>
          <w:p w:rsidR="00A81A72" w:rsidRPr="0023248F" w:rsidRDefault="00A81A72" w:rsidP="00A20A27">
            <w:pPr>
              <w:jc w:val="right"/>
              <w:rPr>
                <w:sz w:val="18"/>
                <w:szCs w:val="18"/>
              </w:rPr>
            </w:pPr>
            <w:r w:rsidRPr="0023248F">
              <w:rPr>
                <w:sz w:val="18"/>
                <w:szCs w:val="18"/>
              </w:rPr>
              <w:t>1 215 583 151,98</w:t>
            </w:r>
          </w:p>
        </w:tc>
        <w:tc>
          <w:tcPr>
            <w:tcW w:w="962" w:type="pct"/>
            <w:vAlign w:val="center"/>
          </w:tcPr>
          <w:p w:rsidR="00A81A72" w:rsidRPr="0023248F" w:rsidRDefault="00A81A72" w:rsidP="00A20A27">
            <w:pPr>
              <w:jc w:val="right"/>
              <w:rPr>
                <w:sz w:val="18"/>
                <w:szCs w:val="18"/>
              </w:rPr>
            </w:pPr>
            <w:r w:rsidRPr="0023248F">
              <w:rPr>
                <w:sz w:val="18"/>
                <w:szCs w:val="18"/>
              </w:rPr>
              <w:t>36 945 971,80</w:t>
            </w:r>
          </w:p>
        </w:tc>
        <w:tc>
          <w:tcPr>
            <w:tcW w:w="894" w:type="pct"/>
            <w:vAlign w:val="center"/>
          </w:tcPr>
          <w:p w:rsidR="00A81A72" w:rsidRPr="0023248F" w:rsidRDefault="00A81A72" w:rsidP="00A20A27">
            <w:pPr>
              <w:jc w:val="right"/>
              <w:rPr>
                <w:sz w:val="18"/>
                <w:szCs w:val="18"/>
              </w:rPr>
            </w:pPr>
            <w:r w:rsidRPr="0023248F">
              <w:rPr>
                <w:sz w:val="18"/>
                <w:szCs w:val="18"/>
              </w:rPr>
              <w:t>5 357 575,88</w:t>
            </w:r>
          </w:p>
        </w:tc>
        <w:tc>
          <w:tcPr>
            <w:tcW w:w="1031" w:type="pct"/>
            <w:vAlign w:val="center"/>
          </w:tcPr>
          <w:p w:rsidR="00A81A72" w:rsidRPr="0023248F" w:rsidRDefault="00A81A72" w:rsidP="00A20A27">
            <w:pPr>
              <w:jc w:val="right"/>
              <w:rPr>
                <w:sz w:val="18"/>
                <w:szCs w:val="18"/>
              </w:rPr>
            </w:pPr>
            <w:r w:rsidRPr="0023248F">
              <w:rPr>
                <w:sz w:val="18"/>
                <w:szCs w:val="18"/>
              </w:rPr>
              <w:t>1 247 171 547,90</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Октябрь 2020</w:t>
            </w:r>
          </w:p>
        </w:tc>
        <w:tc>
          <w:tcPr>
            <w:tcW w:w="1065" w:type="pct"/>
            <w:vAlign w:val="center"/>
          </w:tcPr>
          <w:p w:rsidR="00A81A72" w:rsidRPr="0023248F" w:rsidRDefault="00A81A72" w:rsidP="00A20A27">
            <w:pPr>
              <w:jc w:val="right"/>
              <w:rPr>
                <w:sz w:val="18"/>
                <w:szCs w:val="18"/>
              </w:rPr>
            </w:pPr>
            <w:r w:rsidRPr="0023248F">
              <w:rPr>
                <w:sz w:val="18"/>
                <w:szCs w:val="18"/>
              </w:rPr>
              <w:t>1 247 171 547,90</w:t>
            </w:r>
          </w:p>
        </w:tc>
        <w:tc>
          <w:tcPr>
            <w:tcW w:w="962" w:type="pct"/>
            <w:vAlign w:val="center"/>
          </w:tcPr>
          <w:p w:rsidR="00A81A72" w:rsidRPr="0023248F" w:rsidRDefault="00A81A72" w:rsidP="00A20A27">
            <w:pPr>
              <w:jc w:val="right"/>
              <w:rPr>
                <w:sz w:val="18"/>
                <w:szCs w:val="18"/>
              </w:rPr>
            </w:pPr>
            <w:r w:rsidRPr="0023248F">
              <w:rPr>
                <w:sz w:val="18"/>
                <w:szCs w:val="18"/>
              </w:rPr>
              <w:t>80 590 819,92</w:t>
            </w:r>
          </w:p>
        </w:tc>
        <w:tc>
          <w:tcPr>
            <w:tcW w:w="894" w:type="pct"/>
            <w:vAlign w:val="center"/>
          </w:tcPr>
          <w:p w:rsidR="00A81A72" w:rsidRPr="0023248F" w:rsidRDefault="00A81A72" w:rsidP="00A20A27">
            <w:pPr>
              <w:jc w:val="right"/>
              <w:rPr>
                <w:sz w:val="18"/>
                <w:szCs w:val="18"/>
              </w:rPr>
            </w:pPr>
            <w:r w:rsidRPr="0023248F">
              <w:rPr>
                <w:sz w:val="18"/>
                <w:szCs w:val="18"/>
              </w:rPr>
              <w:t>5 741 883,58</w:t>
            </w:r>
          </w:p>
        </w:tc>
        <w:tc>
          <w:tcPr>
            <w:tcW w:w="1031" w:type="pct"/>
            <w:vAlign w:val="center"/>
          </w:tcPr>
          <w:p w:rsidR="00A81A72" w:rsidRPr="0023248F" w:rsidRDefault="00A81A72" w:rsidP="00A20A27">
            <w:pPr>
              <w:jc w:val="right"/>
              <w:rPr>
                <w:sz w:val="18"/>
                <w:szCs w:val="18"/>
              </w:rPr>
            </w:pPr>
            <w:r w:rsidRPr="0023248F">
              <w:rPr>
                <w:sz w:val="18"/>
                <w:szCs w:val="18"/>
              </w:rPr>
              <w:t>1 322 020 484,24</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Ноябрь 2020</w:t>
            </w:r>
          </w:p>
        </w:tc>
        <w:tc>
          <w:tcPr>
            <w:tcW w:w="1065" w:type="pct"/>
            <w:vAlign w:val="center"/>
          </w:tcPr>
          <w:p w:rsidR="00A81A72" w:rsidRPr="0023248F" w:rsidRDefault="00A81A72" w:rsidP="00A20A27">
            <w:pPr>
              <w:jc w:val="right"/>
              <w:rPr>
                <w:sz w:val="18"/>
                <w:szCs w:val="18"/>
              </w:rPr>
            </w:pPr>
            <w:r w:rsidRPr="0023248F">
              <w:rPr>
                <w:sz w:val="18"/>
                <w:szCs w:val="18"/>
              </w:rPr>
              <w:t>1 322 020 484,24</w:t>
            </w:r>
          </w:p>
        </w:tc>
        <w:tc>
          <w:tcPr>
            <w:tcW w:w="962" w:type="pct"/>
            <w:vAlign w:val="center"/>
          </w:tcPr>
          <w:p w:rsidR="00A81A72" w:rsidRPr="0023248F" w:rsidRDefault="00A81A72" w:rsidP="00A20A27">
            <w:pPr>
              <w:jc w:val="right"/>
              <w:rPr>
                <w:sz w:val="18"/>
                <w:szCs w:val="18"/>
              </w:rPr>
            </w:pPr>
            <w:r w:rsidRPr="0023248F">
              <w:rPr>
                <w:sz w:val="18"/>
                <w:szCs w:val="18"/>
              </w:rPr>
              <w:t>94 286 838,60</w:t>
            </w:r>
          </w:p>
        </w:tc>
        <w:tc>
          <w:tcPr>
            <w:tcW w:w="894" w:type="pct"/>
            <w:vAlign w:val="center"/>
          </w:tcPr>
          <w:p w:rsidR="00A81A72" w:rsidRPr="0023248F" w:rsidRDefault="00A81A72" w:rsidP="00A20A27">
            <w:pPr>
              <w:jc w:val="right"/>
              <w:rPr>
                <w:sz w:val="18"/>
                <w:szCs w:val="18"/>
              </w:rPr>
            </w:pPr>
            <w:r w:rsidRPr="0023248F">
              <w:rPr>
                <w:sz w:val="18"/>
                <w:szCs w:val="18"/>
              </w:rPr>
              <w:t>49 264 593,35</w:t>
            </w:r>
          </w:p>
        </w:tc>
        <w:tc>
          <w:tcPr>
            <w:tcW w:w="1031" w:type="pct"/>
            <w:vAlign w:val="center"/>
          </w:tcPr>
          <w:p w:rsidR="00A81A72" w:rsidRPr="0023248F" w:rsidRDefault="00A81A72" w:rsidP="00A20A27">
            <w:pPr>
              <w:jc w:val="right"/>
              <w:rPr>
                <w:sz w:val="18"/>
                <w:szCs w:val="18"/>
              </w:rPr>
            </w:pPr>
            <w:r w:rsidRPr="0023248F">
              <w:rPr>
                <w:sz w:val="18"/>
                <w:szCs w:val="18"/>
              </w:rPr>
              <w:t>1 367 042 729,49</w:t>
            </w:r>
          </w:p>
        </w:tc>
      </w:tr>
      <w:tr w:rsidR="0023248F" w:rsidRPr="0023248F" w:rsidTr="000C489D">
        <w:trPr>
          <w:trHeight w:val="20"/>
        </w:trPr>
        <w:tc>
          <w:tcPr>
            <w:tcW w:w="1048" w:type="pct"/>
            <w:vAlign w:val="center"/>
          </w:tcPr>
          <w:p w:rsidR="00A81A72" w:rsidRPr="0023248F" w:rsidRDefault="00A81A72" w:rsidP="00A20A27">
            <w:pPr>
              <w:rPr>
                <w:sz w:val="18"/>
                <w:szCs w:val="18"/>
                <w:lang w:eastAsia="ru-RU"/>
              </w:rPr>
            </w:pPr>
            <w:r w:rsidRPr="0023248F">
              <w:rPr>
                <w:sz w:val="18"/>
                <w:szCs w:val="18"/>
                <w:lang w:eastAsia="ru-RU"/>
              </w:rPr>
              <w:t>Декабрь 2020</w:t>
            </w:r>
          </w:p>
        </w:tc>
        <w:tc>
          <w:tcPr>
            <w:tcW w:w="1065" w:type="pct"/>
            <w:vAlign w:val="center"/>
          </w:tcPr>
          <w:p w:rsidR="00A81A72" w:rsidRPr="0023248F" w:rsidRDefault="00A81A72" w:rsidP="00A20A27">
            <w:pPr>
              <w:jc w:val="right"/>
              <w:rPr>
                <w:sz w:val="18"/>
                <w:szCs w:val="18"/>
              </w:rPr>
            </w:pPr>
            <w:r w:rsidRPr="0023248F">
              <w:rPr>
                <w:sz w:val="18"/>
                <w:szCs w:val="18"/>
              </w:rPr>
              <w:t>1 367 042 729,49</w:t>
            </w:r>
          </w:p>
        </w:tc>
        <w:tc>
          <w:tcPr>
            <w:tcW w:w="962" w:type="pct"/>
            <w:vAlign w:val="center"/>
          </w:tcPr>
          <w:p w:rsidR="00A81A72" w:rsidRPr="0023248F" w:rsidRDefault="00A81A72" w:rsidP="00A20A27">
            <w:pPr>
              <w:jc w:val="right"/>
              <w:rPr>
                <w:sz w:val="18"/>
                <w:szCs w:val="18"/>
              </w:rPr>
            </w:pPr>
            <w:r w:rsidRPr="0023248F">
              <w:rPr>
                <w:sz w:val="18"/>
                <w:szCs w:val="18"/>
              </w:rPr>
              <w:t>117 818 061,74</w:t>
            </w:r>
          </w:p>
        </w:tc>
        <w:tc>
          <w:tcPr>
            <w:tcW w:w="894" w:type="pct"/>
            <w:vAlign w:val="center"/>
          </w:tcPr>
          <w:p w:rsidR="00A81A72" w:rsidRPr="0023248F" w:rsidRDefault="00A81A72" w:rsidP="00A20A27">
            <w:pPr>
              <w:jc w:val="right"/>
              <w:rPr>
                <w:sz w:val="18"/>
                <w:szCs w:val="18"/>
              </w:rPr>
            </w:pPr>
            <w:r w:rsidRPr="0023248F">
              <w:rPr>
                <w:sz w:val="18"/>
                <w:szCs w:val="18"/>
              </w:rPr>
              <w:t>94 192 667,91</w:t>
            </w:r>
          </w:p>
        </w:tc>
        <w:tc>
          <w:tcPr>
            <w:tcW w:w="1031" w:type="pct"/>
            <w:vAlign w:val="center"/>
          </w:tcPr>
          <w:p w:rsidR="00A81A72" w:rsidRPr="0023248F" w:rsidRDefault="00A81A72" w:rsidP="00A20A27">
            <w:pPr>
              <w:jc w:val="right"/>
              <w:rPr>
                <w:sz w:val="18"/>
                <w:szCs w:val="18"/>
              </w:rPr>
            </w:pPr>
            <w:r w:rsidRPr="0023248F">
              <w:rPr>
                <w:sz w:val="18"/>
                <w:szCs w:val="18"/>
              </w:rPr>
              <w:t>1 390 668 123,32</w:t>
            </w:r>
          </w:p>
        </w:tc>
      </w:tr>
      <w:tr w:rsidR="0023248F" w:rsidRPr="0023248F" w:rsidTr="000C489D">
        <w:trPr>
          <w:trHeight w:val="20"/>
        </w:trPr>
        <w:tc>
          <w:tcPr>
            <w:tcW w:w="1048" w:type="pct"/>
            <w:tcBorders>
              <w:bottom w:val="single" w:sz="12" w:space="0" w:color="auto"/>
            </w:tcBorders>
            <w:vAlign w:val="center"/>
          </w:tcPr>
          <w:p w:rsidR="00A81A72" w:rsidRPr="0023248F" w:rsidRDefault="00A81A72" w:rsidP="00704A37">
            <w:pPr>
              <w:rPr>
                <w:b/>
                <w:bCs/>
                <w:sz w:val="18"/>
                <w:szCs w:val="18"/>
                <w:lang w:eastAsia="ru-RU"/>
              </w:rPr>
            </w:pPr>
            <w:r w:rsidRPr="0023248F">
              <w:rPr>
                <w:b/>
                <w:bCs/>
                <w:sz w:val="18"/>
                <w:szCs w:val="18"/>
                <w:lang w:eastAsia="ru-RU"/>
              </w:rPr>
              <w:t>И</w:t>
            </w:r>
            <w:r w:rsidR="00704A37" w:rsidRPr="0023248F">
              <w:rPr>
                <w:b/>
                <w:bCs/>
                <w:sz w:val="18"/>
                <w:szCs w:val="18"/>
                <w:lang w:eastAsia="ru-RU"/>
              </w:rPr>
              <w:t>того</w:t>
            </w:r>
            <w:r w:rsidRPr="0023248F">
              <w:rPr>
                <w:b/>
                <w:bCs/>
                <w:sz w:val="18"/>
                <w:szCs w:val="18"/>
                <w:lang w:eastAsia="ru-RU"/>
              </w:rPr>
              <w:t xml:space="preserve"> за 2020 год:</w:t>
            </w:r>
          </w:p>
        </w:tc>
        <w:tc>
          <w:tcPr>
            <w:tcW w:w="1065" w:type="pct"/>
            <w:tcBorders>
              <w:bottom w:val="single" w:sz="12" w:space="0" w:color="auto"/>
            </w:tcBorders>
            <w:vAlign w:val="bottom"/>
          </w:tcPr>
          <w:p w:rsidR="00A81A72" w:rsidRPr="0023248F" w:rsidRDefault="00A81A72" w:rsidP="00A20A27">
            <w:pPr>
              <w:jc w:val="right"/>
              <w:rPr>
                <w:b/>
                <w:bCs/>
                <w:sz w:val="18"/>
                <w:szCs w:val="18"/>
                <w:lang w:eastAsia="ru-RU"/>
              </w:rPr>
            </w:pPr>
          </w:p>
        </w:tc>
        <w:tc>
          <w:tcPr>
            <w:tcW w:w="962" w:type="pct"/>
            <w:tcBorders>
              <w:bottom w:val="single" w:sz="12" w:space="0" w:color="auto"/>
            </w:tcBorders>
            <w:vAlign w:val="bottom"/>
          </w:tcPr>
          <w:p w:rsidR="00A81A72" w:rsidRPr="0023248F" w:rsidRDefault="00A81A72" w:rsidP="00A20A27">
            <w:pPr>
              <w:jc w:val="right"/>
              <w:rPr>
                <w:b/>
                <w:bCs/>
                <w:sz w:val="18"/>
                <w:szCs w:val="18"/>
                <w:lang w:eastAsia="ru-RU"/>
              </w:rPr>
            </w:pPr>
            <w:r w:rsidRPr="0023248F">
              <w:rPr>
                <w:b/>
                <w:bCs/>
                <w:sz w:val="18"/>
                <w:szCs w:val="18"/>
              </w:rPr>
              <w:t>790 679 624,80</w:t>
            </w:r>
          </w:p>
        </w:tc>
        <w:tc>
          <w:tcPr>
            <w:tcW w:w="894" w:type="pct"/>
            <w:tcBorders>
              <w:bottom w:val="single" w:sz="12" w:space="0" w:color="auto"/>
            </w:tcBorders>
            <w:vAlign w:val="bottom"/>
          </w:tcPr>
          <w:p w:rsidR="00A81A72" w:rsidRPr="0023248F" w:rsidRDefault="00A81A72" w:rsidP="00A20A27">
            <w:pPr>
              <w:jc w:val="right"/>
              <w:rPr>
                <w:b/>
                <w:bCs/>
                <w:sz w:val="18"/>
                <w:szCs w:val="18"/>
                <w:lang w:eastAsia="ru-RU"/>
              </w:rPr>
            </w:pPr>
            <w:r w:rsidRPr="0023248F">
              <w:rPr>
                <w:b/>
                <w:bCs/>
                <w:sz w:val="18"/>
                <w:szCs w:val="18"/>
              </w:rPr>
              <w:t>549 587 260,46</w:t>
            </w:r>
          </w:p>
        </w:tc>
        <w:tc>
          <w:tcPr>
            <w:tcW w:w="1031" w:type="pct"/>
            <w:tcBorders>
              <w:bottom w:val="single" w:sz="12" w:space="0" w:color="auto"/>
            </w:tcBorders>
            <w:vAlign w:val="bottom"/>
          </w:tcPr>
          <w:p w:rsidR="00A81A72" w:rsidRPr="0023248F" w:rsidRDefault="00A81A72" w:rsidP="00A20A27">
            <w:pPr>
              <w:jc w:val="right"/>
              <w:rPr>
                <w:b/>
                <w:bCs/>
                <w:sz w:val="18"/>
                <w:szCs w:val="18"/>
                <w:lang w:eastAsia="ru-RU"/>
              </w:rPr>
            </w:pPr>
          </w:p>
        </w:tc>
      </w:tr>
      <w:tr w:rsidR="0023248F" w:rsidRPr="0023248F" w:rsidTr="000C489D">
        <w:trPr>
          <w:trHeight w:val="20"/>
        </w:trPr>
        <w:tc>
          <w:tcPr>
            <w:tcW w:w="5000" w:type="pct"/>
            <w:gridSpan w:val="5"/>
            <w:tcBorders>
              <w:top w:val="single" w:sz="12" w:space="0" w:color="auto"/>
              <w:bottom w:val="single" w:sz="6" w:space="0" w:color="auto"/>
            </w:tcBorders>
            <w:vAlign w:val="center"/>
          </w:tcPr>
          <w:p w:rsidR="00A81A72" w:rsidRPr="0023248F" w:rsidRDefault="00A81A72" w:rsidP="00274762">
            <w:pPr>
              <w:jc w:val="center"/>
              <w:rPr>
                <w:b/>
                <w:bCs/>
                <w:sz w:val="18"/>
                <w:szCs w:val="18"/>
                <w:lang w:eastAsia="ru-RU"/>
              </w:rPr>
            </w:pPr>
            <w:r w:rsidRPr="0023248F">
              <w:rPr>
                <w:b/>
                <w:bCs/>
                <w:sz w:val="18"/>
                <w:szCs w:val="18"/>
                <w:lang w:eastAsia="ru-RU"/>
              </w:rPr>
              <w:t xml:space="preserve">РАСЧЕТЫ С </w:t>
            </w:r>
            <w:r w:rsidR="00274762" w:rsidRPr="0023248F">
              <w:rPr>
                <w:b/>
                <w:bCs/>
                <w:sz w:val="18"/>
                <w:szCs w:val="18"/>
                <w:lang w:eastAsia="ru-RU"/>
              </w:rPr>
              <w:t>П</w:t>
            </w:r>
            <w:r w:rsidRPr="0023248F">
              <w:rPr>
                <w:b/>
                <w:bCs/>
                <w:sz w:val="18"/>
                <w:szCs w:val="18"/>
                <w:lang w:eastAsia="ru-RU"/>
              </w:rPr>
              <w:t>АО «ФОРТУМ» за 1 квартал 2021 года</w:t>
            </w:r>
          </w:p>
        </w:tc>
      </w:tr>
      <w:tr w:rsidR="0023248F" w:rsidRPr="0023248F" w:rsidTr="000C489D">
        <w:trPr>
          <w:trHeight w:val="20"/>
        </w:trPr>
        <w:tc>
          <w:tcPr>
            <w:tcW w:w="1048" w:type="pct"/>
            <w:tcBorders>
              <w:top w:val="single" w:sz="6" w:space="0" w:color="auto"/>
              <w:bottom w:val="single" w:sz="6" w:space="0" w:color="auto"/>
            </w:tcBorders>
            <w:vAlign w:val="center"/>
          </w:tcPr>
          <w:p w:rsidR="00A81A72" w:rsidRPr="0023248F" w:rsidRDefault="00A81A72" w:rsidP="00A20A27">
            <w:pPr>
              <w:rPr>
                <w:sz w:val="18"/>
                <w:szCs w:val="18"/>
                <w:lang w:eastAsia="ru-RU"/>
              </w:rPr>
            </w:pPr>
            <w:r w:rsidRPr="0023248F">
              <w:rPr>
                <w:sz w:val="18"/>
                <w:szCs w:val="18"/>
                <w:lang w:eastAsia="ru-RU"/>
              </w:rPr>
              <w:t>Январь 2021</w:t>
            </w:r>
          </w:p>
        </w:tc>
        <w:tc>
          <w:tcPr>
            <w:tcW w:w="1065" w:type="pct"/>
            <w:tcBorders>
              <w:top w:val="single" w:sz="6" w:space="0" w:color="auto"/>
              <w:bottom w:val="single" w:sz="6" w:space="0" w:color="auto"/>
            </w:tcBorders>
            <w:vAlign w:val="bottom"/>
          </w:tcPr>
          <w:p w:rsidR="00A81A72" w:rsidRPr="0023248F" w:rsidRDefault="00A81A72" w:rsidP="00A20A27">
            <w:pPr>
              <w:jc w:val="right"/>
              <w:rPr>
                <w:bCs/>
                <w:sz w:val="18"/>
                <w:szCs w:val="18"/>
                <w:lang w:eastAsia="ru-RU"/>
              </w:rPr>
            </w:pPr>
            <w:r w:rsidRPr="0023248F">
              <w:rPr>
                <w:bCs/>
                <w:sz w:val="18"/>
                <w:szCs w:val="18"/>
              </w:rPr>
              <w:t>1 390 668 123,32</w:t>
            </w:r>
          </w:p>
        </w:tc>
        <w:tc>
          <w:tcPr>
            <w:tcW w:w="962" w:type="pct"/>
            <w:tcBorders>
              <w:top w:val="single" w:sz="6" w:space="0" w:color="auto"/>
              <w:bottom w:val="single" w:sz="6" w:space="0" w:color="auto"/>
            </w:tcBorders>
            <w:vAlign w:val="center"/>
          </w:tcPr>
          <w:p w:rsidR="00A81A72" w:rsidRPr="0023248F" w:rsidRDefault="00A81A72" w:rsidP="00A20A27">
            <w:pPr>
              <w:jc w:val="right"/>
              <w:rPr>
                <w:sz w:val="18"/>
                <w:szCs w:val="18"/>
                <w:lang w:eastAsia="ru-RU"/>
              </w:rPr>
            </w:pPr>
            <w:r w:rsidRPr="0023248F">
              <w:rPr>
                <w:sz w:val="18"/>
                <w:szCs w:val="18"/>
              </w:rPr>
              <w:t>134 831 803,22</w:t>
            </w:r>
          </w:p>
        </w:tc>
        <w:tc>
          <w:tcPr>
            <w:tcW w:w="894" w:type="pct"/>
            <w:tcBorders>
              <w:top w:val="single" w:sz="6" w:space="0" w:color="auto"/>
              <w:bottom w:val="single" w:sz="6" w:space="0" w:color="auto"/>
            </w:tcBorders>
            <w:vAlign w:val="bottom"/>
          </w:tcPr>
          <w:p w:rsidR="00A81A72" w:rsidRPr="0023248F" w:rsidRDefault="00A81A72" w:rsidP="00A20A27">
            <w:pPr>
              <w:jc w:val="right"/>
              <w:rPr>
                <w:bCs/>
                <w:sz w:val="18"/>
                <w:szCs w:val="18"/>
              </w:rPr>
            </w:pPr>
            <w:r w:rsidRPr="0023248F">
              <w:rPr>
                <w:bCs/>
                <w:sz w:val="18"/>
                <w:szCs w:val="18"/>
              </w:rPr>
              <w:t>99 102 813,65</w:t>
            </w:r>
          </w:p>
        </w:tc>
        <w:tc>
          <w:tcPr>
            <w:tcW w:w="1031" w:type="pct"/>
            <w:tcBorders>
              <w:top w:val="single" w:sz="6" w:space="0" w:color="auto"/>
              <w:bottom w:val="single" w:sz="6" w:space="0" w:color="auto"/>
            </w:tcBorders>
            <w:vAlign w:val="bottom"/>
          </w:tcPr>
          <w:p w:rsidR="00A81A72" w:rsidRPr="0023248F" w:rsidRDefault="00A81A72" w:rsidP="00A20A27">
            <w:pPr>
              <w:jc w:val="right"/>
              <w:rPr>
                <w:bCs/>
                <w:sz w:val="18"/>
                <w:szCs w:val="18"/>
              </w:rPr>
            </w:pPr>
            <w:r w:rsidRPr="0023248F">
              <w:rPr>
                <w:bCs/>
                <w:sz w:val="18"/>
                <w:szCs w:val="18"/>
              </w:rPr>
              <w:t>1 426 397 112,89</w:t>
            </w:r>
          </w:p>
        </w:tc>
      </w:tr>
      <w:tr w:rsidR="0023248F" w:rsidRPr="0023248F" w:rsidTr="000C489D">
        <w:trPr>
          <w:trHeight w:val="20"/>
        </w:trPr>
        <w:tc>
          <w:tcPr>
            <w:tcW w:w="1048" w:type="pct"/>
            <w:tcBorders>
              <w:top w:val="single" w:sz="6" w:space="0" w:color="auto"/>
              <w:bottom w:val="single" w:sz="6" w:space="0" w:color="auto"/>
            </w:tcBorders>
            <w:vAlign w:val="center"/>
          </w:tcPr>
          <w:p w:rsidR="00A81A72" w:rsidRPr="0023248F" w:rsidRDefault="00A81A72" w:rsidP="00A20A27">
            <w:pPr>
              <w:rPr>
                <w:sz w:val="18"/>
                <w:szCs w:val="18"/>
                <w:lang w:eastAsia="ru-RU"/>
              </w:rPr>
            </w:pPr>
            <w:r w:rsidRPr="0023248F">
              <w:rPr>
                <w:sz w:val="18"/>
                <w:szCs w:val="18"/>
                <w:lang w:eastAsia="ru-RU"/>
              </w:rPr>
              <w:t>Февраль 2021</w:t>
            </w:r>
          </w:p>
        </w:tc>
        <w:tc>
          <w:tcPr>
            <w:tcW w:w="1065" w:type="pct"/>
            <w:tcBorders>
              <w:top w:val="single" w:sz="6" w:space="0" w:color="auto"/>
              <w:bottom w:val="single" w:sz="6" w:space="0" w:color="auto"/>
            </w:tcBorders>
            <w:vAlign w:val="bottom"/>
          </w:tcPr>
          <w:p w:rsidR="00A81A72" w:rsidRPr="0023248F" w:rsidRDefault="00A81A72" w:rsidP="00A20A27">
            <w:pPr>
              <w:jc w:val="right"/>
              <w:rPr>
                <w:bCs/>
                <w:sz w:val="18"/>
                <w:szCs w:val="18"/>
                <w:lang w:eastAsia="ru-RU"/>
              </w:rPr>
            </w:pPr>
            <w:r w:rsidRPr="0023248F">
              <w:rPr>
                <w:bCs/>
                <w:sz w:val="18"/>
                <w:szCs w:val="18"/>
              </w:rPr>
              <w:t>1 426 397 112,89</w:t>
            </w:r>
          </w:p>
        </w:tc>
        <w:tc>
          <w:tcPr>
            <w:tcW w:w="962" w:type="pct"/>
            <w:tcBorders>
              <w:top w:val="single" w:sz="6" w:space="0" w:color="auto"/>
              <w:bottom w:val="single" w:sz="6" w:space="0" w:color="auto"/>
            </w:tcBorders>
            <w:vAlign w:val="center"/>
          </w:tcPr>
          <w:p w:rsidR="00A81A72" w:rsidRPr="0023248F" w:rsidRDefault="00A81A72" w:rsidP="00A20A27">
            <w:pPr>
              <w:jc w:val="right"/>
              <w:rPr>
                <w:sz w:val="18"/>
                <w:szCs w:val="18"/>
              </w:rPr>
            </w:pPr>
            <w:r w:rsidRPr="0023248F">
              <w:rPr>
                <w:sz w:val="18"/>
                <w:szCs w:val="18"/>
              </w:rPr>
              <w:t>120 710 176,58</w:t>
            </w:r>
          </w:p>
        </w:tc>
        <w:tc>
          <w:tcPr>
            <w:tcW w:w="894" w:type="pct"/>
            <w:tcBorders>
              <w:top w:val="single" w:sz="6" w:space="0" w:color="auto"/>
              <w:bottom w:val="single" w:sz="6" w:space="0" w:color="auto"/>
            </w:tcBorders>
            <w:vAlign w:val="bottom"/>
          </w:tcPr>
          <w:p w:rsidR="00A81A72" w:rsidRPr="0023248F" w:rsidRDefault="00A81A72" w:rsidP="00A20A27">
            <w:pPr>
              <w:jc w:val="right"/>
              <w:rPr>
                <w:bCs/>
                <w:sz w:val="18"/>
                <w:szCs w:val="18"/>
              </w:rPr>
            </w:pPr>
            <w:r w:rsidRPr="0023248F">
              <w:rPr>
                <w:bCs/>
                <w:sz w:val="18"/>
                <w:szCs w:val="18"/>
              </w:rPr>
              <w:t>122 259 951,06</w:t>
            </w:r>
          </w:p>
        </w:tc>
        <w:tc>
          <w:tcPr>
            <w:tcW w:w="1031" w:type="pct"/>
            <w:tcBorders>
              <w:top w:val="single" w:sz="6" w:space="0" w:color="auto"/>
              <w:bottom w:val="single" w:sz="6" w:space="0" w:color="auto"/>
            </w:tcBorders>
            <w:vAlign w:val="bottom"/>
          </w:tcPr>
          <w:p w:rsidR="00A81A72" w:rsidRPr="0023248F" w:rsidRDefault="00A81A72" w:rsidP="00A20A27">
            <w:pPr>
              <w:jc w:val="right"/>
              <w:rPr>
                <w:bCs/>
                <w:sz w:val="18"/>
                <w:szCs w:val="18"/>
                <w:lang w:eastAsia="ru-RU"/>
              </w:rPr>
            </w:pPr>
            <w:r w:rsidRPr="0023248F">
              <w:rPr>
                <w:bCs/>
                <w:sz w:val="18"/>
                <w:szCs w:val="18"/>
              </w:rPr>
              <w:t>1 424 847 338,41</w:t>
            </w:r>
          </w:p>
        </w:tc>
      </w:tr>
      <w:tr w:rsidR="0023248F" w:rsidRPr="0023248F" w:rsidTr="000C489D">
        <w:trPr>
          <w:trHeight w:val="20"/>
        </w:trPr>
        <w:tc>
          <w:tcPr>
            <w:tcW w:w="1048" w:type="pct"/>
            <w:tcBorders>
              <w:top w:val="single" w:sz="6" w:space="0" w:color="auto"/>
              <w:bottom w:val="single" w:sz="6" w:space="0" w:color="auto"/>
            </w:tcBorders>
            <w:vAlign w:val="center"/>
          </w:tcPr>
          <w:p w:rsidR="00A81A72" w:rsidRPr="0023248F" w:rsidRDefault="00A81A72" w:rsidP="00A20A27">
            <w:pPr>
              <w:rPr>
                <w:sz w:val="18"/>
                <w:szCs w:val="18"/>
                <w:lang w:eastAsia="ru-RU"/>
              </w:rPr>
            </w:pPr>
            <w:r w:rsidRPr="0023248F">
              <w:rPr>
                <w:sz w:val="18"/>
                <w:szCs w:val="18"/>
                <w:lang w:eastAsia="ru-RU"/>
              </w:rPr>
              <w:t>Март 2021</w:t>
            </w:r>
          </w:p>
        </w:tc>
        <w:tc>
          <w:tcPr>
            <w:tcW w:w="1065" w:type="pct"/>
            <w:tcBorders>
              <w:top w:val="single" w:sz="6" w:space="0" w:color="auto"/>
              <w:bottom w:val="single" w:sz="6" w:space="0" w:color="auto"/>
            </w:tcBorders>
            <w:vAlign w:val="bottom"/>
          </w:tcPr>
          <w:p w:rsidR="00A81A72" w:rsidRPr="0023248F" w:rsidRDefault="00A81A72" w:rsidP="00A20A27">
            <w:pPr>
              <w:jc w:val="right"/>
              <w:rPr>
                <w:bCs/>
                <w:sz w:val="18"/>
                <w:szCs w:val="18"/>
                <w:lang w:eastAsia="ru-RU"/>
              </w:rPr>
            </w:pPr>
            <w:r w:rsidRPr="0023248F">
              <w:rPr>
                <w:bCs/>
                <w:sz w:val="18"/>
                <w:szCs w:val="18"/>
              </w:rPr>
              <w:t>1 424 847 338,41</w:t>
            </w:r>
          </w:p>
        </w:tc>
        <w:tc>
          <w:tcPr>
            <w:tcW w:w="962" w:type="pct"/>
            <w:tcBorders>
              <w:top w:val="single" w:sz="6" w:space="0" w:color="auto"/>
              <w:bottom w:val="single" w:sz="6" w:space="0" w:color="auto"/>
            </w:tcBorders>
            <w:vAlign w:val="center"/>
          </w:tcPr>
          <w:p w:rsidR="00A81A72" w:rsidRPr="0023248F" w:rsidRDefault="00A81A72" w:rsidP="00A20A27">
            <w:pPr>
              <w:jc w:val="right"/>
              <w:rPr>
                <w:sz w:val="18"/>
                <w:szCs w:val="18"/>
              </w:rPr>
            </w:pPr>
            <w:r w:rsidRPr="0023248F">
              <w:rPr>
                <w:sz w:val="18"/>
                <w:szCs w:val="18"/>
              </w:rPr>
              <w:t>106 377 515,74</w:t>
            </w:r>
          </w:p>
        </w:tc>
        <w:tc>
          <w:tcPr>
            <w:tcW w:w="894" w:type="pct"/>
            <w:tcBorders>
              <w:top w:val="single" w:sz="6" w:space="0" w:color="auto"/>
              <w:bottom w:val="single" w:sz="6" w:space="0" w:color="auto"/>
            </w:tcBorders>
            <w:vAlign w:val="bottom"/>
          </w:tcPr>
          <w:p w:rsidR="00A81A72" w:rsidRPr="0023248F" w:rsidRDefault="00A81A72" w:rsidP="00A20A27">
            <w:pPr>
              <w:jc w:val="right"/>
              <w:rPr>
                <w:bCs/>
                <w:sz w:val="18"/>
                <w:szCs w:val="18"/>
              </w:rPr>
            </w:pPr>
            <w:r w:rsidRPr="0023248F">
              <w:rPr>
                <w:bCs/>
                <w:sz w:val="18"/>
                <w:szCs w:val="18"/>
              </w:rPr>
              <w:t>130 028 315,13</w:t>
            </w:r>
          </w:p>
        </w:tc>
        <w:tc>
          <w:tcPr>
            <w:tcW w:w="1031" w:type="pct"/>
            <w:tcBorders>
              <w:top w:val="single" w:sz="6" w:space="0" w:color="auto"/>
              <w:bottom w:val="single" w:sz="6" w:space="0" w:color="auto"/>
            </w:tcBorders>
            <w:vAlign w:val="bottom"/>
          </w:tcPr>
          <w:p w:rsidR="00A81A72" w:rsidRPr="0023248F" w:rsidRDefault="00A81A72" w:rsidP="00A20A27">
            <w:pPr>
              <w:jc w:val="right"/>
              <w:rPr>
                <w:bCs/>
                <w:sz w:val="18"/>
                <w:szCs w:val="18"/>
                <w:lang w:eastAsia="ru-RU"/>
              </w:rPr>
            </w:pPr>
            <w:r w:rsidRPr="0023248F">
              <w:rPr>
                <w:bCs/>
                <w:sz w:val="18"/>
                <w:szCs w:val="18"/>
              </w:rPr>
              <w:t>1 401 196 539,02</w:t>
            </w:r>
          </w:p>
        </w:tc>
      </w:tr>
      <w:tr w:rsidR="0023248F" w:rsidRPr="0023248F" w:rsidTr="000C489D">
        <w:trPr>
          <w:trHeight w:val="20"/>
        </w:trPr>
        <w:tc>
          <w:tcPr>
            <w:tcW w:w="1048" w:type="pct"/>
            <w:tcBorders>
              <w:top w:val="single" w:sz="6" w:space="0" w:color="auto"/>
              <w:bottom w:val="single" w:sz="12" w:space="0" w:color="auto"/>
            </w:tcBorders>
            <w:vAlign w:val="center"/>
          </w:tcPr>
          <w:p w:rsidR="00A81A72" w:rsidRPr="0023248F" w:rsidRDefault="00A81A72" w:rsidP="00704A37">
            <w:pPr>
              <w:rPr>
                <w:b/>
                <w:bCs/>
                <w:sz w:val="18"/>
                <w:szCs w:val="18"/>
                <w:lang w:eastAsia="ru-RU"/>
              </w:rPr>
            </w:pPr>
            <w:r w:rsidRPr="0023248F">
              <w:rPr>
                <w:b/>
                <w:bCs/>
                <w:sz w:val="18"/>
                <w:szCs w:val="18"/>
                <w:lang w:eastAsia="ru-RU"/>
              </w:rPr>
              <w:t>И</w:t>
            </w:r>
            <w:r w:rsidR="00704A37" w:rsidRPr="0023248F">
              <w:rPr>
                <w:b/>
                <w:bCs/>
                <w:sz w:val="18"/>
                <w:szCs w:val="18"/>
                <w:lang w:eastAsia="ru-RU"/>
              </w:rPr>
              <w:t>того</w:t>
            </w:r>
            <w:r w:rsidRPr="0023248F">
              <w:rPr>
                <w:b/>
                <w:bCs/>
                <w:sz w:val="18"/>
                <w:szCs w:val="18"/>
                <w:lang w:eastAsia="ru-RU"/>
              </w:rPr>
              <w:t xml:space="preserve"> за 1 кв. 2021:</w:t>
            </w:r>
          </w:p>
        </w:tc>
        <w:tc>
          <w:tcPr>
            <w:tcW w:w="1065" w:type="pct"/>
            <w:tcBorders>
              <w:top w:val="single" w:sz="6" w:space="0" w:color="auto"/>
              <w:bottom w:val="single" w:sz="12" w:space="0" w:color="auto"/>
            </w:tcBorders>
            <w:vAlign w:val="bottom"/>
          </w:tcPr>
          <w:p w:rsidR="00A81A72" w:rsidRPr="0023248F" w:rsidRDefault="00274762" w:rsidP="00A20A27">
            <w:pPr>
              <w:jc w:val="right"/>
              <w:rPr>
                <w:b/>
                <w:bCs/>
                <w:sz w:val="18"/>
                <w:szCs w:val="18"/>
                <w:lang w:eastAsia="ru-RU"/>
              </w:rPr>
            </w:pPr>
            <w:r w:rsidRPr="0023248F">
              <w:rPr>
                <w:b/>
                <w:bCs/>
                <w:sz w:val="18"/>
                <w:szCs w:val="18"/>
                <w:lang w:eastAsia="ru-RU"/>
              </w:rPr>
              <w:t>-</w:t>
            </w:r>
          </w:p>
        </w:tc>
        <w:tc>
          <w:tcPr>
            <w:tcW w:w="962" w:type="pct"/>
            <w:tcBorders>
              <w:top w:val="single" w:sz="6" w:space="0" w:color="auto"/>
              <w:bottom w:val="single" w:sz="12" w:space="0" w:color="auto"/>
            </w:tcBorders>
            <w:vAlign w:val="bottom"/>
          </w:tcPr>
          <w:p w:rsidR="00A81A72" w:rsidRPr="0023248F" w:rsidRDefault="00A81A72" w:rsidP="00A20A27">
            <w:pPr>
              <w:jc w:val="right"/>
              <w:rPr>
                <w:b/>
                <w:bCs/>
                <w:sz w:val="18"/>
                <w:szCs w:val="18"/>
                <w:lang w:eastAsia="ru-RU"/>
              </w:rPr>
            </w:pPr>
            <w:r w:rsidRPr="0023248F">
              <w:rPr>
                <w:b/>
                <w:bCs/>
                <w:sz w:val="18"/>
                <w:szCs w:val="18"/>
              </w:rPr>
              <w:t>361 919 495,54</w:t>
            </w:r>
          </w:p>
        </w:tc>
        <w:tc>
          <w:tcPr>
            <w:tcW w:w="894" w:type="pct"/>
            <w:tcBorders>
              <w:top w:val="single" w:sz="6" w:space="0" w:color="auto"/>
              <w:bottom w:val="single" w:sz="12" w:space="0" w:color="auto"/>
            </w:tcBorders>
            <w:vAlign w:val="bottom"/>
          </w:tcPr>
          <w:p w:rsidR="00A81A72" w:rsidRPr="0023248F" w:rsidRDefault="00A81A72" w:rsidP="00A20A27">
            <w:pPr>
              <w:jc w:val="right"/>
              <w:rPr>
                <w:b/>
                <w:bCs/>
                <w:sz w:val="18"/>
                <w:szCs w:val="18"/>
                <w:lang w:eastAsia="ru-RU"/>
              </w:rPr>
            </w:pPr>
            <w:r w:rsidRPr="0023248F">
              <w:rPr>
                <w:b/>
                <w:bCs/>
                <w:sz w:val="18"/>
                <w:szCs w:val="18"/>
              </w:rPr>
              <w:t>351 391 079,84</w:t>
            </w:r>
          </w:p>
        </w:tc>
        <w:tc>
          <w:tcPr>
            <w:tcW w:w="1031" w:type="pct"/>
            <w:tcBorders>
              <w:top w:val="single" w:sz="6" w:space="0" w:color="auto"/>
              <w:bottom w:val="single" w:sz="12" w:space="0" w:color="auto"/>
            </w:tcBorders>
            <w:vAlign w:val="bottom"/>
          </w:tcPr>
          <w:p w:rsidR="00A81A72" w:rsidRPr="0023248F" w:rsidRDefault="00274762" w:rsidP="00A20A27">
            <w:pPr>
              <w:jc w:val="right"/>
              <w:rPr>
                <w:b/>
                <w:bCs/>
                <w:sz w:val="18"/>
                <w:szCs w:val="18"/>
                <w:lang w:eastAsia="ru-RU"/>
              </w:rPr>
            </w:pPr>
            <w:r w:rsidRPr="0023248F">
              <w:rPr>
                <w:b/>
                <w:bCs/>
                <w:sz w:val="18"/>
                <w:szCs w:val="18"/>
                <w:lang w:eastAsia="ru-RU"/>
              </w:rPr>
              <w:t>-</w:t>
            </w:r>
          </w:p>
        </w:tc>
      </w:tr>
      <w:tr w:rsidR="002B4F93" w:rsidRPr="0023248F" w:rsidTr="000C489D">
        <w:trPr>
          <w:trHeight w:val="20"/>
        </w:trPr>
        <w:tc>
          <w:tcPr>
            <w:tcW w:w="1048" w:type="pct"/>
            <w:tcBorders>
              <w:top w:val="single" w:sz="12" w:space="0" w:color="auto"/>
              <w:bottom w:val="single" w:sz="12" w:space="0" w:color="auto"/>
            </w:tcBorders>
            <w:vAlign w:val="center"/>
          </w:tcPr>
          <w:p w:rsidR="00A81A72" w:rsidRPr="0023248F" w:rsidRDefault="00A81A72" w:rsidP="00704A37">
            <w:pPr>
              <w:rPr>
                <w:b/>
                <w:bCs/>
                <w:sz w:val="18"/>
                <w:szCs w:val="18"/>
                <w:lang w:eastAsia="ru-RU"/>
              </w:rPr>
            </w:pPr>
            <w:r w:rsidRPr="0023248F">
              <w:rPr>
                <w:b/>
                <w:bCs/>
                <w:sz w:val="18"/>
                <w:szCs w:val="18"/>
                <w:lang w:eastAsia="ru-RU"/>
              </w:rPr>
              <w:t>В</w:t>
            </w:r>
            <w:r w:rsidR="00704A37" w:rsidRPr="0023248F">
              <w:rPr>
                <w:b/>
                <w:bCs/>
                <w:sz w:val="18"/>
                <w:szCs w:val="18"/>
                <w:lang w:eastAsia="ru-RU"/>
              </w:rPr>
              <w:t>сего за период</w:t>
            </w:r>
            <w:r w:rsidRPr="0023248F">
              <w:rPr>
                <w:b/>
                <w:bCs/>
                <w:sz w:val="18"/>
                <w:szCs w:val="18"/>
                <w:lang w:eastAsia="ru-RU"/>
              </w:rPr>
              <w:t>:</w:t>
            </w:r>
          </w:p>
        </w:tc>
        <w:tc>
          <w:tcPr>
            <w:tcW w:w="1065" w:type="pct"/>
            <w:tcBorders>
              <w:top w:val="single" w:sz="12" w:space="0" w:color="auto"/>
              <w:bottom w:val="single" w:sz="12" w:space="0" w:color="auto"/>
            </w:tcBorders>
            <w:vAlign w:val="bottom"/>
          </w:tcPr>
          <w:p w:rsidR="00A81A72" w:rsidRPr="0023248F" w:rsidRDefault="00274762" w:rsidP="00A20A27">
            <w:pPr>
              <w:jc w:val="right"/>
              <w:rPr>
                <w:b/>
                <w:bCs/>
                <w:sz w:val="18"/>
                <w:szCs w:val="18"/>
                <w:lang w:eastAsia="ru-RU"/>
              </w:rPr>
            </w:pPr>
            <w:r w:rsidRPr="0023248F">
              <w:rPr>
                <w:b/>
                <w:bCs/>
                <w:sz w:val="18"/>
                <w:szCs w:val="18"/>
                <w:lang w:eastAsia="ru-RU"/>
              </w:rPr>
              <w:t>-</w:t>
            </w:r>
          </w:p>
        </w:tc>
        <w:tc>
          <w:tcPr>
            <w:tcW w:w="962" w:type="pct"/>
            <w:tcBorders>
              <w:top w:val="single" w:sz="12" w:space="0" w:color="auto"/>
              <w:bottom w:val="single" w:sz="12" w:space="0" w:color="auto"/>
            </w:tcBorders>
            <w:vAlign w:val="bottom"/>
          </w:tcPr>
          <w:p w:rsidR="00A81A72" w:rsidRPr="0023248F" w:rsidRDefault="00A81A72" w:rsidP="00A20A27">
            <w:pPr>
              <w:jc w:val="right"/>
              <w:rPr>
                <w:b/>
                <w:bCs/>
                <w:sz w:val="18"/>
                <w:szCs w:val="18"/>
                <w:lang w:eastAsia="ru-RU"/>
              </w:rPr>
            </w:pPr>
            <w:r w:rsidRPr="0023248F">
              <w:rPr>
                <w:b/>
                <w:bCs/>
                <w:sz w:val="18"/>
                <w:szCs w:val="18"/>
              </w:rPr>
              <w:t>1 152 599 120,34</w:t>
            </w:r>
          </w:p>
        </w:tc>
        <w:tc>
          <w:tcPr>
            <w:tcW w:w="894" w:type="pct"/>
            <w:tcBorders>
              <w:top w:val="single" w:sz="12" w:space="0" w:color="auto"/>
              <w:bottom w:val="single" w:sz="12" w:space="0" w:color="auto"/>
            </w:tcBorders>
            <w:vAlign w:val="bottom"/>
          </w:tcPr>
          <w:p w:rsidR="00A81A72" w:rsidRPr="0023248F" w:rsidRDefault="00A81A72" w:rsidP="00A20A27">
            <w:pPr>
              <w:jc w:val="right"/>
              <w:rPr>
                <w:b/>
                <w:bCs/>
                <w:sz w:val="18"/>
                <w:szCs w:val="18"/>
                <w:lang w:eastAsia="ru-RU"/>
              </w:rPr>
            </w:pPr>
            <w:r w:rsidRPr="0023248F">
              <w:rPr>
                <w:b/>
                <w:bCs/>
                <w:sz w:val="18"/>
                <w:szCs w:val="18"/>
              </w:rPr>
              <w:t>900 978 340,30</w:t>
            </w:r>
          </w:p>
        </w:tc>
        <w:tc>
          <w:tcPr>
            <w:tcW w:w="1031" w:type="pct"/>
            <w:tcBorders>
              <w:top w:val="single" w:sz="12" w:space="0" w:color="auto"/>
              <w:bottom w:val="single" w:sz="12" w:space="0" w:color="auto"/>
            </w:tcBorders>
            <w:vAlign w:val="bottom"/>
          </w:tcPr>
          <w:p w:rsidR="00A81A72" w:rsidRPr="0023248F" w:rsidRDefault="00274762" w:rsidP="00A20A27">
            <w:pPr>
              <w:jc w:val="right"/>
              <w:rPr>
                <w:b/>
                <w:bCs/>
                <w:sz w:val="18"/>
                <w:szCs w:val="18"/>
                <w:lang w:eastAsia="ru-RU"/>
              </w:rPr>
            </w:pPr>
            <w:r w:rsidRPr="0023248F">
              <w:rPr>
                <w:b/>
                <w:bCs/>
                <w:sz w:val="18"/>
                <w:szCs w:val="18"/>
                <w:lang w:eastAsia="ru-RU"/>
              </w:rPr>
              <w:t>-</w:t>
            </w:r>
          </w:p>
        </w:tc>
      </w:tr>
    </w:tbl>
    <w:p w:rsidR="00A81A72" w:rsidRPr="0023248F" w:rsidRDefault="00A81A72" w:rsidP="00A81A72">
      <w:pPr>
        <w:pStyle w:val="41"/>
        <w:rPr>
          <w:sz w:val="6"/>
          <w:szCs w:val="6"/>
        </w:rPr>
      </w:pPr>
    </w:p>
    <w:p w:rsidR="00A81A72" w:rsidRPr="0023248F" w:rsidRDefault="00A81A72" w:rsidP="00A81A72">
      <w:pPr>
        <w:jc w:val="both"/>
        <w:rPr>
          <w:sz w:val="28"/>
          <w:szCs w:val="28"/>
        </w:rPr>
      </w:pPr>
      <w:r w:rsidRPr="0023248F">
        <w:rPr>
          <w:sz w:val="28"/>
          <w:szCs w:val="28"/>
        </w:rPr>
        <w:tab/>
      </w:r>
      <w:r w:rsidR="0099150A" w:rsidRPr="0023248F">
        <w:rPr>
          <w:sz w:val="28"/>
          <w:szCs w:val="28"/>
        </w:rPr>
        <w:t>Разница</w:t>
      </w:r>
      <w:r w:rsidRPr="0023248F">
        <w:rPr>
          <w:sz w:val="28"/>
          <w:szCs w:val="28"/>
        </w:rPr>
        <w:t xml:space="preserve"> между сумм</w:t>
      </w:r>
      <w:r w:rsidR="00BD00F5" w:rsidRPr="0023248F">
        <w:rPr>
          <w:sz w:val="28"/>
          <w:szCs w:val="28"/>
        </w:rPr>
        <w:t>ами</w:t>
      </w:r>
      <w:r w:rsidRPr="0023248F">
        <w:rPr>
          <w:sz w:val="28"/>
          <w:szCs w:val="28"/>
        </w:rPr>
        <w:t xml:space="preserve"> </w:t>
      </w:r>
      <w:r w:rsidR="002D16AE" w:rsidRPr="0023248F">
        <w:rPr>
          <w:sz w:val="28"/>
          <w:szCs w:val="28"/>
        </w:rPr>
        <w:t xml:space="preserve">платежей, поступивших на расчетные счета ММПКХ от потребителей тепловых ресурсов </w:t>
      </w:r>
      <w:r w:rsidR="004B7455" w:rsidRPr="0023248F">
        <w:rPr>
          <w:sz w:val="28"/>
          <w:szCs w:val="28"/>
        </w:rPr>
        <w:t xml:space="preserve">в сумме </w:t>
      </w:r>
      <w:r w:rsidR="0099150A" w:rsidRPr="0023248F">
        <w:rPr>
          <w:rStyle w:val="132"/>
        </w:rPr>
        <w:t>1</w:t>
      </w:r>
      <w:r w:rsidR="0099150A" w:rsidRPr="0023248F">
        <w:t> </w:t>
      </w:r>
      <w:r w:rsidR="0099150A" w:rsidRPr="0023248F">
        <w:rPr>
          <w:rStyle w:val="132"/>
        </w:rPr>
        <w:t>174</w:t>
      </w:r>
      <w:r w:rsidR="0025525F" w:rsidRPr="0023248F">
        <w:t> </w:t>
      </w:r>
      <w:r w:rsidR="0099150A" w:rsidRPr="0023248F">
        <w:rPr>
          <w:rStyle w:val="132"/>
        </w:rPr>
        <w:t>618</w:t>
      </w:r>
      <w:r w:rsidR="0025525F" w:rsidRPr="0023248F">
        <w:rPr>
          <w:rStyle w:val="132"/>
        </w:rPr>
        <w:t>,</w:t>
      </w:r>
      <w:r w:rsidR="0099150A" w:rsidRPr="0023248F">
        <w:rPr>
          <w:rStyle w:val="132"/>
        </w:rPr>
        <w:t>71</w:t>
      </w:r>
      <w:r w:rsidR="0025525F" w:rsidRPr="0023248F">
        <w:rPr>
          <w:rStyle w:val="132"/>
        </w:rPr>
        <w:t xml:space="preserve"> тыс.</w:t>
      </w:r>
      <w:r w:rsidR="00704A37" w:rsidRPr="0023248F">
        <w:rPr>
          <w:rStyle w:val="132"/>
        </w:rPr>
        <w:t> </w:t>
      </w:r>
      <w:r w:rsidR="00BD00F5" w:rsidRPr="0023248F">
        <w:rPr>
          <w:sz w:val="28"/>
          <w:szCs w:val="28"/>
        </w:rPr>
        <w:t>рублей</w:t>
      </w:r>
      <w:r w:rsidR="00FB5ECC" w:rsidRPr="0023248F">
        <w:rPr>
          <w:sz w:val="28"/>
          <w:szCs w:val="28"/>
        </w:rPr>
        <w:t>,</w:t>
      </w:r>
      <w:r w:rsidR="00BD00F5" w:rsidRPr="0023248F">
        <w:rPr>
          <w:sz w:val="28"/>
          <w:szCs w:val="28"/>
        </w:rPr>
        <w:t xml:space="preserve"> </w:t>
      </w:r>
      <w:r w:rsidRPr="0023248F">
        <w:rPr>
          <w:sz w:val="28"/>
          <w:szCs w:val="28"/>
        </w:rPr>
        <w:t xml:space="preserve">и оплаченных </w:t>
      </w:r>
      <w:r w:rsidR="00BD00F5" w:rsidRPr="0023248F">
        <w:rPr>
          <w:sz w:val="28"/>
          <w:szCs w:val="28"/>
        </w:rPr>
        <w:t xml:space="preserve">ММПКХ </w:t>
      </w:r>
      <w:r w:rsidRPr="0023248F">
        <w:rPr>
          <w:sz w:val="28"/>
          <w:szCs w:val="28"/>
        </w:rPr>
        <w:t xml:space="preserve">за поставленные тепловые ресурсы </w:t>
      </w:r>
      <w:r w:rsidR="00BD00F5" w:rsidRPr="0023248F">
        <w:rPr>
          <w:sz w:val="28"/>
          <w:szCs w:val="28"/>
        </w:rPr>
        <w:t>ПАО «</w:t>
      </w:r>
      <w:proofErr w:type="spellStart"/>
      <w:r w:rsidR="00BD00F5" w:rsidRPr="0023248F">
        <w:rPr>
          <w:sz w:val="28"/>
          <w:szCs w:val="28"/>
        </w:rPr>
        <w:t>Фортум</w:t>
      </w:r>
      <w:proofErr w:type="spellEnd"/>
      <w:r w:rsidR="00BD00F5" w:rsidRPr="0023248F">
        <w:rPr>
          <w:sz w:val="28"/>
          <w:szCs w:val="28"/>
        </w:rPr>
        <w:t xml:space="preserve">» </w:t>
      </w:r>
      <w:r w:rsidR="004B7455" w:rsidRPr="0023248F">
        <w:rPr>
          <w:sz w:val="28"/>
          <w:szCs w:val="28"/>
        </w:rPr>
        <w:t xml:space="preserve">в сумме                     </w:t>
      </w:r>
      <w:r w:rsidR="00BD00F5" w:rsidRPr="0023248F">
        <w:rPr>
          <w:sz w:val="28"/>
          <w:szCs w:val="28"/>
        </w:rPr>
        <w:t>900</w:t>
      </w:r>
      <w:r w:rsidR="0025525F" w:rsidRPr="0023248F">
        <w:t> </w:t>
      </w:r>
      <w:r w:rsidR="00BD00F5" w:rsidRPr="0023248F">
        <w:rPr>
          <w:sz w:val="28"/>
          <w:szCs w:val="28"/>
        </w:rPr>
        <w:t>978</w:t>
      </w:r>
      <w:r w:rsidR="0025525F" w:rsidRPr="0023248F">
        <w:rPr>
          <w:sz w:val="28"/>
          <w:szCs w:val="28"/>
        </w:rPr>
        <w:t>,</w:t>
      </w:r>
      <w:r w:rsidR="00BD00F5" w:rsidRPr="0023248F">
        <w:rPr>
          <w:sz w:val="28"/>
          <w:szCs w:val="28"/>
        </w:rPr>
        <w:t>34</w:t>
      </w:r>
      <w:r w:rsidR="0025525F" w:rsidRPr="0023248F">
        <w:rPr>
          <w:sz w:val="28"/>
          <w:szCs w:val="28"/>
        </w:rPr>
        <w:t xml:space="preserve"> тыс.</w:t>
      </w:r>
      <w:r w:rsidR="00704A37" w:rsidRPr="0023248F">
        <w:rPr>
          <w:sz w:val="28"/>
          <w:szCs w:val="28"/>
        </w:rPr>
        <w:t> </w:t>
      </w:r>
      <w:r w:rsidR="00BD00F5" w:rsidRPr="0023248F">
        <w:rPr>
          <w:sz w:val="28"/>
          <w:szCs w:val="28"/>
        </w:rPr>
        <w:t xml:space="preserve">рублей </w:t>
      </w:r>
      <w:r w:rsidR="004B7455" w:rsidRPr="0023248F">
        <w:rPr>
          <w:sz w:val="28"/>
          <w:szCs w:val="28"/>
        </w:rPr>
        <w:t xml:space="preserve">за период с 01.01.2020 по 31.03.2021 </w:t>
      </w:r>
      <w:r w:rsidR="002D16AE" w:rsidRPr="0023248F">
        <w:rPr>
          <w:sz w:val="28"/>
          <w:szCs w:val="28"/>
        </w:rPr>
        <w:t>составил</w:t>
      </w:r>
      <w:r w:rsidR="0099150A" w:rsidRPr="0023248F">
        <w:rPr>
          <w:sz w:val="28"/>
          <w:szCs w:val="28"/>
        </w:rPr>
        <w:t>а</w:t>
      </w:r>
      <w:r w:rsidRPr="0023248F">
        <w:rPr>
          <w:sz w:val="28"/>
          <w:szCs w:val="28"/>
        </w:rPr>
        <w:t xml:space="preserve"> </w:t>
      </w:r>
      <w:r w:rsidR="004B7455" w:rsidRPr="0023248F">
        <w:rPr>
          <w:sz w:val="28"/>
          <w:szCs w:val="28"/>
        </w:rPr>
        <w:t xml:space="preserve">                    </w:t>
      </w:r>
      <w:r w:rsidRPr="0023248F">
        <w:rPr>
          <w:sz w:val="28"/>
          <w:szCs w:val="28"/>
        </w:rPr>
        <w:t>273</w:t>
      </w:r>
      <w:r w:rsidR="0025525F" w:rsidRPr="0023248F">
        <w:t> </w:t>
      </w:r>
      <w:r w:rsidRPr="0023248F">
        <w:rPr>
          <w:sz w:val="28"/>
          <w:szCs w:val="28"/>
        </w:rPr>
        <w:t>640</w:t>
      </w:r>
      <w:r w:rsidR="0025525F" w:rsidRPr="0023248F">
        <w:rPr>
          <w:sz w:val="28"/>
          <w:szCs w:val="28"/>
        </w:rPr>
        <w:t>,</w:t>
      </w:r>
      <w:r w:rsidRPr="0023248F">
        <w:rPr>
          <w:sz w:val="28"/>
          <w:szCs w:val="28"/>
        </w:rPr>
        <w:t>37</w:t>
      </w:r>
      <w:r w:rsidR="0025525F" w:rsidRPr="0023248F">
        <w:rPr>
          <w:sz w:val="28"/>
          <w:szCs w:val="28"/>
        </w:rPr>
        <w:t xml:space="preserve"> тыс.</w:t>
      </w:r>
      <w:r w:rsidRPr="0023248F">
        <w:rPr>
          <w:b/>
          <w:bCs/>
          <w:sz w:val="18"/>
          <w:szCs w:val="18"/>
        </w:rPr>
        <w:t xml:space="preserve"> </w:t>
      </w:r>
      <w:r w:rsidRPr="0023248F">
        <w:rPr>
          <w:sz w:val="28"/>
          <w:szCs w:val="28"/>
        </w:rPr>
        <w:t>рублей</w:t>
      </w:r>
      <w:r w:rsidR="0099150A" w:rsidRPr="0023248F">
        <w:rPr>
          <w:sz w:val="28"/>
          <w:szCs w:val="28"/>
        </w:rPr>
        <w:t>:</w:t>
      </w:r>
    </w:p>
    <w:p w:rsidR="0099150A" w:rsidRPr="0023248F" w:rsidRDefault="0099150A" w:rsidP="00A81A72">
      <w:pPr>
        <w:jc w:val="both"/>
        <w:rPr>
          <w:sz w:val="6"/>
          <w:szCs w:val="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09"/>
        <w:gridCol w:w="1521"/>
        <w:gridCol w:w="1819"/>
        <w:gridCol w:w="1486"/>
        <w:gridCol w:w="1819"/>
        <w:gridCol w:w="1651"/>
      </w:tblGrid>
      <w:tr w:rsidR="0023248F" w:rsidRPr="0023248F" w:rsidTr="002D16AE">
        <w:trPr>
          <w:trHeight w:val="20"/>
          <w:tblHeader/>
        </w:trPr>
        <w:tc>
          <w:tcPr>
            <w:tcW w:w="5000" w:type="pct"/>
            <w:gridSpan w:val="6"/>
            <w:tcBorders>
              <w:top w:val="nil"/>
              <w:left w:val="nil"/>
              <w:bottom w:val="single" w:sz="12" w:space="0" w:color="auto"/>
              <w:right w:val="nil"/>
            </w:tcBorders>
            <w:shd w:val="clear" w:color="000000" w:fill="FFFFFF"/>
            <w:vAlign w:val="center"/>
          </w:tcPr>
          <w:p w:rsidR="002D16AE" w:rsidRPr="0023248F" w:rsidRDefault="002D16AE" w:rsidP="00881AA1">
            <w:pPr>
              <w:jc w:val="right"/>
              <w:rPr>
                <w:sz w:val="18"/>
                <w:szCs w:val="18"/>
                <w:lang w:eastAsia="ru-RU"/>
              </w:rPr>
            </w:pPr>
            <w:r w:rsidRPr="0023248F">
              <w:rPr>
                <w:sz w:val="18"/>
                <w:szCs w:val="18"/>
              </w:rPr>
              <w:t>Таблица № 1</w:t>
            </w:r>
            <w:r w:rsidR="00881AA1" w:rsidRPr="0023248F">
              <w:rPr>
                <w:sz w:val="18"/>
                <w:szCs w:val="18"/>
              </w:rPr>
              <w:t>6</w:t>
            </w:r>
            <w:r w:rsidRPr="0023248F">
              <w:rPr>
                <w:sz w:val="18"/>
                <w:szCs w:val="18"/>
              </w:rPr>
              <w:t xml:space="preserve"> (рублей)</w:t>
            </w:r>
          </w:p>
        </w:tc>
      </w:tr>
      <w:tr w:rsidR="0023248F" w:rsidRPr="0023248F" w:rsidTr="002D16AE">
        <w:trPr>
          <w:trHeight w:val="20"/>
          <w:tblHeader/>
        </w:trPr>
        <w:tc>
          <w:tcPr>
            <w:tcW w:w="936" w:type="pct"/>
            <w:tcBorders>
              <w:top w:val="single" w:sz="12" w:space="0" w:color="auto"/>
              <w:bottom w:val="single" w:sz="12" w:space="0" w:color="auto"/>
            </w:tcBorders>
            <w:shd w:val="clear" w:color="000000" w:fill="FFFFFF"/>
          </w:tcPr>
          <w:p w:rsidR="00A81A72" w:rsidRPr="0023248F" w:rsidRDefault="00A81A72" w:rsidP="00A20A27">
            <w:pPr>
              <w:jc w:val="center"/>
              <w:rPr>
                <w:sz w:val="18"/>
                <w:szCs w:val="18"/>
                <w:lang w:eastAsia="ru-RU"/>
              </w:rPr>
            </w:pPr>
            <w:r w:rsidRPr="0023248F">
              <w:rPr>
                <w:sz w:val="18"/>
                <w:szCs w:val="18"/>
                <w:lang w:eastAsia="ru-RU"/>
              </w:rPr>
              <w:t>Учетный период</w:t>
            </w:r>
          </w:p>
        </w:tc>
        <w:tc>
          <w:tcPr>
            <w:tcW w:w="745" w:type="pct"/>
            <w:tcBorders>
              <w:top w:val="single" w:sz="12" w:space="0" w:color="auto"/>
              <w:bottom w:val="single" w:sz="12" w:space="0" w:color="auto"/>
            </w:tcBorders>
            <w:shd w:val="clear" w:color="000000" w:fill="FFFFFF"/>
          </w:tcPr>
          <w:p w:rsidR="00A81A72" w:rsidRPr="0023248F" w:rsidRDefault="00A81A72" w:rsidP="00A20A27">
            <w:pPr>
              <w:jc w:val="center"/>
              <w:rPr>
                <w:sz w:val="18"/>
                <w:szCs w:val="18"/>
                <w:lang w:eastAsia="ru-RU"/>
              </w:rPr>
            </w:pPr>
            <w:r w:rsidRPr="0023248F">
              <w:rPr>
                <w:sz w:val="18"/>
                <w:szCs w:val="18"/>
                <w:lang w:eastAsia="ru-RU"/>
              </w:rPr>
              <w:t>Предъявлено ПАО «ФОРТУМ» (по счет-фактуре)</w:t>
            </w:r>
          </w:p>
        </w:tc>
        <w:tc>
          <w:tcPr>
            <w:tcW w:w="891" w:type="pct"/>
            <w:tcBorders>
              <w:top w:val="single" w:sz="12" w:space="0" w:color="auto"/>
              <w:bottom w:val="single" w:sz="12" w:space="0" w:color="auto"/>
            </w:tcBorders>
            <w:shd w:val="clear" w:color="000000" w:fill="FFFFFF"/>
          </w:tcPr>
          <w:p w:rsidR="00A81A72" w:rsidRPr="0023248F" w:rsidRDefault="00A81A72" w:rsidP="00A20A27">
            <w:pPr>
              <w:jc w:val="center"/>
              <w:rPr>
                <w:sz w:val="18"/>
                <w:szCs w:val="18"/>
                <w:lang w:eastAsia="ru-RU"/>
              </w:rPr>
            </w:pPr>
            <w:r w:rsidRPr="0023248F">
              <w:rPr>
                <w:sz w:val="18"/>
                <w:szCs w:val="18"/>
                <w:lang w:eastAsia="ru-RU"/>
              </w:rPr>
              <w:t>Получено ММПКХ от потребителей тепловых ресурсов (% доли по договору ПАО «</w:t>
            </w:r>
            <w:proofErr w:type="spellStart"/>
            <w:r w:rsidRPr="0023248F">
              <w:rPr>
                <w:sz w:val="18"/>
                <w:szCs w:val="18"/>
                <w:lang w:eastAsia="ru-RU"/>
              </w:rPr>
              <w:t>Фортум</w:t>
            </w:r>
            <w:proofErr w:type="spellEnd"/>
            <w:r w:rsidRPr="0023248F">
              <w:rPr>
                <w:sz w:val="18"/>
                <w:szCs w:val="18"/>
                <w:lang w:eastAsia="ru-RU"/>
              </w:rPr>
              <w:t xml:space="preserve">») </w:t>
            </w:r>
          </w:p>
        </w:tc>
        <w:tc>
          <w:tcPr>
            <w:tcW w:w="728" w:type="pct"/>
            <w:tcBorders>
              <w:top w:val="single" w:sz="12" w:space="0" w:color="auto"/>
              <w:bottom w:val="single" w:sz="12" w:space="0" w:color="auto"/>
            </w:tcBorders>
            <w:shd w:val="clear" w:color="000000" w:fill="FFFFFF"/>
          </w:tcPr>
          <w:p w:rsidR="00A81A72" w:rsidRPr="0023248F" w:rsidRDefault="00493D4B" w:rsidP="00493D4B">
            <w:pPr>
              <w:jc w:val="center"/>
              <w:rPr>
                <w:sz w:val="18"/>
                <w:szCs w:val="18"/>
                <w:lang w:eastAsia="ru-RU"/>
              </w:rPr>
            </w:pPr>
            <w:r w:rsidRPr="0023248F">
              <w:rPr>
                <w:sz w:val="18"/>
                <w:szCs w:val="18"/>
                <w:lang w:eastAsia="ru-RU"/>
              </w:rPr>
              <w:t>Предъявленные штрафные санкции (ш</w:t>
            </w:r>
            <w:r w:rsidR="00A81A72" w:rsidRPr="0023248F">
              <w:rPr>
                <w:sz w:val="18"/>
                <w:szCs w:val="18"/>
                <w:lang w:eastAsia="ru-RU"/>
              </w:rPr>
              <w:t>трафы, пени, неустойки</w:t>
            </w:r>
            <w:r w:rsidRPr="0023248F">
              <w:rPr>
                <w:sz w:val="18"/>
                <w:szCs w:val="18"/>
                <w:lang w:eastAsia="ru-RU"/>
              </w:rPr>
              <w:t>)</w:t>
            </w:r>
            <w:r w:rsidR="00A81A72" w:rsidRPr="0023248F">
              <w:rPr>
                <w:sz w:val="18"/>
                <w:szCs w:val="18"/>
                <w:lang w:eastAsia="ru-RU"/>
              </w:rPr>
              <w:t>, госпошлина</w:t>
            </w:r>
          </w:p>
        </w:tc>
        <w:tc>
          <w:tcPr>
            <w:tcW w:w="891" w:type="pct"/>
            <w:tcBorders>
              <w:top w:val="single" w:sz="12" w:space="0" w:color="auto"/>
              <w:bottom w:val="single" w:sz="12" w:space="0" w:color="auto"/>
            </w:tcBorders>
            <w:shd w:val="clear" w:color="000000" w:fill="FFFFFF"/>
          </w:tcPr>
          <w:p w:rsidR="00A81A72" w:rsidRPr="0023248F" w:rsidRDefault="00A81A72" w:rsidP="00A20A27">
            <w:pPr>
              <w:jc w:val="center"/>
              <w:rPr>
                <w:sz w:val="18"/>
                <w:szCs w:val="18"/>
                <w:lang w:eastAsia="ru-RU"/>
              </w:rPr>
            </w:pPr>
            <w:r w:rsidRPr="0023248F">
              <w:rPr>
                <w:sz w:val="18"/>
                <w:szCs w:val="18"/>
                <w:lang w:eastAsia="ru-RU"/>
              </w:rPr>
              <w:t>Оплачено ММПКХ</w:t>
            </w:r>
          </w:p>
          <w:p w:rsidR="00A81A72" w:rsidRPr="0023248F" w:rsidRDefault="00A81A72" w:rsidP="00A20A27">
            <w:pPr>
              <w:jc w:val="center"/>
              <w:rPr>
                <w:sz w:val="18"/>
                <w:szCs w:val="18"/>
                <w:lang w:eastAsia="ru-RU"/>
              </w:rPr>
            </w:pPr>
            <w:r w:rsidRPr="0023248F">
              <w:rPr>
                <w:sz w:val="18"/>
                <w:szCs w:val="18"/>
                <w:lang w:eastAsia="ru-RU"/>
              </w:rPr>
              <w:t xml:space="preserve"> ПАО «ФОРТУМ»</w:t>
            </w:r>
          </w:p>
        </w:tc>
        <w:tc>
          <w:tcPr>
            <w:tcW w:w="808" w:type="pct"/>
            <w:tcBorders>
              <w:top w:val="single" w:sz="12" w:space="0" w:color="auto"/>
              <w:bottom w:val="single" w:sz="12" w:space="0" w:color="auto"/>
            </w:tcBorders>
          </w:tcPr>
          <w:p w:rsidR="00A81A72" w:rsidRPr="0023248F" w:rsidRDefault="00A81A72" w:rsidP="00A20A27">
            <w:pPr>
              <w:jc w:val="center"/>
              <w:rPr>
                <w:sz w:val="18"/>
                <w:szCs w:val="18"/>
                <w:lang w:eastAsia="ru-RU"/>
              </w:rPr>
            </w:pPr>
            <w:r w:rsidRPr="0023248F">
              <w:rPr>
                <w:sz w:val="18"/>
                <w:szCs w:val="18"/>
                <w:lang w:eastAsia="ru-RU"/>
              </w:rPr>
              <w:t>Недоплата (+), переплата (-) от потребителей тепловых ресурсов</w:t>
            </w:r>
          </w:p>
        </w:tc>
      </w:tr>
      <w:tr w:rsidR="0023248F" w:rsidRPr="0023248F" w:rsidTr="002D16AE">
        <w:trPr>
          <w:trHeight w:val="20"/>
        </w:trPr>
        <w:tc>
          <w:tcPr>
            <w:tcW w:w="936" w:type="pct"/>
            <w:tcBorders>
              <w:top w:val="single" w:sz="12" w:space="0" w:color="auto"/>
            </w:tcBorders>
            <w:shd w:val="clear" w:color="000000" w:fill="FFFFFF"/>
            <w:vAlign w:val="center"/>
          </w:tcPr>
          <w:p w:rsidR="00A81A72" w:rsidRPr="0023248F" w:rsidRDefault="00A81A72" w:rsidP="00A20A27">
            <w:pPr>
              <w:rPr>
                <w:sz w:val="18"/>
                <w:szCs w:val="18"/>
                <w:lang w:eastAsia="ru-RU"/>
              </w:rPr>
            </w:pPr>
            <w:r w:rsidRPr="0023248F">
              <w:rPr>
                <w:sz w:val="18"/>
                <w:szCs w:val="18"/>
                <w:lang w:eastAsia="ru-RU"/>
              </w:rPr>
              <w:t>Январь 2020</w:t>
            </w:r>
          </w:p>
        </w:tc>
        <w:tc>
          <w:tcPr>
            <w:tcW w:w="745" w:type="pct"/>
            <w:tcBorders>
              <w:top w:val="single" w:sz="12" w:space="0" w:color="auto"/>
            </w:tcBorders>
            <w:vAlign w:val="center"/>
          </w:tcPr>
          <w:p w:rsidR="00A81A72" w:rsidRPr="0023248F" w:rsidRDefault="00A81A72" w:rsidP="00A20A27">
            <w:pPr>
              <w:jc w:val="right"/>
              <w:rPr>
                <w:sz w:val="18"/>
                <w:szCs w:val="18"/>
                <w:lang w:eastAsia="ru-RU"/>
              </w:rPr>
            </w:pPr>
            <w:r w:rsidRPr="0023248F">
              <w:rPr>
                <w:sz w:val="18"/>
                <w:szCs w:val="18"/>
              </w:rPr>
              <w:t>104 986 752,24</w:t>
            </w:r>
          </w:p>
        </w:tc>
        <w:tc>
          <w:tcPr>
            <w:tcW w:w="891" w:type="pct"/>
            <w:tcBorders>
              <w:top w:val="single" w:sz="12" w:space="0" w:color="auto"/>
            </w:tcBorders>
            <w:shd w:val="clear" w:color="000000" w:fill="FFFFFF"/>
            <w:vAlign w:val="center"/>
          </w:tcPr>
          <w:p w:rsidR="00A81A72" w:rsidRPr="0023248F" w:rsidRDefault="00A81A72" w:rsidP="00A20A27">
            <w:pPr>
              <w:jc w:val="right"/>
              <w:rPr>
                <w:sz w:val="18"/>
                <w:szCs w:val="18"/>
                <w:lang w:eastAsia="ru-RU"/>
              </w:rPr>
            </w:pPr>
            <w:r w:rsidRPr="0023248F">
              <w:rPr>
                <w:sz w:val="18"/>
                <w:szCs w:val="18"/>
              </w:rPr>
              <w:t>61 138 842,12</w:t>
            </w:r>
          </w:p>
        </w:tc>
        <w:tc>
          <w:tcPr>
            <w:tcW w:w="728" w:type="pct"/>
            <w:tcBorders>
              <w:top w:val="single" w:sz="12" w:space="0" w:color="auto"/>
            </w:tcBorders>
            <w:vAlign w:val="center"/>
          </w:tcPr>
          <w:p w:rsidR="00A81A72" w:rsidRPr="0023248F" w:rsidRDefault="00A81A72" w:rsidP="00A20A27">
            <w:pPr>
              <w:jc w:val="right"/>
              <w:rPr>
                <w:sz w:val="18"/>
                <w:szCs w:val="18"/>
                <w:lang w:eastAsia="ru-RU"/>
              </w:rPr>
            </w:pPr>
            <w:r w:rsidRPr="0023248F">
              <w:rPr>
                <w:sz w:val="18"/>
                <w:szCs w:val="18"/>
              </w:rPr>
              <w:t>271 436,64</w:t>
            </w:r>
          </w:p>
        </w:tc>
        <w:tc>
          <w:tcPr>
            <w:tcW w:w="891" w:type="pct"/>
            <w:tcBorders>
              <w:top w:val="single" w:sz="12" w:space="0" w:color="auto"/>
            </w:tcBorders>
            <w:vAlign w:val="center"/>
          </w:tcPr>
          <w:p w:rsidR="00A81A72" w:rsidRPr="0023248F" w:rsidRDefault="00A81A72" w:rsidP="00A20A27">
            <w:pPr>
              <w:jc w:val="right"/>
              <w:rPr>
                <w:sz w:val="18"/>
                <w:szCs w:val="18"/>
                <w:lang w:eastAsia="ru-RU"/>
              </w:rPr>
            </w:pPr>
            <w:r w:rsidRPr="0023248F">
              <w:rPr>
                <w:sz w:val="18"/>
                <w:szCs w:val="18"/>
              </w:rPr>
              <w:t>87 736 291,92</w:t>
            </w:r>
          </w:p>
        </w:tc>
        <w:tc>
          <w:tcPr>
            <w:tcW w:w="808" w:type="pct"/>
            <w:tcBorders>
              <w:top w:val="single" w:sz="12" w:space="0" w:color="auto"/>
            </w:tcBorders>
            <w:vAlign w:val="center"/>
          </w:tcPr>
          <w:p w:rsidR="00A81A72" w:rsidRPr="0023248F" w:rsidRDefault="00A81A72" w:rsidP="00A20A27">
            <w:pPr>
              <w:jc w:val="right"/>
              <w:rPr>
                <w:sz w:val="18"/>
                <w:szCs w:val="18"/>
                <w:lang w:eastAsia="ru-RU"/>
              </w:rPr>
            </w:pPr>
            <w:r w:rsidRPr="0023248F">
              <w:rPr>
                <w:sz w:val="18"/>
                <w:szCs w:val="18"/>
              </w:rPr>
              <w:t>-26 597 449,80</w:t>
            </w:r>
          </w:p>
        </w:tc>
      </w:tr>
      <w:tr w:rsidR="0023248F" w:rsidRPr="0023248F" w:rsidTr="002D16AE">
        <w:trPr>
          <w:trHeight w:val="20"/>
        </w:trPr>
        <w:tc>
          <w:tcPr>
            <w:tcW w:w="936" w:type="pct"/>
            <w:shd w:val="clear" w:color="000000" w:fill="FFFFFF"/>
            <w:vAlign w:val="center"/>
          </w:tcPr>
          <w:p w:rsidR="00A81A72" w:rsidRPr="0023248F" w:rsidRDefault="00A81A72" w:rsidP="00A20A27">
            <w:pPr>
              <w:rPr>
                <w:sz w:val="18"/>
                <w:szCs w:val="18"/>
                <w:lang w:eastAsia="ru-RU"/>
              </w:rPr>
            </w:pPr>
            <w:r w:rsidRPr="0023248F">
              <w:rPr>
                <w:sz w:val="18"/>
                <w:szCs w:val="18"/>
                <w:lang w:eastAsia="ru-RU"/>
              </w:rPr>
              <w:t>Февраль 2020</w:t>
            </w:r>
          </w:p>
        </w:tc>
        <w:tc>
          <w:tcPr>
            <w:tcW w:w="745" w:type="pct"/>
            <w:vAlign w:val="center"/>
          </w:tcPr>
          <w:p w:rsidR="00A81A72" w:rsidRPr="0023248F" w:rsidRDefault="00A81A72" w:rsidP="00A20A27">
            <w:pPr>
              <w:jc w:val="right"/>
              <w:rPr>
                <w:sz w:val="18"/>
                <w:szCs w:val="18"/>
              </w:rPr>
            </w:pPr>
            <w:r w:rsidRPr="0023248F">
              <w:rPr>
                <w:sz w:val="18"/>
                <w:szCs w:val="18"/>
              </w:rPr>
              <w:t>99 851 721,78</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91 129 748,81</w:t>
            </w:r>
          </w:p>
        </w:tc>
        <w:tc>
          <w:tcPr>
            <w:tcW w:w="728" w:type="pct"/>
            <w:vAlign w:val="center"/>
          </w:tcPr>
          <w:p w:rsidR="00A81A72" w:rsidRPr="0023248F" w:rsidRDefault="00A81A72" w:rsidP="00A20A27">
            <w:pPr>
              <w:jc w:val="right"/>
              <w:rPr>
                <w:sz w:val="18"/>
                <w:szCs w:val="18"/>
              </w:rPr>
            </w:pPr>
            <w:r w:rsidRPr="0023248F">
              <w:rPr>
                <w:sz w:val="18"/>
                <w:szCs w:val="18"/>
              </w:rPr>
              <w:t>0,00</w:t>
            </w:r>
          </w:p>
        </w:tc>
        <w:tc>
          <w:tcPr>
            <w:tcW w:w="891" w:type="pct"/>
            <w:vAlign w:val="center"/>
          </w:tcPr>
          <w:p w:rsidR="00A81A72" w:rsidRPr="0023248F" w:rsidRDefault="00A81A72" w:rsidP="00A20A27">
            <w:pPr>
              <w:jc w:val="right"/>
              <w:rPr>
                <w:sz w:val="18"/>
                <w:szCs w:val="18"/>
              </w:rPr>
            </w:pPr>
            <w:r w:rsidRPr="0023248F">
              <w:rPr>
                <w:sz w:val="18"/>
                <w:szCs w:val="18"/>
              </w:rPr>
              <w:t>75 624 637,35</w:t>
            </w:r>
          </w:p>
        </w:tc>
        <w:tc>
          <w:tcPr>
            <w:tcW w:w="808" w:type="pct"/>
            <w:vAlign w:val="center"/>
          </w:tcPr>
          <w:p w:rsidR="00A81A72" w:rsidRPr="0023248F" w:rsidRDefault="00A81A72" w:rsidP="00A20A27">
            <w:pPr>
              <w:jc w:val="right"/>
              <w:rPr>
                <w:sz w:val="18"/>
                <w:szCs w:val="18"/>
              </w:rPr>
            </w:pPr>
            <w:r w:rsidRPr="0023248F">
              <w:rPr>
                <w:sz w:val="18"/>
                <w:szCs w:val="18"/>
              </w:rPr>
              <w:t>15 505 111,46</w:t>
            </w:r>
          </w:p>
        </w:tc>
      </w:tr>
      <w:tr w:rsidR="0023248F" w:rsidRPr="0023248F" w:rsidTr="002D16AE">
        <w:trPr>
          <w:trHeight w:val="20"/>
        </w:trPr>
        <w:tc>
          <w:tcPr>
            <w:tcW w:w="936" w:type="pct"/>
            <w:shd w:val="clear" w:color="000000" w:fill="FFFFFF"/>
            <w:vAlign w:val="center"/>
          </w:tcPr>
          <w:p w:rsidR="00A81A72" w:rsidRPr="0023248F" w:rsidRDefault="00A81A72" w:rsidP="00A20A27">
            <w:pPr>
              <w:rPr>
                <w:sz w:val="18"/>
                <w:szCs w:val="18"/>
                <w:lang w:eastAsia="ru-RU"/>
              </w:rPr>
            </w:pPr>
            <w:r w:rsidRPr="0023248F">
              <w:rPr>
                <w:sz w:val="18"/>
                <w:szCs w:val="18"/>
                <w:lang w:eastAsia="ru-RU"/>
              </w:rPr>
              <w:t>Март 2020</w:t>
            </w:r>
          </w:p>
        </w:tc>
        <w:tc>
          <w:tcPr>
            <w:tcW w:w="745" w:type="pct"/>
            <w:vAlign w:val="center"/>
          </w:tcPr>
          <w:p w:rsidR="00A81A72" w:rsidRPr="0023248F" w:rsidRDefault="00A81A72" w:rsidP="00A20A27">
            <w:pPr>
              <w:jc w:val="right"/>
              <w:rPr>
                <w:sz w:val="18"/>
                <w:szCs w:val="18"/>
              </w:rPr>
            </w:pPr>
            <w:r w:rsidRPr="0023248F">
              <w:rPr>
                <w:sz w:val="18"/>
                <w:szCs w:val="18"/>
              </w:rPr>
              <w:t>88 143 861,83</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116 174 197,41</w:t>
            </w:r>
          </w:p>
        </w:tc>
        <w:tc>
          <w:tcPr>
            <w:tcW w:w="728" w:type="pct"/>
            <w:vAlign w:val="center"/>
          </w:tcPr>
          <w:p w:rsidR="00A81A72" w:rsidRPr="0023248F" w:rsidRDefault="00A81A72" w:rsidP="00A20A27">
            <w:pPr>
              <w:jc w:val="right"/>
              <w:rPr>
                <w:sz w:val="18"/>
                <w:szCs w:val="18"/>
              </w:rPr>
            </w:pPr>
            <w:r w:rsidRPr="0023248F">
              <w:rPr>
                <w:sz w:val="18"/>
                <w:szCs w:val="18"/>
              </w:rPr>
              <w:t>0,00</w:t>
            </w:r>
          </w:p>
        </w:tc>
        <w:tc>
          <w:tcPr>
            <w:tcW w:w="891" w:type="pct"/>
            <w:vAlign w:val="center"/>
          </w:tcPr>
          <w:p w:rsidR="00A81A72" w:rsidRPr="0023248F" w:rsidRDefault="00A81A72" w:rsidP="00A20A27">
            <w:pPr>
              <w:jc w:val="right"/>
              <w:rPr>
                <w:sz w:val="18"/>
                <w:szCs w:val="18"/>
              </w:rPr>
            </w:pPr>
            <w:r w:rsidRPr="0023248F">
              <w:rPr>
                <w:sz w:val="18"/>
                <w:szCs w:val="18"/>
              </w:rPr>
              <w:t>12 700 519,74</w:t>
            </w:r>
          </w:p>
        </w:tc>
        <w:tc>
          <w:tcPr>
            <w:tcW w:w="808" w:type="pct"/>
            <w:vAlign w:val="center"/>
          </w:tcPr>
          <w:p w:rsidR="00A81A72" w:rsidRPr="0023248F" w:rsidRDefault="00A81A72" w:rsidP="00A20A27">
            <w:pPr>
              <w:jc w:val="right"/>
              <w:rPr>
                <w:sz w:val="18"/>
                <w:szCs w:val="18"/>
              </w:rPr>
            </w:pPr>
            <w:r w:rsidRPr="0023248F">
              <w:rPr>
                <w:sz w:val="18"/>
                <w:szCs w:val="18"/>
              </w:rPr>
              <w:t>103 473 677,67</w:t>
            </w:r>
          </w:p>
        </w:tc>
      </w:tr>
      <w:tr w:rsidR="0023248F" w:rsidRPr="0023248F" w:rsidTr="002D16AE">
        <w:trPr>
          <w:trHeight w:val="20"/>
        </w:trPr>
        <w:tc>
          <w:tcPr>
            <w:tcW w:w="936" w:type="pct"/>
            <w:shd w:val="clear" w:color="000000" w:fill="FFFFFF"/>
            <w:vAlign w:val="center"/>
          </w:tcPr>
          <w:p w:rsidR="00A81A72" w:rsidRPr="0023248F" w:rsidRDefault="00A81A72" w:rsidP="00A20A27">
            <w:pPr>
              <w:rPr>
                <w:sz w:val="18"/>
                <w:szCs w:val="18"/>
                <w:lang w:eastAsia="ru-RU"/>
              </w:rPr>
            </w:pPr>
            <w:r w:rsidRPr="0023248F">
              <w:rPr>
                <w:sz w:val="18"/>
                <w:szCs w:val="18"/>
                <w:lang w:eastAsia="ru-RU"/>
              </w:rPr>
              <w:t>Апрель 2020</w:t>
            </w:r>
          </w:p>
        </w:tc>
        <w:tc>
          <w:tcPr>
            <w:tcW w:w="745" w:type="pct"/>
            <w:vAlign w:val="center"/>
          </w:tcPr>
          <w:p w:rsidR="00A81A72" w:rsidRPr="0023248F" w:rsidRDefault="00A81A72" w:rsidP="00A20A27">
            <w:pPr>
              <w:jc w:val="right"/>
              <w:rPr>
                <w:sz w:val="18"/>
                <w:szCs w:val="18"/>
              </w:rPr>
            </w:pPr>
            <w:r w:rsidRPr="0023248F">
              <w:rPr>
                <w:sz w:val="18"/>
                <w:szCs w:val="18"/>
              </w:rPr>
              <w:t>81 475 489,90</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71 354 263,05</w:t>
            </w:r>
          </w:p>
        </w:tc>
        <w:tc>
          <w:tcPr>
            <w:tcW w:w="728" w:type="pct"/>
            <w:vAlign w:val="center"/>
          </w:tcPr>
          <w:p w:rsidR="00A81A72" w:rsidRPr="0023248F" w:rsidRDefault="00A81A72" w:rsidP="00A20A27">
            <w:pPr>
              <w:jc w:val="right"/>
              <w:rPr>
                <w:sz w:val="18"/>
                <w:szCs w:val="18"/>
              </w:rPr>
            </w:pPr>
            <w:r w:rsidRPr="0023248F">
              <w:rPr>
                <w:sz w:val="18"/>
                <w:szCs w:val="18"/>
              </w:rPr>
              <w:t>824 741,07</w:t>
            </w:r>
          </w:p>
        </w:tc>
        <w:tc>
          <w:tcPr>
            <w:tcW w:w="891" w:type="pct"/>
            <w:vAlign w:val="center"/>
          </w:tcPr>
          <w:p w:rsidR="00A81A72" w:rsidRPr="0023248F" w:rsidRDefault="00A81A72" w:rsidP="00A20A27">
            <w:pPr>
              <w:jc w:val="right"/>
              <w:rPr>
                <w:sz w:val="18"/>
                <w:szCs w:val="18"/>
              </w:rPr>
            </w:pPr>
            <w:r w:rsidRPr="0023248F">
              <w:rPr>
                <w:sz w:val="18"/>
                <w:szCs w:val="18"/>
              </w:rPr>
              <w:t>32 985 256,25</w:t>
            </w:r>
          </w:p>
        </w:tc>
        <w:tc>
          <w:tcPr>
            <w:tcW w:w="808" w:type="pct"/>
            <w:vAlign w:val="center"/>
          </w:tcPr>
          <w:p w:rsidR="00A81A72" w:rsidRPr="0023248F" w:rsidRDefault="00A81A72" w:rsidP="00A20A27">
            <w:pPr>
              <w:jc w:val="right"/>
              <w:rPr>
                <w:sz w:val="18"/>
                <w:szCs w:val="18"/>
              </w:rPr>
            </w:pPr>
            <w:r w:rsidRPr="0023248F">
              <w:rPr>
                <w:sz w:val="18"/>
                <w:szCs w:val="18"/>
              </w:rPr>
              <w:t>38 369 006,80</w:t>
            </w:r>
          </w:p>
        </w:tc>
      </w:tr>
      <w:tr w:rsidR="0023248F" w:rsidRPr="0023248F" w:rsidTr="002D16AE">
        <w:trPr>
          <w:trHeight w:val="20"/>
        </w:trPr>
        <w:tc>
          <w:tcPr>
            <w:tcW w:w="936" w:type="pct"/>
            <w:shd w:val="clear" w:color="000000" w:fill="FFFFFF"/>
            <w:vAlign w:val="center"/>
          </w:tcPr>
          <w:p w:rsidR="00A81A72" w:rsidRPr="0023248F" w:rsidRDefault="00A81A72" w:rsidP="00A20A27">
            <w:pPr>
              <w:rPr>
                <w:sz w:val="18"/>
                <w:szCs w:val="18"/>
                <w:lang w:eastAsia="ru-RU"/>
              </w:rPr>
            </w:pPr>
            <w:r w:rsidRPr="0023248F">
              <w:rPr>
                <w:sz w:val="18"/>
                <w:szCs w:val="18"/>
                <w:lang w:eastAsia="ru-RU"/>
              </w:rPr>
              <w:t>Май 2020</w:t>
            </w:r>
          </w:p>
        </w:tc>
        <w:tc>
          <w:tcPr>
            <w:tcW w:w="745" w:type="pct"/>
            <w:vAlign w:val="center"/>
          </w:tcPr>
          <w:p w:rsidR="00A81A72" w:rsidRPr="0023248F" w:rsidRDefault="00A81A72" w:rsidP="00A20A27">
            <w:pPr>
              <w:jc w:val="right"/>
              <w:rPr>
                <w:sz w:val="18"/>
                <w:szCs w:val="18"/>
              </w:rPr>
            </w:pPr>
            <w:r w:rsidRPr="0023248F">
              <w:rPr>
                <w:sz w:val="18"/>
                <w:szCs w:val="18"/>
              </w:rPr>
              <w:t>34 709 957,77</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105 307 026,24</w:t>
            </w:r>
          </w:p>
        </w:tc>
        <w:tc>
          <w:tcPr>
            <w:tcW w:w="728" w:type="pct"/>
            <w:vAlign w:val="center"/>
          </w:tcPr>
          <w:p w:rsidR="00A81A72" w:rsidRPr="0023248F" w:rsidRDefault="00A81A72" w:rsidP="00A20A27">
            <w:pPr>
              <w:jc w:val="right"/>
              <w:rPr>
                <w:sz w:val="18"/>
                <w:szCs w:val="18"/>
              </w:rPr>
            </w:pPr>
            <w:r w:rsidRPr="0023248F">
              <w:rPr>
                <w:sz w:val="18"/>
                <w:szCs w:val="18"/>
              </w:rPr>
              <w:t> </w:t>
            </w:r>
          </w:p>
        </w:tc>
        <w:tc>
          <w:tcPr>
            <w:tcW w:w="891" w:type="pct"/>
            <w:vAlign w:val="center"/>
          </w:tcPr>
          <w:p w:rsidR="00A81A72" w:rsidRPr="0023248F" w:rsidRDefault="00A81A72" w:rsidP="00A20A27">
            <w:pPr>
              <w:jc w:val="right"/>
              <w:rPr>
                <w:sz w:val="18"/>
                <w:szCs w:val="18"/>
              </w:rPr>
            </w:pPr>
            <w:r w:rsidRPr="0023248F">
              <w:rPr>
                <w:sz w:val="18"/>
                <w:szCs w:val="18"/>
              </w:rPr>
              <w:t>101 502 435,54</w:t>
            </w:r>
          </w:p>
        </w:tc>
        <w:tc>
          <w:tcPr>
            <w:tcW w:w="808" w:type="pct"/>
            <w:vAlign w:val="center"/>
          </w:tcPr>
          <w:p w:rsidR="00A81A72" w:rsidRPr="0023248F" w:rsidRDefault="00A81A72" w:rsidP="00A20A27">
            <w:pPr>
              <w:jc w:val="right"/>
              <w:rPr>
                <w:sz w:val="18"/>
                <w:szCs w:val="18"/>
              </w:rPr>
            </w:pPr>
            <w:r w:rsidRPr="0023248F">
              <w:rPr>
                <w:sz w:val="18"/>
                <w:szCs w:val="18"/>
              </w:rPr>
              <w:t>3 804 590,70</w:t>
            </w:r>
          </w:p>
        </w:tc>
      </w:tr>
      <w:tr w:rsidR="0023248F" w:rsidRPr="0023248F" w:rsidTr="002D16AE">
        <w:trPr>
          <w:trHeight w:val="20"/>
        </w:trPr>
        <w:tc>
          <w:tcPr>
            <w:tcW w:w="936" w:type="pct"/>
            <w:shd w:val="clear" w:color="000000" w:fill="FFFFFF"/>
            <w:vAlign w:val="center"/>
          </w:tcPr>
          <w:p w:rsidR="00A81A72" w:rsidRPr="0023248F" w:rsidRDefault="00A81A72" w:rsidP="00A20A27">
            <w:pPr>
              <w:rPr>
                <w:sz w:val="18"/>
                <w:szCs w:val="18"/>
                <w:lang w:eastAsia="ru-RU"/>
              </w:rPr>
            </w:pPr>
            <w:r w:rsidRPr="0023248F">
              <w:rPr>
                <w:sz w:val="18"/>
                <w:szCs w:val="18"/>
                <w:lang w:eastAsia="ru-RU"/>
              </w:rPr>
              <w:t>Июнь 2020</w:t>
            </w:r>
          </w:p>
        </w:tc>
        <w:tc>
          <w:tcPr>
            <w:tcW w:w="745" w:type="pct"/>
            <w:vAlign w:val="center"/>
          </w:tcPr>
          <w:p w:rsidR="00A81A72" w:rsidRPr="0023248F" w:rsidRDefault="00A81A72" w:rsidP="00A20A27">
            <w:pPr>
              <w:jc w:val="right"/>
              <w:rPr>
                <w:sz w:val="18"/>
                <w:szCs w:val="18"/>
              </w:rPr>
            </w:pPr>
            <w:r w:rsidRPr="0023248F">
              <w:rPr>
                <w:sz w:val="18"/>
                <w:szCs w:val="18"/>
              </w:rPr>
              <w:t>19 386 895,40</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35 671 362,69</w:t>
            </w:r>
          </w:p>
        </w:tc>
        <w:tc>
          <w:tcPr>
            <w:tcW w:w="728" w:type="pct"/>
            <w:vAlign w:val="center"/>
          </w:tcPr>
          <w:p w:rsidR="00A81A72" w:rsidRPr="0023248F" w:rsidRDefault="00A81A72" w:rsidP="00A20A27">
            <w:pPr>
              <w:jc w:val="right"/>
              <w:rPr>
                <w:sz w:val="18"/>
                <w:szCs w:val="18"/>
              </w:rPr>
            </w:pPr>
            <w:r w:rsidRPr="0023248F">
              <w:rPr>
                <w:sz w:val="18"/>
                <w:szCs w:val="18"/>
              </w:rPr>
              <w:t> </w:t>
            </w:r>
          </w:p>
        </w:tc>
        <w:tc>
          <w:tcPr>
            <w:tcW w:w="891" w:type="pct"/>
            <w:vAlign w:val="center"/>
          </w:tcPr>
          <w:p w:rsidR="00A81A72" w:rsidRPr="0023248F" w:rsidRDefault="00A81A72" w:rsidP="00A20A27">
            <w:pPr>
              <w:jc w:val="right"/>
              <w:rPr>
                <w:sz w:val="18"/>
                <w:szCs w:val="18"/>
              </w:rPr>
            </w:pPr>
            <w:r w:rsidRPr="0023248F">
              <w:rPr>
                <w:sz w:val="18"/>
                <w:szCs w:val="18"/>
              </w:rPr>
              <w:t>45 313 968,92</w:t>
            </w:r>
          </w:p>
        </w:tc>
        <w:tc>
          <w:tcPr>
            <w:tcW w:w="808" w:type="pct"/>
            <w:vAlign w:val="center"/>
          </w:tcPr>
          <w:p w:rsidR="00A81A72" w:rsidRPr="0023248F" w:rsidRDefault="00A81A72" w:rsidP="00A20A27">
            <w:pPr>
              <w:jc w:val="right"/>
              <w:rPr>
                <w:sz w:val="18"/>
                <w:szCs w:val="18"/>
              </w:rPr>
            </w:pPr>
            <w:r w:rsidRPr="0023248F">
              <w:rPr>
                <w:sz w:val="18"/>
                <w:szCs w:val="18"/>
              </w:rPr>
              <w:t>-9 642 606,23</w:t>
            </w:r>
          </w:p>
        </w:tc>
      </w:tr>
      <w:tr w:rsidR="0023248F" w:rsidRPr="0023248F" w:rsidTr="002D16AE">
        <w:trPr>
          <w:trHeight w:val="20"/>
        </w:trPr>
        <w:tc>
          <w:tcPr>
            <w:tcW w:w="936" w:type="pct"/>
            <w:shd w:val="clear" w:color="000000" w:fill="FFFFFF"/>
            <w:vAlign w:val="center"/>
          </w:tcPr>
          <w:p w:rsidR="00A81A72" w:rsidRPr="0023248F" w:rsidRDefault="00A81A72" w:rsidP="00A20A27">
            <w:pPr>
              <w:rPr>
                <w:sz w:val="18"/>
                <w:szCs w:val="18"/>
                <w:lang w:eastAsia="ru-RU"/>
              </w:rPr>
            </w:pPr>
            <w:r w:rsidRPr="0023248F">
              <w:rPr>
                <w:sz w:val="18"/>
                <w:szCs w:val="18"/>
                <w:lang w:eastAsia="ru-RU"/>
              </w:rPr>
              <w:t>Июль 2020</w:t>
            </w:r>
          </w:p>
        </w:tc>
        <w:tc>
          <w:tcPr>
            <w:tcW w:w="745" w:type="pct"/>
            <w:vAlign w:val="center"/>
          </w:tcPr>
          <w:p w:rsidR="00A81A72" w:rsidRPr="0023248F" w:rsidRDefault="00A81A72" w:rsidP="00A20A27">
            <w:pPr>
              <w:jc w:val="right"/>
              <w:rPr>
                <w:sz w:val="18"/>
                <w:szCs w:val="18"/>
              </w:rPr>
            </w:pPr>
            <w:r w:rsidRPr="0023248F">
              <w:rPr>
                <w:sz w:val="18"/>
                <w:szCs w:val="18"/>
              </w:rPr>
              <w:t>11 105 322,70</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62 543 464,12</w:t>
            </w:r>
          </w:p>
        </w:tc>
        <w:tc>
          <w:tcPr>
            <w:tcW w:w="728" w:type="pct"/>
            <w:vAlign w:val="center"/>
          </w:tcPr>
          <w:p w:rsidR="00A81A72" w:rsidRPr="0023248F" w:rsidRDefault="00A81A72" w:rsidP="00A20A27">
            <w:pPr>
              <w:jc w:val="right"/>
              <w:rPr>
                <w:sz w:val="18"/>
                <w:szCs w:val="18"/>
              </w:rPr>
            </w:pPr>
            <w:r w:rsidRPr="0023248F">
              <w:rPr>
                <w:sz w:val="18"/>
                <w:szCs w:val="18"/>
              </w:rPr>
              <w:t> </w:t>
            </w:r>
          </w:p>
        </w:tc>
        <w:tc>
          <w:tcPr>
            <w:tcW w:w="891" w:type="pct"/>
            <w:vAlign w:val="center"/>
          </w:tcPr>
          <w:p w:rsidR="00A81A72" w:rsidRPr="0023248F" w:rsidRDefault="00A81A72" w:rsidP="00A20A27">
            <w:pPr>
              <w:jc w:val="right"/>
              <w:rPr>
                <w:sz w:val="18"/>
                <w:szCs w:val="18"/>
              </w:rPr>
            </w:pPr>
            <w:r w:rsidRPr="0023248F">
              <w:rPr>
                <w:sz w:val="18"/>
                <w:szCs w:val="18"/>
              </w:rPr>
              <w:t>15 886 456,12</w:t>
            </w:r>
          </w:p>
        </w:tc>
        <w:tc>
          <w:tcPr>
            <w:tcW w:w="808" w:type="pct"/>
            <w:vAlign w:val="center"/>
          </w:tcPr>
          <w:p w:rsidR="00A81A72" w:rsidRPr="0023248F" w:rsidRDefault="00A81A72" w:rsidP="00A20A27">
            <w:pPr>
              <w:jc w:val="right"/>
              <w:rPr>
                <w:sz w:val="18"/>
                <w:szCs w:val="18"/>
              </w:rPr>
            </w:pPr>
            <w:r w:rsidRPr="0023248F">
              <w:rPr>
                <w:sz w:val="18"/>
                <w:szCs w:val="18"/>
              </w:rPr>
              <w:t>46 657 008,00</w:t>
            </w:r>
          </w:p>
        </w:tc>
      </w:tr>
      <w:tr w:rsidR="0023248F" w:rsidRPr="0023248F" w:rsidTr="002D16AE">
        <w:trPr>
          <w:trHeight w:val="20"/>
        </w:trPr>
        <w:tc>
          <w:tcPr>
            <w:tcW w:w="936" w:type="pct"/>
            <w:shd w:val="clear" w:color="000000" w:fill="FFFFFF"/>
            <w:vAlign w:val="center"/>
          </w:tcPr>
          <w:p w:rsidR="00A81A72" w:rsidRPr="0023248F" w:rsidRDefault="00A81A72" w:rsidP="00A20A27">
            <w:pPr>
              <w:rPr>
                <w:sz w:val="18"/>
                <w:szCs w:val="18"/>
                <w:lang w:eastAsia="ru-RU"/>
              </w:rPr>
            </w:pPr>
            <w:r w:rsidRPr="0023248F">
              <w:rPr>
                <w:sz w:val="18"/>
                <w:szCs w:val="18"/>
                <w:lang w:eastAsia="ru-RU"/>
              </w:rPr>
              <w:t>Август 2020</w:t>
            </w:r>
          </w:p>
        </w:tc>
        <w:tc>
          <w:tcPr>
            <w:tcW w:w="745" w:type="pct"/>
            <w:vAlign w:val="center"/>
          </w:tcPr>
          <w:p w:rsidR="00A81A72" w:rsidRPr="0023248F" w:rsidRDefault="00A81A72" w:rsidP="00A20A27">
            <w:pPr>
              <w:jc w:val="right"/>
              <w:rPr>
                <w:sz w:val="18"/>
                <w:szCs w:val="18"/>
              </w:rPr>
            </w:pPr>
            <w:r w:rsidRPr="0023248F">
              <w:rPr>
                <w:sz w:val="18"/>
                <w:szCs w:val="18"/>
              </w:rPr>
              <w:t>21 377 931,12</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19 193 836,70</w:t>
            </w:r>
          </w:p>
        </w:tc>
        <w:tc>
          <w:tcPr>
            <w:tcW w:w="728" w:type="pct"/>
            <w:vAlign w:val="center"/>
          </w:tcPr>
          <w:p w:rsidR="00A81A72" w:rsidRPr="0023248F" w:rsidRDefault="00A81A72" w:rsidP="00A20A27">
            <w:pPr>
              <w:jc w:val="right"/>
              <w:rPr>
                <w:sz w:val="18"/>
                <w:szCs w:val="18"/>
              </w:rPr>
            </w:pPr>
            <w:r w:rsidRPr="0023248F">
              <w:rPr>
                <w:sz w:val="18"/>
                <w:szCs w:val="18"/>
              </w:rPr>
              <w:t>49 888 052,12</w:t>
            </w:r>
          </w:p>
        </w:tc>
        <w:tc>
          <w:tcPr>
            <w:tcW w:w="891" w:type="pct"/>
            <w:vAlign w:val="center"/>
          </w:tcPr>
          <w:p w:rsidR="00A81A72" w:rsidRPr="0023248F" w:rsidRDefault="00A81A72" w:rsidP="00A20A27">
            <w:pPr>
              <w:jc w:val="right"/>
              <w:rPr>
                <w:sz w:val="18"/>
                <w:szCs w:val="18"/>
              </w:rPr>
            </w:pPr>
            <w:r w:rsidRPr="0023248F">
              <w:rPr>
                <w:sz w:val="18"/>
                <w:szCs w:val="18"/>
              </w:rPr>
              <w:t>23 280 973,90</w:t>
            </w:r>
          </w:p>
        </w:tc>
        <w:tc>
          <w:tcPr>
            <w:tcW w:w="808" w:type="pct"/>
            <w:vAlign w:val="center"/>
          </w:tcPr>
          <w:p w:rsidR="00A81A72" w:rsidRPr="0023248F" w:rsidRDefault="00A81A72" w:rsidP="00A20A27">
            <w:pPr>
              <w:jc w:val="right"/>
              <w:rPr>
                <w:sz w:val="18"/>
                <w:szCs w:val="18"/>
              </w:rPr>
            </w:pPr>
            <w:r w:rsidRPr="0023248F">
              <w:rPr>
                <w:sz w:val="18"/>
                <w:szCs w:val="18"/>
              </w:rPr>
              <w:t>-4 087 137,20</w:t>
            </w:r>
          </w:p>
        </w:tc>
      </w:tr>
      <w:tr w:rsidR="0023248F" w:rsidRPr="0023248F" w:rsidTr="002D16AE">
        <w:trPr>
          <w:trHeight w:val="20"/>
        </w:trPr>
        <w:tc>
          <w:tcPr>
            <w:tcW w:w="936" w:type="pct"/>
            <w:shd w:val="clear" w:color="000000" w:fill="FFFFFF"/>
            <w:vAlign w:val="center"/>
          </w:tcPr>
          <w:p w:rsidR="00A81A72" w:rsidRPr="0023248F" w:rsidRDefault="00A81A72" w:rsidP="00A20A27">
            <w:pPr>
              <w:rPr>
                <w:sz w:val="18"/>
                <w:szCs w:val="18"/>
                <w:lang w:eastAsia="ru-RU"/>
              </w:rPr>
            </w:pPr>
            <w:r w:rsidRPr="0023248F">
              <w:rPr>
                <w:sz w:val="18"/>
                <w:szCs w:val="18"/>
                <w:lang w:eastAsia="ru-RU"/>
              </w:rPr>
              <w:t>Сентябрь 2020</w:t>
            </w:r>
          </w:p>
        </w:tc>
        <w:tc>
          <w:tcPr>
            <w:tcW w:w="745" w:type="pct"/>
            <w:vAlign w:val="center"/>
          </w:tcPr>
          <w:p w:rsidR="00A81A72" w:rsidRPr="0023248F" w:rsidRDefault="00A81A72" w:rsidP="00A20A27">
            <w:pPr>
              <w:jc w:val="right"/>
              <w:rPr>
                <w:sz w:val="18"/>
                <w:szCs w:val="18"/>
              </w:rPr>
            </w:pPr>
            <w:r w:rsidRPr="0023248F">
              <w:rPr>
                <w:sz w:val="18"/>
                <w:szCs w:val="18"/>
              </w:rPr>
              <w:t>36 945 971,80</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14 363 133,34</w:t>
            </w:r>
          </w:p>
        </w:tc>
        <w:tc>
          <w:tcPr>
            <w:tcW w:w="728" w:type="pct"/>
            <w:vAlign w:val="center"/>
          </w:tcPr>
          <w:p w:rsidR="00A81A72" w:rsidRPr="0023248F" w:rsidRDefault="00A81A72" w:rsidP="00A20A27">
            <w:pPr>
              <w:jc w:val="right"/>
              <w:rPr>
                <w:sz w:val="18"/>
                <w:szCs w:val="18"/>
              </w:rPr>
            </w:pPr>
            <w:r w:rsidRPr="0023248F">
              <w:rPr>
                <w:sz w:val="18"/>
                <w:szCs w:val="18"/>
              </w:rPr>
              <w:t> </w:t>
            </w:r>
          </w:p>
        </w:tc>
        <w:tc>
          <w:tcPr>
            <w:tcW w:w="891" w:type="pct"/>
            <w:vAlign w:val="center"/>
          </w:tcPr>
          <w:p w:rsidR="00A81A72" w:rsidRPr="0023248F" w:rsidRDefault="00A81A72" w:rsidP="00A20A27">
            <w:pPr>
              <w:jc w:val="right"/>
              <w:rPr>
                <w:sz w:val="18"/>
                <w:szCs w:val="18"/>
              </w:rPr>
            </w:pPr>
            <w:r w:rsidRPr="0023248F">
              <w:rPr>
                <w:sz w:val="18"/>
                <w:szCs w:val="18"/>
              </w:rPr>
              <w:t>5 357 575,88</w:t>
            </w:r>
          </w:p>
        </w:tc>
        <w:tc>
          <w:tcPr>
            <w:tcW w:w="808" w:type="pct"/>
            <w:vAlign w:val="center"/>
          </w:tcPr>
          <w:p w:rsidR="00A81A72" w:rsidRPr="0023248F" w:rsidRDefault="00A81A72" w:rsidP="00A20A27">
            <w:pPr>
              <w:jc w:val="right"/>
              <w:rPr>
                <w:sz w:val="18"/>
                <w:szCs w:val="18"/>
              </w:rPr>
            </w:pPr>
            <w:r w:rsidRPr="0023248F">
              <w:rPr>
                <w:sz w:val="18"/>
                <w:szCs w:val="18"/>
              </w:rPr>
              <w:t>9 005 557,46</w:t>
            </w:r>
          </w:p>
        </w:tc>
      </w:tr>
      <w:tr w:rsidR="0023248F" w:rsidRPr="0023248F" w:rsidTr="002D16AE">
        <w:trPr>
          <w:trHeight w:val="20"/>
        </w:trPr>
        <w:tc>
          <w:tcPr>
            <w:tcW w:w="936" w:type="pct"/>
            <w:shd w:val="clear" w:color="000000" w:fill="FFFFFF"/>
            <w:vAlign w:val="center"/>
          </w:tcPr>
          <w:p w:rsidR="00A81A72" w:rsidRPr="0023248F" w:rsidRDefault="00A81A72" w:rsidP="00A20A27">
            <w:pPr>
              <w:rPr>
                <w:sz w:val="18"/>
                <w:szCs w:val="18"/>
                <w:lang w:eastAsia="ru-RU"/>
              </w:rPr>
            </w:pPr>
            <w:r w:rsidRPr="0023248F">
              <w:rPr>
                <w:sz w:val="18"/>
                <w:szCs w:val="18"/>
                <w:lang w:eastAsia="ru-RU"/>
              </w:rPr>
              <w:t>Октябрь 2020</w:t>
            </w:r>
          </w:p>
        </w:tc>
        <w:tc>
          <w:tcPr>
            <w:tcW w:w="745" w:type="pct"/>
            <w:vAlign w:val="center"/>
          </w:tcPr>
          <w:p w:rsidR="00A81A72" w:rsidRPr="0023248F" w:rsidRDefault="00A81A72" w:rsidP="00A20A27">
            <w:pPr>
              <w:jc w:val="right"/>
              <w:rPr>
                <w:sz w:val="18"/>
                <w:szCs w:val="18"/>
              </w:rPr>
            </w:pPr>
            <w:r w:rsidRPr="0023248F">
              <w:rPr>
                <w:sz w:val="18"/>
                <w:szCs w:val="18"/>
              </w:rPr>
              <w:t>80 590 819,92</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22 905 547,85</w:t>
            </w:r>
          </w:p>
        </w:tc>
        <w:tc>
          <w:tcPr>
            <w:tcW w:w="728" w:type="pct"/>
            <w:vAlign w:val="center"/>
          </w:tcPr>
          <w:p w:rsidR="00A81A72" w:rsidRPr="0023248F" w:rsidRDefault="00A81A72" w:rsidP="00A20A27">
            <w:pPr>
              <w:jc w:val="right"/>
              <w:rPr>
                <w:sz w:val="18"/>
                <w:szCs w:val="18"/>
              </w:rPr>
            </w:pPr>
            <w:r w:rsidRPr="0023248F">
              <w:rPr>
                <w:sz w:val="18"/>
                <w:szCs w:val="18"/>
              </w:rPr>
              <w:t> </w:t>
            </w:r>
          </w:p>
        </w:tc>
        <w:tc>
          <w:tcPr>
            <w:tcW w:w="891" w:type="pct"/>
            <w:vAlign w:val="center"/>
          </w:tcPr>
          <w:p w:rsidR="00A81A72" w:rsidRPr="0023248F" w:rsidRDefault="00A81A72" w:rsidP="00A20A27">
            <w:pPr>
              <w:jc w:val="right"/>
              <w:rPr>
                <w:sz w:val="18"/>
                <w:szCs w:val="18"/>
              </w:rPr>
            </w:pPr>
            <w:r w:rsidRPr="0023248F">
              <w:rPr>
                <w:sz w:val="18"/>
                <w:szCs w:val="18"/>
              </w:rPr>
              <w:t>5 741 883,58</w:t>
            </w:r>
          </w:p>
        </w:tc>
        <w:tc>
          <w:tcPr>
            <w:tcW w:w="808" w:type="pct"/>
            <w:vAlign w:val="center"/>
          </w:tcPr>
          <w:p w:rsidR="00A81A72" w:rsidRPr="0023248F" w:rsidRDefault="00A81A72" w:rsidP="00A20A27">
            <w:pPr>
              <w:jc w:val="right"/>
              <w:rPr>
                <w:sz w:val="18"/>
                <w:szCs w:val="18"/>
              </w:rPr>
            </w:pPr>
            <w:r w:rsidRPr="0023248F">
              <w:rPr>
                <w:sz w:val="18"/>
                <w:szCs w:val="18"/>
              </w:rPr>
              <w:t>17 163 664,27</w:t>
            </w:r>
          </w:p>
        </w:tc>
      </w:tr>
      <w:tr w:rsidR="0023248F" w:rsidRPr="0023248F" w:rsidTr="002D16AE">
        <w:trPr>
          <w:trHeight w:val="20"/>
        </w:trPr>
        <w:tc>
          <w:tcPr>
            <w:tcW w:w="936" w:type="pct"/>
            <w:shd w:val="clear" w:color="000000" w:fill="FFFFFF"/>
            <w:vAlign w:val="center"/>
          </w:tcPr>
          <w:p w:rsidR="00A81A72" w:rsidRPr="0023248F" w:rsidRDefault="00A81A72" w:rsidP="00A20A27">
            <w:pPr>
              <w:rPr>
                <w:sz w:val="18"/>
                <w:szCs w:val="18"/>
                <w:lang w:eastAsia="ru-RU"/>
              </w:rPr>
            </w:pPr>
            <w:r w:rsidRPr="0023248F">
              <w:rPr>
                <w:sz w:val="18"/>
                <w:szCs w:val="18"/>
                <w:lang w:eastAsia="ru-RU"/>
              </w:rPr>
              <w:t>Ноябрь 2020</w:t>
            </w:r>
          </w:p>
        </w:tc>
        <w:tc>
          <w:tcPr>
            <w:tcW w:w="745" w:type="pct"/>
            <w:vAlign w:val="center"/>
          </w:tcPr>
          <w:p w:rsidR="00A81A72" w:rsidRPr="0023248F" w:rsidRDefault="00A81A72" w:rsidP="00A20A27">
            <w:pPr>
              <w:jc w:val="right"/>
              <w:rPr>
                <w:sz w:val="18"/>
                <w:szCs w:val="18"/>
              </w:rPr>
            </w:pPr>
            <w:r w:rsidRPr="0023248F">
              <w:rPr>
                <w:sz w:val="18"/>
                <w:szCs w:val="18"/>
              </w:rPr>
              <w:t>94 286 838,60</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70 883 230,76</w:t>
            </w:r>
          </w:p>
        </w:tc>
        <w:tc>
          <w:tcPr>
            <w:tcW w:w="728" w:type="pct"/>
            <w:vAlign w:val="center"/>
          </w:tcPr>
          <w:p w:rsidR="00A81A72" w:rsidRPr="0023248F" w:rsidRDefault="00A81A72" w:rsidP="00A20A27">
            <w:pPr>
              <w:jc w:val="right"/>
              <w:rPr>
                <w:sz w:val="18"/>
                <w:szCs w:val="18"/>
              </w:rPr>
            </w:pPr>
            <w:r w:rsidRPr="0023248F">
              <w:rPr>
                <w:sz w:val="18"/>
                <w:szCs w:val="18"/>
              </w:rPr>
              <w:t>1 291 945,70</w:t>
            </w:r>
          </w:p>
        </w:tc>
        <w:tc>
          <w:tcPr>
            <w:tcW w:w="891" w:type="pct"/>
            <w:vAlign w:val="center"/>
          </w:tcPr>
          <w:p w:rsidR="00A81A72" w:rsidRPr="0023248F" w:rsidRDefault="00A81A72" w:rsidP="00A20A27">
            <w:pPr>
              <w:jc w:val="right"/>
              <w:rPr>
                <w:sz w:val="18"/>
                <w:szCs w:val="18"/>
              </w:rPr>
            </w:pPr>
            <w:r w:rsidRPr="0023248F">
              <w:rPr>
                <w:sz w:val="18"/>
                <w:szCs w:val="18"/>
              </w:rPr>
              <w:t>49 264 593,35</w:t>
            </w:r>
          </w:p>
        </w:tc>
        <w:tc>
          <w:tcPr>
            <w:tcW w:w="808" w:type="pct"/>
            <w:vAlign w:val="center"/>
          </w:tcPr>
          <w:p w:rsidR="00A81A72" w:rsidRPr="0023248F" w:rsidRDefault="00A81A72" w:rsidP="00A20A27">
            <w:pPr>
              <w:jc w:val="right"/>
              <w:rPr>
                <w:sz w:val="18"/>
                <w:szCs w:val="18"/>
              </w:rPr>
            </w:pPr>
            <w:r w:rsidRPr="0023248F">
              <w:rPr>
                <w:sz w:val="18"/>
                <w:szCs w:val="18"/>
              </w:rPr>
              <w:t>21 618 637,41</w:t>
            </w:r>
          </w:p>
        </w:tc>
      </w:tr>
      <w:tr w:rsidR="0023248F" w:rsidRPr="0023248F" w:rsidTr="002D16AE">
        <w:trPr>
          <w:trHeight w:val="20"/>
        </w:trPr>
        <w:tc>
          <w:tcPr>
            <w:tcW w:w="936" w:type="pct"/>
            <w:shd w:val="clear" w:color="000000" w:fill="FFFFFF"/>
            <w:vAlign w:val="center"/>
          </w:tcPr>
          <w:p w:rsidR="00A81A72" w:rsidRPr="0023248F" w:rsidRDefault="00A81A72" w:rsidP="00A20A27">
            <w:pPr>
              <w:rPr>
                <w:sz w:val="18"/>
                <w:szCs w:val="18"/>
                <w:lang w:eastAsia="ru-RU"/>
              </w:rPr>
            </w:pPr>
            <w:r w:rsidRPr="0023248F">
              <w:rPr>
                <w:sz w:val="18"/>
                <w:szCs w:val="18"/>
                <w:lang w:eastAsia="ru-RU"/>
              </w:rPr>
              <w:t>Декабрь 2020</w:t>
            </w:r>
          </w:p>
        </w:tc>
        <w:tc>
          <w:tcPr>
            <w:tcW w:w="745" w:type="pct"/>
            <w:vAlign w:val="center"/>
          </w:tcPr>
          <w:p w:rsidR="00A81A72" w:rsidRPr="0023248F" w:rsidRDefault="00A81A72" w:rsidP="00A20A27">
            <w:pPr>
              <w:jc w:val="right"/>
              <w:rPr>
                <w:sz w:val="18"/>
                <w:szCs w:val="18"/>
              </w:rPr>
            </w:pPr>
            <w:r w:rsidRPr="0023248F">
              <w:rPr>
                <w:sz w:val="18"/>
                <w:szCs w:val="18"/>
              </w:rPr>
              <w:t>117 818 061,74</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186 869 226,15</w:t>
            </w:r>
          </w:p>
        </w:tc>
        <w:tc>
          <w:tcPr>
            <w:tcW w:w="728" w:type="pct"/>
            <w:vAlign w:val="center"/>
          </w:tcPr>
          <w:p w:rsidR="00A81A72" w:rsidRPr="0023248F" w:rsidRDefault="00A81A72" w:rsidP="00A20A27">
            <w:pPr>
              <w:jc w:val="right"/>
              <w:rPr>
                <w:sz w:val="18"/>
                <w:szCs w:val="18"/>
              </w:rPr>
            </w:pPr>
            <w:r w:rsidRPr="0023248F">
              <w:rPr>
                <w:sz w:val="18"/>
                <w:szCs w:val="18"/>
              </w:rPr>
              <w:t>540 798,61</w:t>
            </w:r>
          </w:p>
        </w:tc>
        <w:tc>
          <w:tcPr>
            <w:tcW w:w="891" w:type="pct"/>
            <w:vAlign w:val="center"/>
          </w:tcPr>
          <w:p w:rsidR="00A81A72" w:rsidRPr="0023248F" w:rsidRDefault="00A81A72" w:rsidP="00A20A27">
            <w:pPr>
              <w:jc w:val="right"/>
              <w:rPr>
                <w:sz w:val="18"/>
                <w:szCs w:val="18"/>
              </w:rPr>
            </w:pPr>
            <w:r w:rsidRPr="0023248F">
              <w:rPr>
                <w:sz w:val="18"/>
                <w:szCs w:val="18"/>
              </w:rPr>
              <w:t>94 192 667,91</w:t>
            </w:r>
          </w:p>
        </w:tc>
        <w:tc>
          <w:tcPr>
            <w:tcW w:w="808" w:type="pct"/>
            <w:vAlign w:val="center"/>
          </w:tcPr>
          <w:p w:rsidR="00A81A72" w:rsidRPr="0023248F" w:rsidRDefault="00A81A72" w:rsidP="00A20A27">
            <w:pPr>
              <w:jc w:val="right"/>
              <w:rPr>
                <w:sz w:val="18"/>
                <w:szCs w:val="18"/>
              </w:rPr>
            </w:pPr>
            <w:r w:rsidRPr="0023248F">
              <w:rPr>
                <w:sz w:val="18"/>
                <w:szCs w:val="18"/>
              </w:rPr>
              <w:t>92 676 558,24</w:t>
            </w:r>
          </w:p>
        </w:tc>
      </w:tr>
      <w:tr w:rsidR="0023248F" w:rsidRPr="0023248F" w:rsidTr="002D16AE">
        <w:trPr>
          <w:trHeight w:val="20"/>
        </w:trPr>
        <w:tc>
          <w:tcPr>
            <w:tcW w:w="936" w:type="pct"/>
            <w:tcBorders>
              <w:bottom w:val="single" w:sz="12" w:space="0" w:color="auto"/>
            </w:tcBorders>
            <w:shd w:val="clear" w:color="000000" w:fill="FFFFFF"/>
            <w:vAlign w:val="center"/>
          </w:tcPr>
          <w:p w:rsidR="00A81A72" w:rsidRPr="0023248F" w:rsidRDefault="00A81A72" w:rsidP="00704A37">
            <w:pPr>
              <w:rPr>
                <w:b/>
                <w:bCs/>
                <w:sz w:val="18"/>
                <w:szCs w:val="18"/>
                <w:lang w:eastAsia="ru-RU"/>
              </w:rPr>
            </w:pPr>
            <w:r w:rsidRPr="0023248F">
              <w:rPr>
                <w:b/>
                <w:bCs/>
                <w:sz w:val="18"/>
                <w:szCs w:val="18"/>
                <w:lang w:eastAsia="ru-RU"/>
              </w:rPr>
              <w:t>И</w:t>
            </w:r>
            <w:r w:rsidR="00704A37" w:rsidRPr="0023248F">
              <w:rPr>
                <w:b/>
                <w:bCs/>
                <w:sz w:val="18"/>
                <w:szCs w:val="18"/>
                <w:lang w:eastAsia="ru-RU"/>
              </w:rPr>
              <w:t>того</w:t>
            </w:r>
            <w:r w:rsidRPr="0023248F">
              <w:rPr>
                <w:b/>
                <w:bCs/>
                <w:sz w:val="18"/>
                <w:szCs w:val="18"/>
                <w:lang w:eastAsia="ru-RU"/>
              </w:rPr>
              <w:t xml:space="preserve"> за 2020 год:</w:t>
            </w:r>
          </w:p>
        </w:tc>
        <w:tc>
          <w:tcPr>
            <w:tcW w:w="745" w:type="pct"/>
            <w:tcBorders>
              <w:bottom w:val="single" w:sz="12" w:space="0" w:color="auto"/>
            </w:tcBorders>
            <w:vAlign w:val="center"/>
          </w:tcPr>
          <w:p w:rsidR="00A81A72" w:rsidRPr="0023248F" w:rsidRDefault="00A81A72" w:rsidP="00A20A27">
            <w:pPr>
              <w:jc w:val="right"/>
              <w:rPr>
                <w:b/>
                <w:bCs/>
                <w:sz w:val="18"/>
                <w:szCs w:val="18"/>
                <w:lang w:eastAsia="ru-RU"/>
              </w:rPr>
            </w:pPr>
            <w:r w:rsidRPr="0023248F">
              <w:rPr>
                <w:b/>
                <w:bCs/>
                <w:sz w:val="18"/>
                <w:szCs w:val="18"/>
              </w:rPr>
              <w:t>790 679 624,80</w:t>
            </w:r>
          </w:p>
        </w:tc>
        <w:tc>
          <w:tcPr>
            <w:tcW w:w="891" w:type="pct"/>
            <w:tcBorders>
              <w:bottom w:val="single" w:sz="12" w:space="0" w:color="auto"/>
            </w:tcBorders>
            <w:shd w:val="clear" w:color="000000" w:fill="FFFFFF"/>
            <w:vAlign w:val="center"/>
          </w:tcPr>
          <w:p w:rsidR="00A81A72" w:rsidRPr="0023248F" w:rsidRDefault="00A81A72" w:rsidP="00A20A27">
            <w:pPr>
              <w:jc w:val="right"/>
              <w:rPr>
                <w:b/>
                <w:bCs/>
                <w:sz w:val="18"/>
                <w:szCs w:val="18"/>
                <w:lang w:eastAsia="ru-RU"/>
              </w:rPr>
            </w:pPr>
            <w:r w:rsidRPr="0023248F">
              <w:rPr>
                <w:b/>
                <w:bCs/>
                <w:sz w:val="18"/>
                <w:szCs w:val="18"/>
              </w:rPr>
              <w:t>857 533 879,23</w:t>
            </w:r>
          </w:p>
        </w:tc>
        <w:tc>
          <w:tcPr>
            <w:tcW w:w="728" w:type="pct"/>
            <w:tcBorders>
              <w:bottom w:val="single" w:sz="12" w:space="0" w:color="auto"/>
            </w:tcBorders>
            <w:vAlign w:val="center"/>
          </w:tcPr>
          <w:p w:rsidR="00A81A72" w:rsidRPr="0023248F" w:rsidRDefault="00A81A72" w:rsidP="00A20A27">
            <w:pPr>
              <w:jc w:val="right"/>
              <w:rPr>
                <w:b/>
                <w:bCs/>
                <w:sz w:val="18"/>
                <w:szCs w:val="18"/>
                <w:lang w:eastAsia="ru-RU"/>
              </w:rPr>
            </w:pPr>
            <w:r w:rsidRPr="0023248F">
              <w:rPr>
                <w:b/>
                <w:bCs/>
                <w:sz w:val="18"/>
                <w:szCs w:val="18"/>
              </w:rPr>
              <w:t>52 816 974,14</w:t>
            </w:r>
          </w:p>
        </w:tc>
        <w:tc>
          <w:tcPr>
            <w:tcW w:w="891" w:type="pct"/>
            <w:tcBorders>
              <w:bottom w:val="single" w:sz="12" w:space="0" w:color="auto"/>
            </w:tcBorders>
            <w:vAlign w:val="center"/>
          </w:tcPr>
          <w:p w:rsidR="00A81A72" w:rsidRPr="0023248F" w:rsidRDefault="00A81A72" w:rsidP="00A20A27">
            <w:pPr>
              <w:jc w:val="right"/>
              <w:rPr>
                <w:b/>
                <w:bCs/>
                <w:sz w:val="18"/>
                <w:szCs w:val="18"/>
                <w:lang w:eastAsia="ru-RU"/>
              </w:rPr>
            </w:pPr>
            <w:r w:rsidRPr="0023248F">
              <w:rPr>
                <w:b/>
                <w:bCs/>
                <w:sz w:val="18"/>
                <w:szCs w:val="18"/>
              </w:rPr>
              <w:t>549 587 260,46</w:t>
            </w:r>
          </w:p>
        </w:tc>
        <w:tc>
          <w:tcPr>
            <w:tcW w:w="808" w:type="pct"/>
            <w:tcBorders>
              <w:bottom w:val="single" w:sz="12" w:space="0" w:color="auto"/>
            </w:tcBorders>
            <w:vAlign w:val="center"/>
          </w:tcPr>
          <w:p w:rsidR="00A81A72" w:rsidRPr="0023248F" w:rsidRDefault="00A81A72" w:rsidP="00A20A27">
            <w:pPr>
              <w:jc w:val="right"/>
              <w:rPr>
                <w:b/>
                <w:bCs/>
                <w:sz w:val="18"/>
                <w:szCs w:val="18"/>
              </w:rPr>
            </w:pPr>
            <w:r w:rsidRPr="0023248F">
              <w:rPr>
                <w:b/>
                <w:bCs/>
                <w:sz w:val="18"/>
                <w:szCs w:val="18"/>
              </w:rPr>
              <w:t>307 946 618,77</w:t>
            </w:r>
          </w:p>
        </w:tc>
      </w:tr>
      <w:tr w:rsidR="0023248F" w:rsidRPr="0023248F" w:rsidTr="002D16AE">
        <w:trPr>
          <w:trHeight w:val="20"/>
        </w:trPr>
        <w:tc>
          <w:tcPr>
            <w:tcW w:w="936" w:type="pct"/>
            <w:tcBorders>
              <w:top w:val="single" w:sz="12" w:space="0" w:color="auto"/>
            </w:tcBorders>
            <w:vAlign w:val="center"/>
          </w:tcPr>
          <w:p w:rsidR="00A81A72" w:rsidRPr="0023248F" w:rsidRDefault="00A81A72" w:rsidP="00A20A27">
            <w:pPr>
              <w:rPr>
                <w:sz w:val="18"/>
                <w:szCs w:val="18"/>
                <w:lang w:eastAsia="ru-RU"/>
              </w:rPr>
            </w:pPr>
            <w:r w:rsidRPr="0023248F">
              <w:rPr>
                <w:sz w:val="18"/>
                <w:szCs w:val="18"/>
                <w:lang w:eastAsia="ru-RU"/>
              </w:rPr>
              <w:t>Январь 2021</w:t>
            </w:r>
          </w:p>
        </w:tc>
        <w:tc>
          <w:tcPr>
            <w:tcW w:w="745" w:type="pct"/>
            <w:tcBorders>
              <w:top w:val="single" w:sz="12" w:space="0" w:color="auto"/>
            </w:tcBorders>
            <w:vAlign w:val="center"/>
          </w:tcPr>
          <w:p w:rsidR="00A81A72" w:rsidRPr="0023248F" w:rsidRDefault="00A81A72" w:rsidP="00A20A27">
            <w:pPr>
              <w:jc w:val="right"/>
              <w:rPr>
                <w:sz w:val="18"/>
                <w:szCs w:val="18"/>
                <w:lang w:eastAsia="ru-RU"/>
              </w:rPr>
            </w:pPr>
            <w:r w:rsidRPr="0023248F">
              <w:rPr>
                <w:sz w:val="18"/>
                <w:szCs w:val="18"/>
              </w:rPr>
              <w:t>134 831 803,22</w:t>
            </w:r>
          </w:p>
        </w:tc>
        <w:tc>
          <w:tcPr>
            <w:tcW w:w="891" w:type="pct"/>
            <w:tcBorders>
              <w:top w:val="single" w:sz="12" w:space="0" w:color="auto"/>
            </w:tcBorders>
            <w:shd w:val="clear" w:color="000000" w:fill="FFFFFF"/>
            <w:vAlign w:val="center"/>
          </w:tcPr>
          <w:p w:rsidR="00A81A72" w:rsidRPr="0023248F" w:rsidRDefault="00A81A72" w:rsidP="00A20A27">
            <w:pPr>
              <w:jc w:val="right"/>
              <w:rPr>
                <w:sz w:val="18"/>
                <w:szCs w:val="18"/>
              </w:rPr>
            </w:pPr>
            <w:r w:rsidRPr="0023248F">
              <w:rPr>
                <w:sz w:val="18"/>
                <w:szCs w:val="18"/>
              </w:rPr>
              <w:t>63 786 681,28</w:t>
            </w:r>
          </w:p>
        </w:tc>
        <w:tc>
          <w:tcPr>
            <w:tcW w:w="728" w:type="pct"/>
            <w:tcBorders>
              <w:top w:val="single" w:sz="12" w:space="0" w:color="auto"/>
            </w:tcBorders>
            <w:vAlign w:val="center"/>
          </w:tcPr>
          <w:p w:rsidR="00A81A72" w:rsidRPr="0023248F" w:rsidRDefault="00A81A72" w:rsidP="00A20A27">
            <w:pPr>
              <w:jc w:val="right"/>
              <w:rPr>
                <w:sz w:val="18"/>
                <w:szCs w:val="18"/>
                <w:lang w:eastAsia="ru-RU"/>
              </w:rPr>
            </w:pPr>
            <w:r w:rsidRPr="0023248F">
              <w:rPr>
                <w:sz w:val="18"/>
                <w:szCs w:val="18"/>
              </w:rPr>
              <w:t> </w:t>
            </w:r>
          </w:p>
        </w:tc>
        <w:tc>
          <w:tcPr>
            <w:tcW w:w="891" w:type="pct"/>
            <w:tcBorders>
              <w:top w:val="single" w:sz="12" w:space="0" w:color="auto"/>
            </w:tcBorders>
            <w:vAlign w:val="bottom"/>
          </w:tcPr>
          <w:p w:rsidR="00A81A72" w:rsidRPr="0023248F" w:rsidRDefault="00A81A72" w:rsidP="00A20A27">
            <w:pPr>
              <w:jc w:val="right"/>
              <w:rPr>
                <w:bCs/>
                <w:sz w:val="18"/>
                <w:szCs w:val="18"/>
              </w:rPr>
            </w:pPr>
            <w:r w:rsidRPr="0023248F">
              <w:rPr>
                <w:bCs/>
                <w:sz w:val="18"/>
                <w:szCs w:val="18"/>
              </w:rPr>
              <w:t>99 102 813,65</w:t>
            </w:r>
          </w:p>
        </w:tc>
        <w:tc>
          <w:tcPr>
            <w:tcW w:w="808" w:type="pct"/>
            <w:tcBorders>
              <w:top w:val="single" w:sz="12" w:space="0" w:color="auto"/>
            </w:tcBorders>
            <w:vAlign w:val="center"/>
          </w:tcPr>
          <w:p w:rsidR="00A81A72" w:rsidRPr="0023248F" w:rsidRDefault="00A81A72" w:rsidP="00A20A27">
            <w:pPr>
              <w:jc w:val="right"/>
              <w:rPr>
                <w:sz w:val="18"/>
                <w:szCs w:val="18"/>
              </w:rPr>
            </w:pPr>
            <w:r w:rsidRPr="0023248F">
              <w:rPr>
                <w:sz w:val="18"/>
                <w:szCs w:val="18"/>
              </w:rPr>
              <w:t>-35 316 132,37</w:t>
            </w:r>
          </w:p>
        </w:tc>
      </w:tr>
      <w:tr w:rsidR="0023248F" w:rsidRPr="0023248F" w:rsidTr="002D16AE">
        <w:trPr>
          <w:trHeight w:val="20"/>
        </w:trPr>
        <w:tc>
          <w:tcPr>
            <w:tcW w:w="936" w:type="pct"/>
            <w:vAlign w:val="center"/>
          </w:tcPr>
          <w:p w:rsidR="00A81A72" w:rsidRPr="0023248F" w:rsidRDefault="00A81A72" w:rsidP="00A20A27">
            <w:pPr>
              <w:rPr>
                <w:sz w:val="18"/>
                <w:szCs w:val="18"/>
                <w:lang w:eastAsia="ru-RU"/>
              </w:rPr>
            </w:pPr>
            <w:r w:rsidRPr="0023248F">
              <w:rPr>
                <w:sz w:val="18"/>
                <w:szCs w:val="18"/>
                <w:lang w:eastAsia="ru-RU"/>
              </w:rPr>
              <w:t>Февраль 2021</w:t>
            </w:r>
          </w:p>
        </w:tc>
        <w:tc>
          <w:tcPr>
            <w:tcW w:w="745" w:type="pct"/>
            <w:vAlign w:val="center"/>
          </w:tcPr>
          <w:p w:rsidR="00A81A72" w:rsidRPr="0023248F" w:rsidRDefault="00A81A72" w:rsidP="00A20A27">
            <w:pPr>
              <w:jc w:val="right"/>
              <w:rPr>
                <w:sz w:val="18"/>
                <w:szCs w:val="18"/>
              </w:rPr>
            </w:pPr>
            <w:r w:rsidRPr="0023248F">
              <w:rPr>
                <w:sz w:val="18"/>
                <w:szCs w:val="18"/>
              </w:rPr>
              <w:t>120 710 176,58</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128 227 092,51</w:t>
            </w:r>
          </w:p>
        </w:tc>
        <w:tc>
          <w:tcPr>
            <w:tcW w:w="728" w:type="pct"/>
            <w:shd w:val="clear" w:color="000000" w:fill="FFFFFF"/>
          </w:tcPr>
          <w:p w:rsidR="00A81A72" w:rsidRPr="0023248F" w:rsidRDefault="00A81A72" w:rsidP="00A20A27">
            <w:pPr>
              <w:jc w:val="right"/>
              <w:rPr>
                <w:sz w:val="18"/>
                <w:szCs w:val="18"/>
              </w:rPr>
            </w:pPr>
            <w:r w:rsidRPr="0023248F">
              <w:rPr>
                <w:sz w:val="18"/>
                <w:szCs w:val="18"/>
              </w:rPr>
              <w:t>1 026 176,50</w:t>
            </w:r>
          </w:p>
        </w:tc>
        <w:tc>
          <w:tcPr>
            <w:tcW w:w="891" w:type="pct"/>
            <w:vAlign w:val="bottom"/>
          </w:tcPr>
          <w:p w:rsidR="00A81A72" w:rsidRPr="0023248F" w:rsidRDefault="00A81A72" w:rsidP="00A20A27">
            <w:pPr>
              <w:jc w:val="right"/>
              <w:rPr>
                <w:bCs/>
                <w:sz w:val="18"/>
                <w:szCs w:val="18"/>
              </w:rPr>
            </w:pPr>
            <w:r w:rsidRPr="0023248F">
              <w:rPr>
                <w:bCs/>
                <w:sz w:val="18"/>
                <w:szCs w:val="18"/>
              </w:rPr>
              <w:t>122 259 951,06</w:t>
            </w:r>
          </w:p>
        </w:tc>
        <w:tc>
          <w:tcPr>
            <w:tcW w:w="808" w:type="pct"/>
            <w:vAlign w:val="center"/>
          </w:tcPr>
          <w:p w:rsidR="00A81A72" w:rsidRPr="0023248F" w:rsidRDefault="00A81A72" w:rsidP="00A20A27">
            <w:pPr>
              <w:jc w:val="right"/>
              <w:rPr>
                <w:sz w:val="18"/>
                <w:szCs w:val="18"/>
              </w:rPr>
            </w:pPr>
            <w:r w:rsidRPr="0023248F">
              <w:rPr>
                <w:sz w:val="18"/>
                <w:szCs w:val="18"/>
              </w:rPr>
              <w:t>5 967 141,45</w:t>
            </w:r>
          </w:p>
        </w:tc>
      </w:tr>
      <w:tr w:rsidR="0023248F" w:rsidRPr="0023248F" w:rsidTr="002D16AE">
        <w:trPr>
          <w:trHeight w:val="20"/>
        </w:trPr>
        <w:tc>
          <w:tcPr>
            <w:tcW w:w="936" w:type="pct"/>
            <w:vAlign w:val="center"/>
          </w:tcPr>
          <w:p w:rsidR="00A81A72" w:rsidRPr="0023248F" w:rsidRDefault="00A81A72" w:rsidP="00A20A27">
            <w:pPr>
              <w:rPr>
                <w:sz w:val="18"/>
                <w:szCs w:val="18"/>
                <w:lang w:eastAsia="ru-RU"/>
              </w:rPr>
            </w:pPr>
            <w:r w:rsidRPr="0023248F">
              <w:rPr>
                <w:sz w:val="18"/>
                <w:szCs w:val="18"/>
                <w:lang w:eastAsia="ru-RU"/>
              </w:rPr>
              <w:t>Март 2021</w:t>
            </w:r>
          </w:p>
        </w:tc>
        <w:tc>
          <w:tcPr>
            <w:tcW w:w="745" w:type="pct"/>
            <w:vAlign w:val="center"/>
          </w:tcPr>
          <w:p w:rsidR="00A81A72" w:rsidRPr="0023248F" w:rsidRDefault="00A81A72" w:rsidP="00A20A27">
            <w:pPr>
              <w:jc w:val="right"/>
              <w:rPr>
                <w:sz w:val="18"/>
                <w:szCs w:val="18"/>
              </w:rPr>
            </w:pPr>
            <w:r w:rsidRPr="0023248F">
              <w:rPr>
                <w:sz w:val="18"/>
                <w:szCs w:val="18"/>
              </w:rPr>
              <w:t>106 377 515,74</w:t>
            </w:r>
          </w:p>
        </w:tc>
        <w:tc>
          <w:tcPr>
            <w:tcW w:w="891" w:type="pct"/>
            <w:shd w:val="clear" w:color="000000" w:fill="FFFFFF"/>
            <w:vAlign w:val="center"/>
          </w:tcPr>
          <w:p w:rsidR="00A81A72" w:rsidRPr="0023248F" w:rsidRDefault="00A81A72" w:rsidP="00A20A27">
            <w:pPr>
              <w:jc w:val="right"/>
              <w:rPr>
                <w:sz w:val="18"/>
                <w:szCs w:val="18"/>
              </w:rPr>
            </w:pPr>
            <w:r w:rsidRPr="0023248F">
              <w:rPr>
                <w:sz w:val="18"/>
                <w:szCs w:val="18"/>
              </w:rPr>
              <w:t>125 071 062,70</w:t>
            </w:r>
          </w:p>
        </w:tc>
        <w:tc>
          <w:tcPr>
            <w:tcW w:w="728" w:type="pct"/>
            <w:shd w:val="clear" w:color="000000" w:fill="FFFFFF"/>
          </w:tcPr>
          <w:p w:rsidR="00A81A72" w:rsidRPr="0023248F" w:rsidRDefault="00A81A72" w:rsidP="00A20A27">
            <w:pPr>
              <w:jc w:val="right"/>
              <w:rPr>
                <w:sz w:val="18"/>
                <w:szCs w:val="18"/>
              </w:rPr>
            </w:pPr>
            <w:r w:rsidRPr="0023248F">
              <w:rPr>
                <w:sz w:val="18"/>
                <w:szCs w:val="18"/>
              </w:rPr>
              <w:t>1 195 321,72</w:t>
            </w:r>
          </w:p>
        </w:tc>
        <w:tc>
          <w:tcPr>
            <w:tcW w:w="891" w:type="pct"/>
            <w:vAlign w:val="bottom"/>
          </w:tcPr>
          <w:p w:rsidR="00A81A72" w:rsidRPr="0023248F" w:rsidRDefault="00A81A72" w:rsidP="00A20A27">
            <w:pPr>
              <w:jc w:val="right"/>
              <w:rPr>
                <w:bCs/>
                <w:sz w:val="18"/>
                <w:szCs w:val="18"/>
              </w:rPr>
            </w:pPr>
            <w:r w:rsidRPr="0023248F">
              <w:rPr>
                <w:bCs/>
                <w:sz w:val="18"/>
                <w:szCs w:val="18"/>
              </w:rPr>
              <w:t>130 028 315,13</w:t>
            </w:r>
          </w:p>
        </w:tc>
        <w:tc>
          <w:tcPr>
            <w:tcW w:w="808" w:type="pct"/>
            <w:vAlign w:val="center"/>
          </w:tcPr>
          <w:p w:rsidR="00A81A72" w:rsidRPr="0023248F" w:rsidRDefault="00A81A72" w:rsidP="00A20A27">
            <w:pPr>
              <w:jc w:val="right"/>
              <w:rPr>
                <w:sz w:val="18"/>
                <w:szCs w:val="18"/>
              </w:rPr>
            </w:pPr>
            <w:r w:rsidRPr="0023248F">
              <w:rPr>
                <w:sz w:val="18"/>
                <w:szCs w:val="18"/>
              </w:rPr>
              <w:t>-4 957 252,43</w:t>
            </w:r>
          </w:p>
        </w:tc>
      </w:tr>
      <w:tr w:rsidR="0023248F" w:rsidRPr="0023248F" w:rsidTr="002D16AE">
        <w:trPr>
          <w:trHeight w:val="20"/>
        </w:trPr>
        <w:tc>
          <w:tcPr>
            <w:tcW w:w="936" w:type="pct"/>
            <w:tcBorders>
              <w:top w:val="single" w:sz="12" w:space="0" w:color="auto"/>
              <w:bottom w:val="single" w:sz="12" w:space="0" w:color="auto"/>
            </w:tcBorders>
            <w:vAlign w:val="center"/>
          </w:tcPr>
          <w:p w:rsidR="00A81A72" w:rsidRPr="0023248F" w:rsidRDefault="00A81A72" w:rsidP="00704A37">
            <w:pPr>
              <w:rPr>
                <w:b/>
                <w:bCs/>
                <w:sz w:val="18"/>
                <w:szCs w:val="18"/>
                <w:lang w:eastAsia="ru-RU"/>
              </w:rPr>
            </w:pPr>
            <w:r w:rsidRPr="0023248F">
              <w:rPr>
                <w:b/>
                <w:bCs/>
                <w:sz w:val="18"/>
                <w:szCs w:val="18"/>
                <w:lang w:eastAsia="ru-RU"/>
              </w:rPr>
              <w:t>И</w:t>
            </w:r>
            <w:r w:rsidR="00704A37" w:rsidRPr="0023248F">
              <w:rPr>
                <w:b/>
                <w:bCs/>
                <w:sz w:val="18"/>
                <w:szCs w:val="18"/>
                <w:lang w:eastAsia="ru-RU"/>
              </w:rPr>
              <w:t xml:space="preserve">того </w:t>
            </w:r>
            <w:r w:rsidRPr="0023248F">
              <w:rPr>
                <w:b/>
                <w:bCs/>
                <w:sz w:val="18"/>
                <w:szCs w:val="18"/>
                <w:lang w:eastAsia="ru-RU"/>
              </w:rPr>
              <w:t>за 1 кв. 2021:</w:t>
            </w:r>
          </w:p>
        </w:tc>
        <w:tc>
          <w:tcPr>
            <w:tcW w:w="745" w:type="pct"/>
            <w:tcBorders>
              <w:top w:val="single" w:sz="12" w:space="0" w:color="auto"/>
              <w:bottom w:val="single" w:sz="12" w:space="0" w:color="auto"/>
            </w:tcBorders>
            <w:shd w:val="clear" w:color="000000" w:fill="FFFFFF"/>
            <w:vAlign w:val="center"/>
          </w:tcPr>
          <w:p w:rsidR="00A81A72" w:rsidRPr="0023248F" w:rsidRDefault="00A81A72" w:rsidP="00A20A27">
            <w:pPr>
              <w:jc w:val="right"/>
              <w:rPr>
                <w:b/>
                <w:bCs/>
                <w:sz w:val="18"/>
                <w:szCs w:val="18"/>
                <w:lang w:eastAsia="ru-RU"/>
              </w:rPr>
            </w:pPr>
            <w:r w:rsidRPr="0023248F">
              <w:rPr>
                <w:b/>
                <w:bCs/>
                <w:sz w:val="18"/>
                <w:szCs w:val="18"/>
              </w:rPr>
              <w:t>361 919 495,54</w:t>
            </w:r>
          </w:p>
        </w:tc>
        <w:tc>
          <w:tcPr>
            <w:tcW w:w="891" w:type="pct"/>
            <w:tcBorders>
              <w:top w:val="single" w:sz="12" w:space="0" w:color="auto"/>
              <w:bottom w:val="single" w:sz="12" w:space="0" w:color="auto"/>
            </w:tcBorders>
            <w:shd w:val="clear" w:color="000000" w:fill="FFFFFF"/>
            <w:vAlign w:val="center"/>
          </w:tcPr>
          <w:p w:rsidR="00A81A72" w:rsidRPr="0023248F" w:rsidRDefault="00A81A72" w:rsidP="00A20A27">
            <w:pPr>
              <w:jc w:val="right"/>
              <w:rPr>
                <w:b/>
                <w:bCs/>
                <w:sz w:val="18"/>
                <w:szCs w:val="18"/>
                <w:lang w:eastAsia="ru-RU"/>
              </w:rPr>
            </w:pPr>
            <w:r w:rsidRPr="0023248F">
              <w:rPr>
                <w:b/>
                <w:bCs/>
                <w:sz w:val="18"/>
                <w:szCs w:val="18"/>
              </w:rPr>
              <w:t>317 084 836,49</w:t>
            </w:r>
          </w:p>
        </w:tc>
        <w:tc>
          <w:tcPr>
            <w:tcW w:w="728" w:type="pct"/>
            <w:tcBorders>
              <w:top w:val="single" w:sz="12" w:space="0" w:color="auto"/>
              <w:bottom w:val="single" w:sz="12" w:space="0" w:color="auto"/>
            </w:tcBorders>
            <w:shd w:val="clear" w:color="000000" w:fill="FFFFFF"/>
            <w:vAlign w:val="center"/>
          </w:tcPr>
          <w:p w:rsidR="00A81A72" w:rsidRPr="0023248F" w:rsidRDefault="00A81A72" w:rsidP="00A20A27">
            <w:pPr>
              <w:jc w:val="right"/>
              <w:rPr>
                <w:b/>
                <w:bCs/>
                <w:sz w:val="18"/>
                <w:szCs w:val="18"/>
                <w:lang w:eastAsia="ru-RU"/>
              </w:rPr>
            </w:pPr>
            <w:r w:rsidRPr="0023248F">
              <w:rPr>
                <w:b/>
                <w:bCs/>
                <w:sz w:val="18"/>
                <w:szCs w:val="18"/>
              </w:rPr>
              <w:t>2 221 498,22</w:t>
            </w:r>
          </w:p>
        </w:tc>
        <w:tc>
          <w:tcPr>
            <w:tcW w:w="891" w:type="pct"/>
            <w:tcBorders>
              <w:top w:val="single" w:sz="12" w:space="0" w:color="auto"/>
              <w:bottom w:val="single" w:sz="12" w:space="0" w:color="auto"/>
            </w:tcBorders>
            <w:shd w:val="clear" w:color="000000" w:fill="FFFFFF"/>
            <w:vAlign w:val="center"/>
          </w:tcPr>
          <w:p w:rsidR="00A81A72" w:rsidRPr="0023248F" w:rsidRDefault="00A81A72" w:rsidP="00A20A27">
            <w:pPr>
              <w:jc w:val="right"/>
              <w:rPr>
                <w:b/>
                <w:bCs/>
                <w:sz w:val="18"/>
                <w:szCs w:val="18"/>
                <w:lang w:eastAsia="ru-RU"/>
              </w:rPr>
            </w:pPr>
            <w:r w:rsidRPr="0023248F">
              <w:rPr>
                <w:b/>
                <w:bCs/>
                <w:sz w:val="18"/>
                <w:szCs w:val="18"/>
              </w:rPr>
              <w:t>351 391 079,84</w:t>
            </w:r>
          </w:p>
        </w:tc>
        <w:tc>
          <w:tcPr>
            <w:tcW w:w="808" w:type="pct"/>
            <w:tcBorders>
              <w:top w:val="single" w:sz="12" w:space="0" w:color="auto"/>
              <w:bottom w:val="single" w:sz="12" w:space="0" w:color="auto"/>
            </w:tcBorders>
            <w:vAlign w:val="center"/>
          </w:tcPr>
          <w:p w:rsidR="00A81A72" w:rsidRPr="0023248F" w:rsidRDefault="00A81A72" w:rsidP="00A20A27">
            <w:pPr>
              <w:jc w:val="right"/>
              <w:rPr>
                <w:b/>
                <w:bCs/>
                <w:sz w:val="18"/>
                <w:szCs w:val="18"/>
                <w:lang w:eastAsia="ru-RU"/>
              </w:rPr>
            </w:pPr>
            <w:r w:rsidRPr="0023248F">
              <w:rPr>
                <w:b/>
                <w:bCs/>
                <w:sz w:val="18"/>
                <w:szCs w:val="18"/>
              </w:rPr>
              <w:t>-34 306 243,35</w:t>
            </w:r>
          </w:p>
        </w:tc>
      </w:tr>
      <w:tr w:rsidR="0023248F" w:rsidRPr="0023248F" w:rsidTr="002D16AE">
        <w:trPr>
          <w:trHeight w:val="20"/>
        </w:trPr>
        <w:tc>
          <w:tcPr>
            <w:tcW w:w="936" w:type="pct"/>
            <w:tcBorders>
              <w:top w:val="single" w:sz="12" w:space="0" w:color="auto"/>
              <w:bottom w:val="single" w:sz="12" w:space="0" w:color="auto"/>
            </w:tcBorders>
            <w:vAlign w:val="center"/>
          </w:tcPr>
          <w:p w:rsidR="00A81A72" w:rsidRPr="0023248F" w:rsidRDefault="00A81A72" w:rsidP="00704A37">
            <w:pPr>
              <w:rPr>
                <w:b/>
                <w:bCs/>
                <w:sz w:val="18"/>
                <w:szCs w:val="18"/>
                <w:lang w:eastAsia="ru-RU"/>
              </w:rPr>
            </w:pPr>
            <w:r w:rsidRPr="0023248F">
              <w:rPr>
                <w:b/>
                <w:bCs/>
                <w:sz w:val="18"/>
                <w:szCs w:val="18"/>
                <w:lang w:eastAsia="ru-RU"/>
              </w:rPr>
              <w:t>В</w:t>
            </w:r>
            <w:r w:rsidR="00704A37" w:rsidRPr="0023248F">
              <w:rPr>
                <w:b/>
                <w:bCs/>
                <w:sz w:val="18"/>
                <w:szCs w:val="18"/>
                <w:lang w:eastAsia="ru-RU"/>
              </w:rPr>
              <w:t>сего за период</w:t>
            </w:r>
            <w:r w:rsidRPr="0023248F">
              <w:rPr>
                <w:b/>
                <w:bCs/>
                <w:sz w:val="18"/>
                <w:szCs w:val="18"/>
                <w:lang w:eastAsia="ru-RU"/>
              </w:rPr>
              <w:t>:</w:t>
            </w:r>
          </w:p>
        </w:tc>
        <w:tc>
          <w:tcPr>
            <w:tcW w:w="745" w:type="pct"/>
            <w:tcBorders>
              <w:top w:val="single" w:sz="12" w:space="0" w:color="auto"/>
              <w:bottom w:val="single" w:sz="12" w:space="0" w:color="auto"/>
            </w:tcBorders>
            <w:vAlign w:val="center"/>
          </w:tcPr>
          <w:p w:rsidR="00A81A72" w:rsidRPr="0023248F" w:rsidRDefault="00A81A72" w:rsidP="00A20A27">
            <w:pPr>
              <w:jc w:val="right"/>
              <w:rPr>
                <w:b/>
                <w:bCs/>
                <w:sz w:val="18"/>
                <w:szCs w:val="18"/>
                <w:lang w:eastAsia="ru-RU"/>
              </w:rPr>
            </w:pPr>
            <w:r w:rsidRPr="0023248F">
              <w:rPr>
                <w:b/>
                <w:bCs/>
                <w:sz w:val="18"/>
                <w:szCs w:val="18"/>
              </w:rPr>
              <w:t>1 152 599 120,34</w:t>
            </w:r>
          </w:p>
        </w:tc>
        <w:tc>
          <w:tcPr>
            <w:tcW w:w="891" w:type="pct"/>
            <w:tcBorders>
              <w:top w:val="single" w:sz="12" w:space="0" w:color="auto"/>
              <w:bottom w:val="single" w:sz="12" w:space="0" w:color="auto"/>
            </w:tcBorders>
            <w:vAlign w:val="center"/>
          </w:tcPr>
          <w:p w:rsidR="00A81A72" w:rsidRPr="0023248F" w:rsidRDefault="00A81A72" w:rsidP="00A20A27">
            <w:pPr>
              <w:jc w:val="right"/>
              <w:rPr>
                <w:b/>
                <w:bCs/>
                <w:sz w:val="18"/>
                <w:szCs w:val="18"/>
              </w:rPr>
            </w:pPr>
            <w:r w:rsidRPr="0023248F">
              <w:rPr>
                <w:b/>
                <w:bCs/>
                <w:sz w:val="18"/>
                <w:szCs w:val="18"/>
              </w:rPr>
              <w:t>1 174 618 715,72</w:t>
            </w:r>
          </w:p>
        </w:tc>
        <w:tc>
          <w:tcPr>
            <w:tcW w:w="728" w:type="pct"/>
            <w:tcBorders>
              <w:top w:val="single" w:sz="12" w:space="0" w:color="auto"/>
              <w:bottom w:val="single" w:sz="12" w:space="0" w:color="auto"/>
            </w:tcBorders>
            <w:shd w:val="clear" w:color="000000" w:fill="FFFFFF"/>
            <w:vAlign w:val="center"/>
          </w:tcPr>
          <w:p w:rsidR="00A81A72" w:rsidRPr="0023248F" w:rsidRDefault="00A81A72" w:rsidP="00A20A27">
            <w:pPr>
              <w:jc w:val="right"/>
              <w:rPr>
                <w:b/>
                <w:bCs/>
                <w:sz w:val="18"/>
                <w:szCs w:val="18"/>
                <w:lang w:eastAsia="ru-RU"/>
              </w:rPr>
            </w:pPr>
            <w:r w:rsidRPr="0023248F">
              <w:rPr>
                <w:b/>
                <w:bCs/>
                <w:sz w:val="18"/>
                <w:szCs w:val="18"/>
              </w:rPr>
              <w:t>55 038 472,36</w:t>
            </w:r>
          </w:p>
        </w:tc>
        <w:tc>
          <w:tcPr>
            <w:tcW w:w="891" w:type="pct"/>
            <w:tcBorders>
              <w:top w:val="single" w:sz="12" w:space="0" w:color="auto"/>
              <w:bottom w:val="single" w:sz="12" w:space="0" w:color="auto"/>
            </w:tcBorders>
            <w:vAlign w:val="center"/>
          </w:tcPr>
          <w:p w:rsidR="00A81A72" w:rsidRPr="0023248F" w:rsidRDefault="00A81A72" w:rsidP="00A20A27">
            <w:pPr>
              <w:jc w:val="right"/>
              <w:rPr>
                <w:b/>
                <w:bCs/>
                <w:sz w:val="18"/>
                <w:szCs w:val="18"/>
                <w:lang w:eastAsia="ru-RU"/>
              </w:rPr>
            </w:pPr>
            <w:r w:rsidRPr="0023248F">
              <w:rPr>
                <w:b/>
                <w:bCs/>
                <w:sz w:val="18"/>
                <w:szCs w:val="18"/>
              </w:rPr>
              <w:t>900 978 340,30</w:t>
            </w:r>
          </w:p>
        </w:tc>
        <w:tc>
          <w:tcPr>
            <w:tcW w:w="808" w:type="pct"/>
            <w:tcBorders>
              <w:top w:val="single" w:sz="12" w:space="0" w:color="auto"/>
              <w:bottom w:val="single" w:sz="12" w:space="0" w:color="auto"/>
            </w:tcBorders>
            <w:vAlign w:val="center"/>
          </w:tcPr>
          <w:p w:rsidR="00A81A72" w:rsidRPr="0023248F" w:rsidRDefault="00A81A72" w:rsidP="00A20A27">
            <w:pPr>
              <w:jc w:val="right"/>
              <w:rPr>
                <w:b/>
                <w:bCs/>
                <w:sz w:val="18"/>
                <w:szCs w:val="18"/>
              </w:rPr>
            </w:pPr>
            <w:r w:rsidRPr="0023248F">
              <w:rPr>
                <w:b/>
                <w:bCs/>
                <w:sz w:val="18"/>
                <w:szCs w:val="18"/>
              </w:rPr>
              <w:t>273 640 375,42</w:t>
            </w:r>
          </w:p>
        </w:tc>
      </w:tr>
    </w:tbl>
    <w:p w:rsidR="00891DB3" w:rsidRPr="00891DB3" w:rsidRDefault="00A81A72" w:rsidP="00A81A72">
      <w:pPr>
        <w:jc w:val="both"/>
        <w:rPr>
          <w:rFonts w:eastAsia="Calibri"/>
          <w:sz w:val="6"/>
          <w:szCs w:val="6"/>
          <w:lang w:eastAsia="ru-RU"/>
        </w:rPr>
      </w:pPr>
      <w:r w:rsidRPr="00624D66">
        <w:rPr>
          <w:rFonts w:eastAsia="Calibri"/>
          <w:sz w:val="28"/>
          <w:szCs w:val="28"/>
          <w:lang w:eastAsia="ru-RU"/>
        </w:rPr>
        <w:tab/>
      </w:r>
    </w:p>
    <w:p w:rsidR="007E2E37" w:rsidRPr="0023248F" w:rsidRDefault="00891DB3" w:rsidP="007E7BE2">
      <w:pPr>
        <w:pStyle w:val="131"/>
        <w:rPr>
          <w:rFonts w:eastAsia="Calibri"/>
          <w:lang w:eastAsia="ru-RU"/>
        </w:rPr>
      </w:pPr>
      <w:r>
        <w:rPr>
          <w:rFonts w:eastAsia="Calibri"/>
          <w:lang w:eastAsia="ru-RU"/>
        </w:rPr>
        <w:tab/>
      </w:r>
      <w:r w:rsidR="00704A37">
        <w:rPr>
          <w:rFonts w:eastAsia="Calibri"/>
          <w:lang w:eastAsia="ru-RU"/>
        </w:rPr>
        <w:t>7.2.</w:t>
      </w:r>
      <w:r w:rsidR="0025525F" w:rsidRPr="007E7BE2">
        <w:rPr>
          <w:rFonts w:eastAsia="Calibri"/>
          <w:color w:val="833C0B" w:themeColor="accent2" w:themeShade="80"/>
          <w:lang w:eastAsia="ru-RU"/>
        </w:rPr>
        <w:tab/>
      </w:r>
      <w:r w:rsidR="0025525F" w:rsidRPr="0023248F">
        <w:rPr>
          <w:rFonts w:eastAsia="Calibri"/>
          <w:lang w:eastAsia="ru-RU"/>
        </w:rPr>
        <w:t>По состоянию на 31.03.2021 сумма кредиторской задолженности ММПКХ перед ПАО «</w:t>
      </w:r>
      <w:proofErr w:type="spellStart"/>
      <w:r w:rsidR="0025525F" w:rsidRPr="0023248F">
        <w:rPr>
          <w:rFonts w:eastAsia="Calibri"/>
          <w:lang w:eastAsia="ru-RU"/>
        </w:rPr>
        <w:t>Фортум</w:t>
      </w:r>
      <w:proofErr w:type="spellEnd"/>
      <w:r w:rsidR="0025525F" w:rsidRPr="0023248F">
        <w:rPr>
          <w:rFonts w:eastAsia="Calibri"/>
          <w:lang w:eastAsia="ru-RU"/>
        </w:rPr>
        <w:t xml:space="preserve">» </w:t>
      </w:r>
      <w:r w:rsidR="0025525F" w:rsidRPr="0023248F">
        <w:t>за поставленные тепловые ресурсы составила 1 401</w:t>
      </w:r>
      <w:r w:rsidR="004227D3" w:rsidRPr="0023248F">
        <w:t> </w:t>
      </w:r>
      <w:r w:rsidR="0025525F" w:rsidRPr="0023248F">
        <w:t>196</w:t>
      </w:r>
      <w:r w:rsidR="004227D3" w:rsidRPr="0023248F">
        <w:t>,</w:t>
      </w:r>
      <w:r w:rsidR="0025525F" w:rsidRPr="0023248F">
        <w:t>5</w:t>
      </w:r>
      <w:r w:rsidR="004227D3" w:rsidRPr="0023248F">
        <w:t>4 тыс.</w:t>
      </w:r>
      <w:r w:rsidR="00704A37" w:rsidRPr="0023248F">
        <w:t> </w:t>
      </w:r>
      <w:r w:rsidR="0025525F" w:rsidRPr="0023248F">
        <w:t xml:space="preserve">рублей </w:t>
      </w:r>
      <w:r w:rsidR="00165CAF" w:rsidRPr="0023248F">
        <w:t>(</w:t>
      </w:r>
      <w:r w:rsidR="0025525F" w:rsidRPr="0023248F">
        <w:t>в т.ч. просроченн</w:t>
      </w:r>
      <w:r w:rsidR="007E7BE2" w:rsidRPr="0023248F">
        <w:t>ая</w:t>
      </w:r>
      <w:r w:rsidR="0025525F" w:rsidRPr="0023248F">
        <w:t xml:space="preserve"> – </w:t>
      </w:r>
      <w:r w:rsidR="007E7BE2" w:rsidRPr="0023248F">
        <w:t>1</w:t>
      </w:r>
      <w:r w:rsidR="00704A37" w:rsidRPr="0023248F">
        <w:t> </w:t>
      </w:r>
      <w:r w:rsidR="007E7BE2" w:rsidRPr="0023248F">
        <w:t>294</w:t>
      </w:r>
      <w:r w:rsidR="00704A37" w:rsidRPr="0023248F">
        <w:t> </w:t>
      </w:r>
      <w:r w:rsidR="007E7BE2" w:rsidRPr="0023248F">
        <w:t>820,00 тыс.</w:t>
      </w:r>
      <w:r w:rsidR="00704A37" w:rsidRPr="0023248F">
        <w:t> </w:t>
      </w:r>
      <w:r w:rsidR="007E7BE2" w:rsidRPr="0023248F">
        <w:t>рублей</w:t>
      </w:r>
      <w:r w:rsidR="00165CAF" w:rsidRPr="0023248F">
        <w:t xml:space="preserve"> или 92,4</w:t>
      </w:r>
      <w:proofErr w:type="gramStart"/>
      <w:r w:rsidR="00165CAF" w:rsidRPr="0023248F">
        <w:t xml:space="preserve">% </w:t>
      </w:r>
      <w:r w:rsidR="003906B5" w:rsidRPr="0023248F">
        <w:t xml:space="preserve"> </w:t>
      </w:r>
      <w:r w:rsidR="00165CAF" w:rsidRPr="0023248F">
        <w:t>от</w:t>
      </w:r>
      <w:proofErr w:type="gramEnd"/>
      <w:r w:rsidR="00165CAF" w:rsidRPr="0023248F">
        <w:t xml:space="preserve"> общей суммы задолженности)</w:t>
      </w:r>
      <w:r w:rsidR="007E7BE2" w:rsidRPr="0023248F">
        <w:t xml:space="preserve">. </w:t>
      </w:r>
      <w:r w:rsidR="0025525F" w:rsidRPr="0023248F">
        <w:rPr>
          <w:rFonts w:eastAsia="Calibri"/>
          <w:lang w:eastAsia="ru-RU"/>
        </w:rPr>
        <w:t xml:space="preserve">Наличие </w:t>
      </w:r>
      <w:r w:rsidR="0025525F" w:rsidRPr="0023248F">
        <w:t xml:space="preserve">значительной суммы кредиторской задолженности по расчетам за поставленные тепловые ресурсы </w:t>
      </w:r>
      <w:r w:rsidR="0025525F" w:rsidRPr="0023248F">
        <w:rPr>
          <w:rFonts w:eastAsia="Calibri"/>
          <w:lang w:eastAsia="ru-RU"/>
        </w:rPr>
        <w:t>ПАО «</w:t>
      </w:r>
      <w:proofErr w:type="spellStart"/>
      <w:r w:rsidR="0025525F" w:rsidRPr="0023248F">
        <w:rPr>
          <w:rFonts w:eastAsia="Calibri"/>
          <w:lang w:eastAsia="ru-RU"/>
        </w:rPr>
        <w:t>Фортум</w:t>
      </w:r>
      <w:proofErr w:type="spellEnd"/>
      <w:r w:rsidR="0025525F" w:rsidRPr="0023248F">
        <w:rPr>
          <w:rFonts w:eastAsia="Calibri"/>
          <w:lang w:eastAsia="ru-RU"/>
        </w:rPr>
        <w:t xml:space="preserve">» </w:t>
      </w:r>
      <w:r w:rsidR="007E7BE2" w:rsidRPr="0023248F">
        <w:rPr>
          <w:rFonts w:eastAsia="Calibri"/>
          <w:lang w:eastAsia="ru-RU"/>
        </w:rPr>
        <w:t xml:space="preserve">обусловлено </w:t>
      </w:r>
      <w:r w:rsidR="007E2E37" w:rsidRPr="0023248F">
        <w:rPr>
          <w:rFonts w:eastAsia="Calibri"/>
          <w:lang w:eastAsia="ru-RU"/>
        </w:rPr>
        <w:t>следующим</w:t>
      </w:r>
      <w:r w:rsidR="00704A37" w:rsidRPr="0023248F">
        <w:rPr>
          <w:rFonts w:eastAsia="Calibri"/>
          <w:lang w:eastAsia="ru-RU"/>
        </w:rPr>
        <w:t>и причинами</w:t>
      </w:r>
      <w:r w:rsidR="007E2E37" w:rsidRPr="0023248F">
        <w:rPr>
          <w:rFonts w:eastAsia="Calibri"/>
          <w:lang w:eastAsia="ru-RU"/>
        </w:rPr>
        <w:t>:</w:t>
      </w:r>
    </w:p>
    <w:p w:rsidR="00FE011E" w:rsidRDefault="00FE011E" w:rsidP="00FE011E">
      <w:pPr>
        <w:pStyle w:val="131"/>
        <w:rPr>
          <w:rFonts w:eastAsia="Calibri"/>
          <w:lang w:eastAsia="ru-RU"/>
        </w:rPr>
      </w:pPr>
      <w:r w:rsidRPr="0023248F">
        <w:tab/>
        <w:t>–</w:t>
      </w:r>
      <w:r w:rsidR="0021104F" w:rsidRPr="0023248F">
        <w:t> </w:t>
      </w:r>
      <w:r w:rsidRPr="0023248F">
        <w:t>осуществлением расчетов с прочими кредиторами ММПКХ путем проведения двух-, трёхсторонних взаимозачетов</w:t>
      </w:r>
      <w:r w:rsidRPr="0023248F">
        <w:rPr>
          <w:rFonts w:eastAsia="Calibri"/>
          <w:lang w:eastAsia="ru-RU"/>
        </w:rPr>
        <w:t xml:space="preserve"> в счет оплаты за поставленные тепловые ресурсы. Общая сумма произведенных</w:t>
      </w:r>
      <w:r w:rsidRPr="0023248F">
        <w:t xml:space="preserve"> </w:t>
      </w:r>
      <w:r w:rsidRPr="0023248F">
        <w:rPr>
          <w:rFonts w:eastAsia="Calibri"/>
          <w:lang w:eastAsia="ru-RU"/>
        </w:rPr>
        <w:t>взаимозачетов в счет оплаты тепловых ресурсов в период с 01.01.2020 по 31.03.2021 составила 178</w:t>
      </w:r>
      <w:r w:rsidRPr="0023248F">
        <w:t> </w:t>
      </w:r>
      <w:r w:rsidRPr="0023248F">
        <w:rPr>
          <w:rFonts w:eastAsia="Calibri"/>
          <w:lang w:eastAsia="ru-RU"/>
        </w:rPr>
        <w:t>776,50 тыс. рублей, в т.ч.:</w:t>
      </w:r>
    </w:p>
    <w:p w:rsidR="00843081" w:rsidRPr="0023248F" w:rsidRDefault="00843081" w:rsidP="00FE011E">
      <w:pPr>
        <w:pStyle w:val="131"/>
        <w:rPr>
          <w:rFonts w:eastAsia="Calibri"/>
          <w:lang w:eastAsia="ru-RU"/>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753"/>
        <w:gridCol w:w="6452"/>
      </w:tblGrid>
      <w:tr w:rsidR="0023248F" w:rsidRPr="0023248F" w:rsidTr="000A1E39">
        <w:trPr>
          <w:trHeight w:val="20"/>
          <w:tblHeader/>
        </w:trPr>
        <w:tc>
          <w:tcPr>
            <w:tcW w:w="5000" w:type="pct"/>
            <w:gridSpan w:val="2"/>
            <w:tcBorders>
              <w:top w:val="nil"/>
              <w:left w:val="nil"/>
              <w:bottom w:val="single" w:sz="12" w:space="0" w:color="auto"/>
              <w:right w:val="nil"/>
            </w:tcBorders>
            <w:vAlign w:val="center"/>
          </w:tcPr>
          <w:p w:rsidR="00FE011E" w:rsidRPr="0023248F" w:rsidRDefault="00FE011E" w:rsidP="00881AA1">
            <w:pPr>
              <w:jc w:val="right"/>
              <w:rPr>
                <w:sz w:val="18"/>
                <w:szCs w:val="18"/>
                <w:lang w:eastAsia="ru-RU"/>
              </w:rPr>
            </w:pPr>
            <w:r w:rsidRPr="0023248F">
              <w:rPr>
                <w:sz w:val="18"/>
                <w:szCs w:val="18"/>
              </w:rPr>
              <w:t>Таблица № 1</w:t>
            </w:r>
            <w:r w:rsidR="00881AA1" w:rsidRPr="0023248F">
              <w:rPr>
                <w:sz w:val="18"/>
                <w:szCs w:val="18"/>
              </w:rPr>
              <w:t>7</w:t>
            </w:r>
            <w:r w:rsidRPr="0023248F">
              <w:rPr>
                <w:sz w:val="18"/>
                <w:szCs w:val="18"/>
              </w:rPr>
              <w:t xml:space="preserve"> (рублей)</w:t>
            </w:r>
          </w:p>
        </w:tc>
      </w:tr>
      <w:tr w:rsidR="0023248F" w:rsidRPr="0023248F" w:rsidTr="000A1E39">
        <w:trPr>
          <w:trHeight w:val="20"/>
          <w:tblHeader/>
        </w:trPr>
        <w:tc>
          <w:tcPr>
            <w:tcW w:w="1839" w:type="pct"/>
            <w:tcBorders>
              <w:top w:val="single" w:sz="12" w:space="0" w:color="auto"/>
              <w:left w:val="single" w:sz="12" w:space="0" w:color="auto"/>
              <w:bottom w:val="single" w:sz="12" w:space="0" w:color="auto"/>
              <w:right w:val="single" w:sz="8" w:space="0" w:color="auto"/>
            </w:tcBorders>
          </w:tcPr>
          <w:p w:rsidR="00FE011E" w:rsidRPr="0023248F" w:rsidRDefault="00FE011E" w:rsidP="000A1E39">
            <w:pPr>
              <w:jc w:val="center"/>
              <w:rPr>
                <w:sz w:val="18"/>
                <w:szCs w:val="18"/>
                <w:lang w:eastAsia="ru-RU"/>
              </w:rPr>
            </w:pPr>
            <w:r w:rsidRPr="0023248F">
              <w:rPr>
                <w:sz w:val="18"/>
                <w:szCs w:val="18"/>
                <w:lang w:eastAsia="ru-RU"/>
              </w:rPr>
              <w:t>Учетный период</w:t>
            </w:r>
          </w:p>
        </w:tc>
        <w:tc>
          <w:tcPr>
            <w:tcW w:w="3161" w:type="pct"/>
            <w:tcBorders>
              <w:top w:val="single" w:sz="12" w:space="0" w:color="auto"/>
              <w:left w:val="single" w:sz="8" w:space="0" w:color="auto"/>
              <w:bottom w:val="single" w:sz="12" w:space="0" w:color="auto"/>
              <w:right w:val="single" w:sz="12" w:space="0" w:color="auto"/>
            </w:tcBorders>
          </w:tcPr>
          <w:p w:rsidR="00FE011E" w:rsidRPr="0023248F" w:rsidRDefault="00FE011E" w:rsidP="000A1E39">
            <w:pPr>
              <w:jc w:val="center"/>
              <w:rPr>
                <w:sz w:val="18"/>
                <w:szCs w:val="18"/>
                <w:lang w:eastAsia="ru-RU"/>
              </w:rPr>
            </w:pPr>
            <w:r w:rsidRPr="0023248F">
              <w:rPr>
                <w:sz w:val="18"/>
                <w:szCs w:val="18"/>
                <w:lang w:eastAsia="ru-RU"/>
              </w:rPr>
              <w:t>Сумма взаимозачетов</w:t>
            </w:r>
          </w:p>
        </w:tc>
      </w:tr>
      <w:tr w:rsidR="0023248F" w:rsidRPr="0023248F" w:rsidTr="000A1E39">
        <w:trPr>
          <w:trHeight w:val="20"/>
        </w:trPr>
        <w:tc>
          <w:tcPr>
            <w:tcW w:w="5000" w:type="pct"/>
            <w:gridSpan w:val="2"/>
            <w:tcBorders>
              <w:top w:val="single" w:sz="12" w:space="0" w:color="auto"/>
              <w:left w:val="single" w:sz="12" w:space="0" w:color="auto"/>
              <w:bottom w:val="single" w:sz="8" w:space="0" w:color="auto"/>
              <w:right w:val="single" w:sz="12" w:space="0" w:color="auto"/>
            </w:tcBorders>
            <w:vAlign w:val="center"/>
          </w:tcPr>
          <w:p w:rsidR="00FE011E" w:rsidRPr="0023248F" w:rsidRDefault="00FE011E" w:rsidP="000A1E39">
            <w:pPr>
              <w:jc w:val="center"/>
              <w:rPr>
                <w:b/>
                <w:sz w:val="18"/>
                <w:szCs w:val="18"/>
                <w:lang w:eastAsia="ru-RU"/>
              </w:rPr>
            </w:pPr>
            <w:r w:rsidRPr="0023248F">
              <w:rPr>
                <w:b/>
                <w:sz w:val="18"/>
                <w:szCs w:val="18"/>
                <w:lang w:eastAsia="ru-RU"/>
              </w:rPr>
              <w:t>2020 год</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lang w:eastAsia="ru-RU"/>
              </w:rPr>
            </w:pPr>
            <w:r w:rsidRPr="0023248F">
              <w:rPr>
                <w:sz w:val="18"/>
                <w:szCs w:val="18"/>
              </w:rPr>
              <w:t>Январь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lang w:eastAsia="ru-RU"/>
              </w:rPr>
            </w:pPr>
            <w:r w:rsidRPr="0023248F">
              <w:rPr>
                <w:sz w:val="18"/>
                <w:szCs w:val="18"/>
              </w:rPr>
              <w:t>1 276 633,22</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Февраль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5 784 816,18</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Март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16 994 781,91</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Апрель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474 394,34</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Май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26 802 713,86</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Июнь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336 569,09</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Июль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34 569 414,71</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Август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2 162 520,48</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Сентябрь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654 883,74</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Октябрь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4 383 816,74</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Ноябрь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9 981 093,21</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lang w:eastAsia="ru-RU"/>
              </w:rPr>
            </w:pPr>
            <w:r w:rsidRPr="0023248F">
              <w:rPr>
                <w:sz w:val="18"/>
                <w:szCs w:val="18"/>
                <w:lang w:eastAsia="ru-RU"/>
              </w:rPr>
              <w:t>Декабрь 2020</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18 934 439,39</w:t>
            </w:r>
          </w:p>
        </w:tc>
      </w:tr>
      <w:tr w:rsidR="0023248F" w:rsidRPr="0023248F" w:rsidTr="000A1E39">
        <w:trPr>
          <w:trHeight w:val="20"/>
        </w:trPr>
        <w:tc>
          <w:tcPr>
            <w:tcW w:w="1839" w:type="pct"/>
            <w:tcBorders>
              <w:top w:val="single" w:sz="8" w:space="0" w:color="auto"/>
              <w:left w:val="single" w:sz="12" w:space="0" w:color="auto"/>
              <w:bottom w:val="single" w:sz="12" w:space="0" w:color="auto"/>
              <w:right w:val="single" w:sz="8" w:space="0" w:color="auto"/>
            </w:tcBorders>
            <w:vAlign w:val="center"/>
          </w:tcPr>
          <w:p w:rsidR="00FE011E" w:rsidRPr="0023248F" w:rsidRDefault="00FE011E" w:rsidP="0021104F">
            <w:pPr>
              <w:rPr>
                <w:b/>
                <w:sz w:val="18"/>
                <w:szCs w:val="18"/>
                <w:lang w:eastAsia="ru-RU"/>
              </w:rPr>
            </w:pPr>
            <w:r w:rsidRPr="0023248F">
              <w:rPr>
                <w:b/>
                <w:sz w:val="18"/>
                <w:szCs w:val="18"/>
                <w:lang w:eastAsia="ru-RU"/>
              </w:rPr>
              <w:t>В</w:t>
            </w:r>
            <w:r w:rsidR="0021104F" w:rsidRPr="0023248F">
              <w:rPr>
                <w:b/>
                <w:sz w:val="18"/>
                <w:szCs w:val="18"/>
                <w:lang w:eastAsia="ru-RU"/>
              </w:rPr>
              <w:t>сего</w:t>
            </w:r>
            <w:r w:rsidRPr="0023248F">
              <w:rPr>
                <w:b/>
                <w:sz w:val="18"/>
                <w:szCs w:val="18"/>
                <w:lang w:eastAsia="ru-RU"/>
              </w:rPr>
              <w:t xml:space="preserve"> за 2020 год:</w:t>
            </w:r>
          </w:p>
        </w:tc>
        <w:tc>
          <w:tcPr>
            <w:tcW w:w="3161" w:type="pct"/>
            <w:tcBorders>
              <w:top w:val="single" w:sz="8" w:space="0" w:color="auto"/>
              <w:left w:val="single" w:sz="8" w:space="0" w:color="auto"/>
              <w:bottom w:val="single" w:sz="12" w:space="0" w:color="auto"/>
              <w:right w:val="single" w:sz="12" w:space="0" w:color="auto"/>
            </w:tcBorders>
            <w:vAlign w:val="center"/>
          </w:tcPr>
          <w:p w:rsidR="00FE011E" w:rsidRPr="0023248F" w:rsidRDefault="00FE011E" w:rsidP="000A1E39">
            <w:pPr>
              <w:jc w:val="right"/>
              <w:rPr>
                <w:b/>
                <w:bCs/>
                <w:sz w:val="18"/>
                <w:szCs w:val="18"/>
              </w:rPr>
            </w:pPr>
            <w:r w:rsidRPr="0023248F">
              <w:rPr>
                <w:b/>
                <w:bCs/>
                <w:sz w:val="18"/>
                <w:szCs w:val="18"/>
              </w:rPr>
              <w:t>122 356 076,87</w:t>
            </w:r>
          </w:p>
        </w:tc>
      </w:tr>
      <w:tr w:rsidR="0023248F" w:rsidRPr="0023248F" w:rsidTr="000A1E39">
        <w:trPr>
          <w:trHeight w:val="20"/>
        </w:trPr>
        <w:tc>
          <w:tcPr>
            <w:tcW w:w="5000" w:type="pct"/>
            <w:gridSpan w:val="2"/>
            <w:tcBorders>
              <w:top w:val="single" w:sz="12" w:space="0" w:color="auto"/>
              <w:left w:val="single" w:sz="12" w:space="0" w:color="auto"/>
              <w:bottom w:val="single" w:sz="8" w:space="0" w:color="auto"/>
              <w:right w:val="single" w:sz="12" w:space="0" w:color="auto"/>
            </w:tcBorders>
            <w:vAlign w:val="center"/>
          </w:tcPr>
          <w:p w:rsidR="00FE011E" w:rsidRPr="0023248F" w:rsidRDefault="00FE011E" w:rsidP="000A1E39">
            <w:pPr>
              <w:jc w:val="center"/>
              <w:rPr>
                <w:b/>
                <w:sz w:val="18"/>
                <w:szCs w:val="18"/>
                <w:lang w:eastAsia="ru-RU"/>
              </w:rPr>
            </w:pPr>
            <w:r w:rsidRPr="0023248F">
              <w:rPr>
                <w:b/>
                <w:sz w:val="18"/>
                <w:szCs w:val="18"/>
                <w:lang w:eastAsia="ru-RU"/>
              </w:rPr>
              <w:t>1 квартал 2021 года</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lang w:eastAsia="ru-RU"/>
              </w:rPr>
            </w:pPr>
            <w:r w:rsidRPr="0023248F">
              <w:rPr>
                <w:sz w:val="18"/>
                <w:szCs w:val="18"/>
              </w:rPr>
              <w:t>Январь 2021</w:t>
            </w:r>
          </w:p>
        </w:tc>
        <w:tc>
          <w:tcPr>
            <w:tcW w:w="3161" w:type="pct"/>
            <w:tcBorders>
              <w:top w:val="single" w:sz="8" w:space="0" w:color="auto"/>
              <w:left w:val="single" w:sz="8" w:space="0" w:color="auto"/>
              <w:bottom w:val="single" w:sz="8" w:space="0" w:color="auto"/>
              <w:right w:val="single" w:sz="12" w:space="0" w:color="auto"/>
            </w:tcBorders>
          </w:tcPr>
          <w:p w:rsidR="00FE011E" w:rsidRPr="0023248F" w:rsidRDefault="00FE011E" w:rsidP="000A1E39">
            <w:pPr>
              <w:jc w:val="right"/>
              <w:rPr>
                <w:sz w:val="18"/>
                <w:szCs w:val="18"/>
              </w:rPr>
            </w:pPr>
            <w:r w:rsidRPr="0023248F">
              <w:rPr>
                <w:sz w:val="18"/>
                <w:szCs w:val="18"/>
              </w:rPr>
              <w:t>7 578 289,42</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Февраль 2021</w:t>
            </w:r>
          </w:p>
        </w:tc>
        <w:tc>
          <w:tcPr>
            <w:tcW w:w="3161" w:type="pct"/>
            <w:tcBorders>
              <w:top w:val="single" w:sz="8" w:space="0" w:color="auto"/>
              <w:left w:val="single" w:sz="8" w:space="0" w:color="auto"/>
              <w:bottom w:val="single" w:sz="8" w:space="0" w:color="auto"/>
              <w:right w:val="single" w:sz="12" w:space="0" w:color="auto"/>
            </w:tcBorders>
          </w:tcPr>
          <w:p w:rsidR="00FE011E" w:rsidRPr="0023248F" w:rsidRDefault="00FE011E" w:rsidP="000A1E39">
            <w:pPr>
              <w:jc w:val="right"/>
              <w:rPr>
                <w:sz w:val="18"/>
                <w:szCs w:val="18"/>
              </w:rPr>
            </w:pPr>
            <w:r w:rsidRPr="0023248F">
              <w:rPr>
                <w:sz w:val="18"/>
                <w:szCs w:val="18"/>
              </w:rPr>
              <w:t>28 634 975,13</w:t>
            </w:r>
          </w:p>
        </w:tc>
      </w:tr>
      <w:tr w:rsidR="0023248F" w:rsidRPr="0023248F" w:rsidTr="000A1E39">
        <w:trPr>
          <w:trHeight w:val="20"/>
        </w:trPr>
        <w:tc>
          <w:tcPr>
            <w:tcW w:w="1839" w:type="pct"/>
            <w:tcBorders>
              <w:top w:val="single" w:sz="8" w:space="0" w:color="auto"/>
              <w:left w:val="single" w:sz="12" w:space="0" w:color="auto"/>
              <w:bottom w:val="single" w:sz="8" w:space="0" w:color="auto"/>
              <w:right w:val="single" w:sz="8" w:space="0" w:color="auto"/>
            </w:tcBorders>
            <w:vAlign w:val="center"/>
          </w:tcPr>
          <w:p w:rsidR="00FE011E" w:rsidRPr="0023248F" w:rsidRDefault="00FE011E" w:rsidP="000A1E39">
            <w:pPr>
              <w:rPr>
                <w:sz w:val="18"/>
                <w:szCs w:val="18"/>
              </w:rPr>
            </w:pPr>
            <w:r w:rsidRPr="0023248F">
              <w:rPr>
                <w:sz w:val="18"/>
                <w:szCs w:val="18"/>
              </w:rPr>
              <w:t>Март 2021</w:t>
            </w:r>
          </w:p>
        </w:tc>
        <w:tc>
          <w:tcPr>
            <w:tcW w:w="3161" w:type="pct"/>
            <w:tcBorders>
              <w:top w:val="single" w:sz="8" w:space="0" w:color="auto"/>
              <w:left w:val="single" w:sz="8" w:space="0" w:color="auto"/>
              <w:bottom w:val="single" w:sz="8" w:space="0" w:color="auto"/>
              <w:right w:val="single" w:sz="12" w:space="0" w:color="auto"/>
            </w:tcBorders>
            <w:vAlign w:val="center"/>
          </w:tcPr>
          <w:p w:rsidR="00FE011E" w:rsidRPr="0023248F" w:rsidRDefault="00FE011E" w:rsidP="000A1E39">
            <w:pPr>
              <w:jc w:val="right"/>
              <w:rPr>
                <w:sz w:val="18"/>
                <w:szCs w:val="18"/>
              </w:rPr>
            </w:pPr>
            <w:r w:rsidRPr="0023248F">
              <w:rPr>
                <w:sz w:val="18"/>
                <w:szCs w:val="18"/>
              </w:rPr>
              <w:t>20 206 707,92</w:t>
            </w:r>
          </w:p>
        </w:tc>
      </w:tr>
      <w:tr w:rsidR="0023248F" w:rsidRPr="0023248F" w:rsidTr="000A1E39">
        <w:trPr>
          <w:trHeight w:val="20"/>
        </w:trPr>
        <w:tc>
          <w:tcPr>
            <w:tcW w:w="1839" w:type="pct"/>
            <w:tcBorders>
              <w:top w:val="single" w:sz="8" w:space="0" w:color="auto"/>
              <w:left w:val="single" w:sz="12" w:space="0" w:color="auto"/>
              <w:bottom w:val="single" w:sz="12" w:space="0" w:color="auto"/>
              <w:right w:val="single" w:sz="8" w:space="0" w:color="auto"/>
            </w:tcBorders>
            <w:vAlign w:val="center"/>
          </w:tcPr>
          <w:p w:rsidR="00FE011E" w:rsidRPr="0023248F" w:rsidRDefault="00FE011E" w:rsidP="0021104F">
            <w:pPr>
              <w:rPr>
                <w:b/>
                <w:sz w:val="18"/>
                <w:szCs w:val="18"/>
                <w:lang w:eastAsia="ru-RU"/>
              </w:rPr>
            </w:pPr>
            <w:r w:rsidRPr="0023248F">
              <w:rPr>
                <w:b/>
                <w:sz w:val="18"/>
                <w:szCs w:val="18"/>
                <w:lang w:eastAsia="ru-RU"/>
              </w:rPr>
              <w:t>В</w:t>
            </w:r>
            <w:r w:rsidR="0021104F" w:rsidRPr="0023248F">
              <w:rPr>
                <w:b/>
                <w:sz w:val="18"/>
                <w:szCs w:val="18"/>
                <w:lang w:eastAsia="ru-RU"/>
              </w:rPr>
              <w:t>сего</w:t>
            </w:r>
            <w:r w:rsidRPr="0023248F">
              <w:rPr>
                <w:b/>
                <w:sz w:val="18"/>
                <w:szCs w:val="18"/>
                <w:lang w:eastAsia="ru-RU"/>
              </w:rPr>
              <w:t xml:space="preserve"> за 1 квартал 2021 года:</w:t>
            </w:r>
          </w:p>
        </w:tc>
        <w:tc>
          <w:tcPr>
            <w:tcW w:w="3161" w:type="pct"/>
            <w:tcBorders>
              <w:top w:val="single" w:sz="8" w:space="0" w:color="auto"/>
              <w:left w:val="single" w:sz="8" w:space="0" w:color="auto"/>
              <w:bottom w:val="single" w:sz="12" w:space="0" w:color="auto"/>
              <w:right w:val="single" w:sz="12" w:space="0" w:color="auto"/>
            </w:tcBorders>
            <w:vAlign w:val="center"/>
          </w:tcPr>
          <w:p w:rsidR="00FE011E" w:rsidRPr="0023248F" w:rsidRDefault="00FE011E" w:rsidP="000A1E39">
            <w:pPr>
              <w:jc w:val="right"/>
              <w:rPr>
                <w:b/>
                <w:bCs/>
                <w:sz w:val="18"/>
                <w:szCs w:val="18"/>
              </w:rPr>
            </w:pPr>
            <w:r w:rsidRPr="0023248F">
              <w:rPr>
                <w:b/>
                <w:bCs/>
                <w:sz w:val="18"/>
                <w:szCs w:val="18"/>
              </w:rPr>
              <w:t>56 419 972,47</w:t>
            </w:r>
          </w:p>
        </w:tc>
      </w:tr>
      <w:tr w:rsidR="00FE011E" w:rsidRPr="0023248F" w:rsidTr="000A1E39">
        <w:trPr>
          <w:trHeight w:val="20"/>
        </w:trPr>
        <w:tc>
          <w:tcPr>
            <w:tcW w:w="1839" w:type="pct"/>
            <w:tcBorders>
              <w:top w:val="single" w:sz="12" w:space="0" w:color="auto"/>
              <w:left w:val="single" w:sz="12" w:space="0" w:color="auto"/>
              <w:bottom w:val="single" w:sz="12" w:space="0" w:color="auto"/>
              <w:right w:val="single" w:sz="8" w:space="0" w:color="auto"/>
            </w:tcBorders>
            <w:vAlign w:val="center"/>
          </w:tcPr>
          <w:p w:rsidR="00FE011E" w:rsidRPr="0023248F" w:rsidRDefault="00FE011E" w:rsidP="0021104F">
            <w:pPr>
              <w:rPr>
                <w:b/>
                <w:sz w:val="18"/>
                <w:szCs w:val="18"/>
                <w:lang w:eastAsia="ru-RU"/>
              </w:rPr>
            </w:pPr>
            <w:r w:rsidRPr="0023248F">
              <w:rPr>
                <w:b/>
                <w:sz w:val="18"/>
                <w:szCs w:val="18"/>
                <w:lang w:eastAsia="ru-RU"/>
              </w:rPr>
              <w:t>И</w:t>
            </w:r>
            <w:r w:rsidR="0021104F" w:rsidRPr="0023248F">
              <w:rPr>
                <w:b/>
                <w:sz w:val="18"/>
                <w:szCs w:val="18"/>
                <w:lang w:eastAsia="ru-RU"/>
              </w:rPr>
              <w:t>того за период</w:t>
            </w:r>
            <w:r w:rsidRPr="0023248F">
              <w:rPr>
                <w:b/>
                <w:sz w:val="18"/>
                <w:szCs w:val="18"/>
                <w:lang w:eastAsia="ru-RU"/>
              </w:rPr>
              <w:t>:</w:t>
            </w:r>
          </w:p>
        </w:tc>
        <w:tc>
          <w:tcPr>
            <w:tcW w:w="3161" w:type="pct"/>
            <w:tcBorders>
              <w:top w:val="single" w:sz="12" w:space="0" w:color="auto"/>
              <w:left w:val="single" w:sz="8" w:space="0" w:color="auto"/>
              <w:bottom w:val="single" w:sz="12" w:space="0" w:color="auto"/>
              <w:right w:val="single" w:sz="12" w:space="0" w:color="auto"/>
            </w:tcBorders>
            <w:vAlign w:val="center"/>
          </w:tcPr>
          <w:p w:rsidR="00FE011E" w:rsidRPr="0023248F" w:rsidRDefault="00FE011E" w:rsidP="000A1E39">
            <w:pPr>
              <w:jc w:val="right"/>
              <w:rPr>
                <w:b/>
                <w:bCs/>
                <w:sz w:val="18"/>
                <w:szCs w:val="18"/>
              </w:rPr>
            </w:pPr>
            <w:r w:rsidRPr="0023248F">
              <w:rPr>
                <w:b/>
                <w:bCs/>
                <w:sz w:val="18"/>
                <w:szCs w:val="18"/>
              </w:rPr>
              <w:t>178 776 049,34</w:t>
            </w:r>
          </w:p>
        </w:tc>
      </w:tr>
    </w:tbl>
    <w:p w:rsidR="00FE011E" w:rsidRPr="0023248F" w:rsidRDefault="00FE011E" w:rsidP="009A5424">
      <w:pPr>
        <w:pStyle w:val="131"/>
        <w:rPr>
          <w:sz w:val="6"/>
          <w:szCs w:val="6"/>
        </w:rPr>
      </w:pPr>
    </w:p>
    <w:p w:rsidR="00757383" w:rsidRPr="0023248F" w:rsidRDefault="00A81A72" w:rsidP="009A5424">
      <w:pPr>
        <w:pStyle w:val="131"/>
      </w:pPr>
      <w:r w:rsidRPr="0023248F">
        <w:tab/>
      </w:r>
      <w:r w:rsidR="009A5424" w:rsidRPr="0023248F">
        <w:t>–</w:t>
      </w:r>
      <w:r w:rsidR="0021104F" w:rsidRPr="0023248F">
        <w:t> </w:t>
      </w:r>
      <w:r w:rsidR="009A5424" w:rsidRPr="0023248F">
        <w:t>п</w:t>
      </w:r>
      <w:r w:rsidR="00757383" w:rsidRPr="0023248F">
        <w:t xml:space="preserve">огашением </w:t>
      </w:r>
      <w:r w:rsidR="004A1784" w:rsidRPr="0023248F">
        <w:t xml:space="preserve">ММПКХ </w:t>
      </w:r>
      <w:r w:rsidR="00757383" w:rsidRPr="0023248F">
        <w:t>в</w:t>
      </w:r>
      <w:r w:rsidRPr="0023248F">
        <w:t xml:space="preserve"> </w:t>
      </w:r>
      <w:r w:rsidR="004A1784" w:rsidRPr="0023248F">
        <w:t>текущем учётном периоде (</w:t>
      </w:r>
      <w:r w:rsidR="001F0BFD" w:rsidRPr="0023248F">
        <w:t>с 01.01.2020 по 31.03.2021</w:t>
      </w:r>
      <w:r w:rsidR="004A1784" w:rsidRPr="0023248F">
        <w:t>)</w:t>
      </w:r>
      <w:r w:rsidR="001F0BFD" w:rsidRPr="0023248F">
        <w:t xml:space="preserve"> </w:t>
      </w:r>
      <w:r w:rsidR="00757383" w:rsidRPr="0023248F">
        <w:t xml:space="preserve">задолженности </w:t>
      </w:r>
      <w:r w:rsidR="004A1784" w:rsidRPr="0023248F">
        <w:t xml:space="preserve">прошлых лет </w:t>
      </w:r>
      <w:r w:rsidR="009A5424" w:rsidRPr="0023248F">
        <w:t xml:space="preserve">(с апреля 2018 года) </w:t>
      </w:r>
      <w:r w:rsidR="004A1784" w:rsidRPr="0023248F">
        <w:t xml:space="preserve">за поставленные тепловые ресурсы </w:t>
      </w:r>
      <w:r w:rsidR="004A1784" w:rsidRPr="0023248F">
        <w:rPr>
          <w:rFonts w:eastAsia="Calibri"/>
          <w:lang w:eastAsia="ru-RU"/>
        </w:rPr>
        <w:t>ПАО «</w:t>
      </w:r>
      <w:proofErr w:type="spellStart"/>
      <w:r w:rsidR="004A1784" w:rsidRPr="0023248F">
        <w:rPr>
          <w:rFonts w:eastAsia="Calibri"/>
          <w:lang w:eastAsia="ru-RU"/>
        </w:rPr>
        <w:t>Фортум</w:t>
      </w:r>
      <w:proofErr w:type="spellEnd"/>
      <w:r w:rsidR="004A1784" w:rsidRPr="0023248F">
        <w:rPr>
          <w:rFonts w:eastAsia="Calibri"/>
          <w:lang w:eastAsia="ru-RU"/>
        </w:rPr>
        <w:t>»</w:t>
      </w:r>
      <w:r w:rsidR="0021104F" w:rsidRPr="0023248F">
        <w:rPr>
          <w:rFonts w:eastAsia="Calibri"/>
          <w:lang w:eastAsia="ru-RU"/>
        </w:rPr>
        <w:t>,</w:t>
      </w:r>
      <w:r w:rsidR="004A1784" w:rsidRPr="0023248F">
        <w:t xml:space="preserve"> </w:t>
      </w:r>
      <w:r w:rsidR="009A5424" w:rsidRPr="0023248F">
        <w:t>включая</w:t>
      </w:r>
      <w:r w:rsidR="00757383" w:rsidRPr="0023248F">
        <w:t xml:space="preserve"> процент</w:t>
      </w:r>
      <w:r w:rsidR="009A5424" w:rsidRPr="0023248F">
        <w:t>ы</w:t>
      </w:r>
      <w:r w:rsidR="00757383" w:rsidRPr="0023248F">
        <w:t xml:space="preserve"> за пользование чужими денежными средствами по исполнительным листам и </w:t>
      </w:r>
      <w:r w:rsidR="009A5424" w:rsidRPr="0023248F">
        <w:t>оплат</w:t>
      </w:r>
      <w:r w:rsidR="0021104F" w:rsidRPr="0023248F">
        <w:t>у</w:t>
      </w:r>
      <w:r w:rsidR="009A5424" w:rsidRPr="0023248F">
        <w:t xml:space="preserve"> </w:t>
      </w:r>
      <w:r w:rsidR="00757383" w:rsidRPr="0023248F">
        <w:t>госпошл</w:t>
      </w:r>
      <w:r w:rsidR="009A5424" w:rsidRPr="0023248F">
        <w:t>ины, в т.ч.:</w:t>
      </w:r>
    </w:p>
    <w:p w:rsidR="00FB5ECC" w:rsidRPr="0023248F" w:rsidRDefault="00FB5ECC" w:rsidP="009A5424">
      <w:pPr>
        <w:pStyle w:val="131"/>
        <w:rPr>
          <w:sz w:val="10"/>
          <w:szCs w:val="10"/>
        </w:rPr>
      </w:pPr>
    </w:p>
    <w:tbl>
      <w:tblPr>
        <w:tblW w:w="5000" w:type="pct"/>
        <w:tblLayout w:type="fixed"/>
        <w:tblLook w:val="04A0" w:firstRow="1" w:lastRow="0" w:firstColumn="1" w:lastColumn="0" w:noHBand="0" w:noVBand="1"/>
      </w:tblPr>
      <w:tblGrid>
        <w:gridCol w:w="1537"/>
        <w:gridCol w:w="1441"/>
        <w:gridCol w:w="1490"/>
        <w:gridCol w:w="1604"/>
        <w:gridCol w:w="1584"/>
        <w:gridCol w:w="2549"/>
      </w:tblGrid>
      <w:tr w:rsidR="0023248F" w:rsidRPr="0023248F" w:rsidTr="008C2863">
        <w:trPr>
          <w:cantSplit/>
          <w:trHeight w:val="20"/>
          <w:tblHeader/>
        </w:trPr>
        <w:tc>
          <w:tcPr>
            <w:tcW w:w="5000" w:type="pct"/>
            <w:gridSpan w:val="6"/>
            <w:tcBorders>
              <w:bottom w:val="single" w:sz="12" w:space="0" w:color="auto"/>
            </w:tcBorders>
            <w:shd w:val="clear" w:color="auto" w:fill="auto"/>
            <w:vAlign w:val="center"/>
          </w:tcPr>
          <w:p w:rsidR="009A5424" w:rsidRPr="0023248F" w:rsidRDefault="009A5424" w:rsidP="00881AA1">
            <w:pPr>
              <w:jc w:val="right"/>
              <w:rPr>
                <w:sz w:val="18"/>
                <w:szCs w:val="18"/>
                <w:lang w:eastAsia="ru-RU"/>
              </w:rPr>
            </w:pPr>
            <w:r w:rsidRPr="0023248F">
              <w:rPr>
                <w:sz w:val="18"/>
                <w:szCs w:val="18"/>
              </w:rPr>
              <w:t xml:space="preserve">Таблица № </w:t>
            </w:r>
            <w:r w:rsidR="00872611" w:rsidRPr="0023248F">
              <w:rPr>
                <w:sz w:val="18"/>
                <w:szCs w:val="18"/>
              </w:rPr>
              <w:t>1</w:t>
            </w:r>
            <w:r w:rsidR="00881AA1" w:rsidRPr="0023248F">
              <w:rPr>
                <w:sz w:val="18"/>
                <w:szCs w:val="18"/>
              </w:rPr>
              <w:t>8</w:t>
            </w:r>
            <w:r w:rsidRPr="0023248F">
              <w:rPr>
                <w:sz w:val="18"/>
                <w:szCs w:val="18"/>
              </w:rPr>
              <w:t xml:space="preserve"> (рублей)</w:t>
            </w:r>
          </w:p>
        </w:tc>
      </w:tr>
      <w:tr w:rsidR="0023248F" w:rsidRPr="0023248F" w:rsidTr="0021104F">
        <w:trPr>
          <w:cantSplit/>
          <w:trHeight w:val="20"/>
          <w:tblHeader/>
        </w:trPr>
        <w:tc>
          <w:tcPr>
            <w:tcW w:w="753" w:type="pct"/>
            <w:tcBorders>
              <w:top w:val="single" w:sz="12" w:space="0" w:color="auto"/>
              <w:left w:val="single" w:sz="12" w:space="0" w:color="auto"/>
              <w:bottom w:val="single" w:sz="12" w:space="0" w:color="auto"/>
              <w:right w:val="single" w:sz="8" w:space="0" w:color="auto"/>
            </w:tcBorders>
            <w:shd w:val="clear" w:color="auto" w:fill="auto"/>
            <w:hideMark/>
          </w:tcPr>
          <w:p w:rsidR="00A81A72" w:rsidRPr="0023248F" w:rsidRDefault="00A81A72" w:rsidP="00A20A27">
            <w:pPr>
              <w:jc w:val="center"/>
              <w:rPr>
                <w:sz w:val="18"/>
                <w:szCs w:val="18"/>
                <w:lang w:eastAsia="ru-RU"/>
              </w:rPr>
            </w:pPr>
            <w:r w:rsidRPr="0023248F">
              <w:rPr>
                <w:sz w:val="18"/>
                <w:szCs w:val="18"/>
                <w:lang w:eastAsia="ru-RU"/>
              </w:rPr>
              <w:t>Справка о погашении задолженности ММПКХ перед ПАО «</w:t>
            </w:r>
            <w:proofErr w:type="spellStart"/>
            <w:r w:rsidRPr="0023248F">
              <w:rPr>
                <w:sz w:val="18"/>
                <w:szCs w:val="18"/>
                <w:lang w:eastAsia="ru-RU"/>
              </w:rPr>
              <w:t>Фортум</w:t>
            </w:r>
            <w:proofErr w:type="spellEnd"/>
            <w:r w:rsidRPr="0023248F">
              <w:rPr>
                <w:sz w:val="18"/>
                <w:szCs w:val="18"/>
                <w:lang w:eastAsia="ru-RU"/>
              </w:rPr>
              <w:t>»</w:t>
            </w:r>
          </w:p>
        </w:tc>
        <w:tc>
          <w:tcPr>
            <w:tcW w:w="706" w:type="pct"/>
            <w:tcBorders>
              <w:top w:val="single" w:sz="12" w:space="0" w:color="auto"/>
              <w:left w:val="single" w:sz="8" w:space="0" w:color="auto"/>
              <w:bottom w:val="single" w:sz="12" w:space="0" w:color="auto"/>
              <w:right w:val="single" w:sz="8" w:space="0" w:color="auto"/>
            </w:tcBorders>
            <w:shd w:val="clear" w:color="000000" w:fill="FFFFFF"/>
            <w:hideMark/>
          </w:tcPr>
          <w:p w:rsidR="00A81A72" w:rsidRPr="0023248F" w:rsidRDefault="00A81A72" w:rsidP="00A20A27">
            <w:pPr>
              <w:jc w:val="center"/>
              <w:rPr>
                <w:sz w:val="18"/>
                <w:szCs w:val="18"/>
                <w:lang w:eastAsia="ru-RU"/>
              </w:rPr>
            </w:pPr>
            <w:r w:rsidRPr="0023248F">
              <w:rPr>
                <w:sz w:val="18"/>
                <w:szCs w:val="18"/>
                <w:lang w:eastAsia="ru-RU"/>
              </w:rPr>
              <w:t>Период оплаты</w:t>
            </w:r>
          </w:p>
        </w:tc>
        <w:tc>
          <w:tcPr>
            <w:tcW w:w="730" w:type="pct"/>
            <w:tcBorders>
              <w:top w:val="single" w:sz="12" w:space="0" w:color="auto"/>
              <w:left w:val="single" w:sz="8" w:space="0" w:color="auto"/>
              <w:bottom w:val="single" w:sz="12" w:space="0" w:color="auto"/>
              <w:right w:val="single" w:sz="8" w:space="0" w:color="auto"/>
            </w:tcBorders>
            <w:shd w:val="clear" w:color="000000" w:fill="FFFFFF"/>
            <w:hideMark/>
          </w:tcPr>
          <w:p w:rsidR="00A81A72" w:rsidRPr="0023248F" w:rsidRDefault="00A81A72" w:rsidP="009A5424">
            <w:pPr>
              <w:jc w:val="center"/>
              <w:rPr>
                <w:sz w:val="18"/>
                <w:szCs w:val="18"/>
                <w:lang w:eastAsia="ru-RU"/>
              </w:rPr>
            </w:pPr>
            <w:r w:rsidRPr="0023248F">
              <w:rPr>
                <w:sz w:val="18"/>
                <w:szCs w:val="18"/>
                <w:lang w:eastAsia="ru-RU"/>
              </w:rPr>
              <w:t>Пер</w:t>
            </w:r>
            <w:r w:rsidR="009A5424" w:rsidRPr="0023248F">
              <w:rPr>
                <w:sz w:val="18"/>
                <w:szCs w:val="18"/>
                <w:lang w:eastAsia="ru-RU"/>
              </w:rPr>
              <w:t>ечисление суммы основного долга</w:t>
            </w:r>
            <w:r w:rsidRPr="0023248F">
              <w:rPr>
                <w:sz w:val="18"/>
                <w:szCs w:val="18"/>
                <w:lang w:eastAsia="ru-RU"/>
              </w:rPr>
              <w:t xml:space="preserve"> </w:t>
            </w:r>
          </w:p>
        </w:tc>
        <w:tc>
          <w:tcPr>
            <w:tcW w:w="786" w:type="pct"/>
            <w:tcBorders>
              <w:top w:val="single" w:sz="12" w:space="0" w:color="auto"/>
              <w:left w:val="single" w:sz="8" w:space="0" w:color="auto"/>
              <w:bottom w:val="single" w:sz="12" w:space="0" w:color="auto"/>
              <w:right w:val="single" w:sz="8" w:space="0" w:color="auto"/>
            </w:tcBorders>
            <w:shd w:val="clear" w:color="000000" w:fill="FFFFFF"/>
            <w:hideMark/>
          </w:tcPr>
          <w:p w:rsidR="00A81A72" w:rsidRPr="0023248F" w:rsidRDefault="00A81A72" w:rsidP="009A5424">
            <w:pPr>
              <w:jc w:val="center"/>
              <w:rPr>
                <w:sz w:val="18"/>
                <w:szCs w:val="18"/>
                <w:lang w:eastAsia="ru-RU"/>
              </w:rPr>
            </w:pPr>
            <w:r w:rsidRPr="0023248F">
              <w:rPr>
                <w:sz w:val="18"/>
                <w:szCs w:val="18"/>
                <w:lang w:eastAsia="ru-RU"/>
              </w:rPr>
              <w:t>Перечисление суммы процентов за пользование чужими денежными средств</w:t>
            </w:r>
            <w:r w:rsidR="009A5424" w:rsidRPr="0023248F">
              <w:rPr>
                <w:sz w:val="18"/>
                <w:szCs w:val="18"/>
                <w:lang w:eastAsia="ru-RU"/>
              </w:rPr>
              <w:t>ами (по исполнительному листу)</w:t>
            </w:r>
          </w:p>
        </w:tc>
        <w:tc>
          <w:tcPr>
            <w:tcW w:w="776" w:type="pct"/>
            <w:tcBorders>
              <w:top w:val="single" w:sz="12" w:space="0" w:color="auto"/>
              <w:left w:val="single" w:sz="8" w:space="0" w:color="auto"/>
              <w:bottom w:val="single" w:sz="12" w:space="0" w:color="auto"/>
              <w:right w:val="single" w:sz="8" w:space="0" w:color="auto"/>
            </w:tcBorders>
            <w:shd w:val="clear" w:color="000000" w:fill="FFFFFF"/>
            <w:hideMark/>
          </w:tcPr>
          <w:p w:rsidR="00A81A72" w:rsidRPr="0023248F" w:rsidRDefault="00A81A72" w:rsidP="009A5424">
            <w:pPr>
              <w:jc w:val="center"/>
              <w:rPr>
                <w:sz w:val="18"/>
                <w:szCs w:val="18"/>
                <w:lang w:eastAsia="ru-RU"/>
              </w:rPr>
            </w:pPr>
            <w:r w:rsidRPr="0023248F">
              <w:rPr>
                <w:sz w:val="18"/>
                <w:szCs w:val="18"/>
                <w:lang w:eastAsia="ru-RU"/>
              </w:rPr>
              <w:t>Перечисление</w:t>
            </w:r>
            <w:r w:rsidR="009A5424" w:rsidRPr="0023248F">
              <w:rPr>
                <w:sz w:val="18"/>
                <w:szCs w:val="18"/>
                <w:lang w:eastAsia="ru-RU"/>
              </w:rPr>
              <w:t xml:space="preserve"> суммы государственной пошлины</w:t>
            </w:r>
          </w:p>
        </w:tc>
        <w:tc>
          <w:tcPr>
            <w:tcW w:w="1249" w:type="pct"/>
            <w:tcBorders>
              <w:top w:val="single" w:sz="12" w:space="0" w:color="auto"/>
              <w:left w:val="single" w:sz="8" w:space="0" w:color="auto"/>
              <w:bottom w:val="single" w:sz="12" w:space="0" w:color="auto"/>
              <w:right w:val="single" w:sz="12" w:space="0" w:color="auto"/>
            </w:tcBorders>
            <w:shd w:val="clear" w:color="000000" w:fill="FFFFFF"/>
            <w:hideMark/>
          </w:tcPr>
          <w:p w:rsidR="00A81A72" w:rsidRPr="0023248F" w:rsidRDefault="00A81A72" w:rsidP="00A20A27">
            <w:pPr>
              <w:jc w:val="center"/>
              <w:rPr>
                <w:sz w:val="18"/>
                <w:szCs w:val="18"/>
                <w:lang w:eastAsia="ru-RU"/>
              </w:rPr>
            </w:pPr>
            <w:r w:rsidRPr="0023248F">
              <w:rPr>
                <w:sz w:val="18"/>
                <w:szCs w:val="18"/>
                <w:lang w:eastAsia="ru-RU"/>
              </w:rPr>
              <w:t>Примечание</w:t>
            </w:r>
          </w:p>
        </w:tc>
      </w:tr>
      <w:tr w:rsidR="0023248F" w:rsidRPr="0023248F" w:rsidTr="0021104F">
        <w:trPr>
          <w:cantSplit/>
          <w:trHeight w:val="20"/>
        </w:trPr>
        <w:tc>
          <w:tcPr>
            <w:tcW w:w="753"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21104F">
            <w:pPr>
              <w:jc w:val="center"/>
              <w:rPr>
                <w:sz w:val="18"/>
                <w:szCs w:val="18"/>
                <w:lang w:eastAsia="ru-RU"/>
              </w:rPr>
            </w:pPr>
            <w:r w:rsidRPr="0023248F">
              <w:rPr>
                <w:sz w:val="18"/>
                <w:szCs w:val="18"/>
                <w:lang w:eastAsia="ru-RU"/>
              </w:rPr>
              <w:t>№</w:t>
            </w:r>
            <w:r w:rsidR="0021104F" w:rsidRPr="0023248F">
              <w:rPr>
                <w:sz w:val="18"/>
                <w:szCs w:val="18"/>
                <w:lang w:eastAsia="ru-RU"/>
              </w:rPr>
              <w:t> </w:t>
            </w:r>
            <w:r w:rsidRPr="0023248F">
              <w:rPr>
                <w:sz w:val="18"/>
                <w:szCs w:val="18"/>
                <w:lang w:eastAsia="ru-RU"/>
              </w:rPr>
              <w:t>25 от 03.02.2020</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Апрель 2018</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28 100 662,47</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350 716,00</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А76-24133/2018 от 13.09.2018</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Май 2018</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41 745 485,12</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200 000,00</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А76-41917/2018 от 02.04.2019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Июнь 2018</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17 890 144,33</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январе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87 736 291,92</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350 716,00</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200 000,00</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w:t>
            </w:r>
            <w:r w:rsidR="0021104F" w:rsidRPr="0023248F">
              <w:rPr>
                <w:sz w:val="18"/>
                <w:szCs w:val="18"/>
                <w:lang w:eastAsia="ru-RU"/>
              </w:rPr>
              <w:t> </w:t>
            </w:r>
            <w:r w:rsidRPr="0023248F">
              <w:rPr>
                <w:sz w:val="18"/>
                <w:szCs w:val="18"/>
                <w:lang w:eastAsia="ru-RU"/>
              </w:rPr>
              <w:t>29 от 02.03.2020</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Июнь 2018</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8 558 436,16</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2 823 941,20</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А76-41917/2018 от 02.04.2019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Июль 2018</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10 423 464,12</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Август 2018</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18 176 190,68</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81 792,85</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114 289,92</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А76-36328/2018 от 04.02.2019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Сентябрь 2018</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22 389 445,75</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Октябрь 2018</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16 077 100,64</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200 000,00</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r w:rsidRPr="0023248F">
              <w:rPr>
                <w:sz w:val="18"/>
                <w:szCs w:val="18"/>
                <w:lang w:eastAsia="ru-RU"/>
              </w:rPr>
              <w:t>А76-4783/2019 от 04.07.2019</w:t>
            </w: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феврале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75 624 637,35</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2 905 734,05</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314 289,92</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21104F">
            <w:pPr>
              <w:jc w:val="center"/>
              <w:rPr>
                <w:sz w:val="18"/>
                <w:szCs w:val="18"/>
                <w:lang w:eastAsia="ru-RU"/>
              </w:rPr>
            </w:pPr>
            <w:r w:rsidRPr="0023248F">
              <w:rPr>
                <w:sz w:val="18"/>
                <w:szCs w:val="18"/>
                <w:lang w:eastAsia="ru-RU"/>
              </w:rPr>
              <w:t>№</w:t>
            </w:r>
            <w:r w:rsidR="0021104F" w:rsidRPr="0023248F">
              <w:rPr>
                <w:sz w:val="18"/>
                <w:szCs w:val="18"/>
                <w:lang w:eastAsia="ru-RU"/>
              </w:rPr>
              <w:t> </w:t>
            </w:r>
            <w:r w:rsidRPr="0023248F">
              <w:rPr>
                <w:sz w:val="18"/>
                <w:szCs w:val="18"/>
                <w:lang w:eastAsia="ru-RU"/>
              </w:rPr>
              <w:t>32 от 13.04.2020</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Октябрь 2018</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12 700 519,74</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марте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12 700 519,74</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9A5424" w:rsidP="009A5424">
            <w:pPr>
              <w:jc w:val="right"/>
              <w:rPr>
                <w:b/>
                <w:bCs/>
                <w:sz w:val="18"/>
                <w:szCs w:val="18"/>
                <w:lang w:eastAsia="ru-RU"/>
              </w:rPr>
            </w:pPr>
            <w:r w:rsidRPr="0023248F">
              <w:rPr>
                <w:b/>
                <w:bCs/>
                <w:sz w:val="18"/>
                <w:szCs w:val="18"/>
                <w:lang w:eastAsia="ru-RU"/>
              </w:rPr>
              <w:t>-</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9A5424" w:rsidP="009A5424">
            <w:pPr>
              <w:jc w:val="right"/>
              <w:rPr>
                <w:b/>
                <w:bCs/>
                <w:sz w:val="18"/>
                <w:szCs w:val="18"/>
                <w:lang w:eastAsia="ru-RU"/>
              </w:rPr>
            </w:pPr>
            <w:r w:rsidRPr="0023248F">
              <w:rPr>
                <w:b/>
                <w:bCs/>
                <w:sz w:val="18"/>
                <w:szCs w:val="18"/>
                <w:lang w:eastAsia="ru-RU"/>
              </w:rPr>
              <w:t>-</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w:t>
            </w:r>
            <w:r w:rsidR="0021104F" w:rsidRPr="0023248F">
              <w:rPr>
                <w:sz w:val="18"/>
                <w:szCs w:val="18"/>
                <w:lang w:eastAsia="ru-RU"/>
              </w:rPr>
              <w:t> </w:t>
            </w:r>
            <w:r w:rsidRPr="0023248F">
              <w:rPr>
                <w:sz w:val="18"/>
                <w:szCs w:val="18"/>
                <w:lang w:eastAsia="ru-RU"/>
              </w:rPr>
              <w:t>36 от 06.05.2020</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Октябрь 2018</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32 985 256,25</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апреле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32 985 256,25</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9A5424" w:rsidP="009A5424">
            <w:pPr>
              <w:jc w:val="right"/>
              <w:rPr>
                <w:b/>
                <w:sz w:val="18"/>
                <w:szCs w:val="18"/>
                <w:lang w:eastAsia="ru-RU"/>
              </w:rPr>
            </w:pPr>
            <w:r w:rsidRPr="0023248F">
              <w:rPr>
                <w:b/>
                <w:sz w:val="18"/>
                <w:szCs w:val="18"/>
                <w:lang w:eastAsia="ru-RU"/>
              </w:rPr>
              <w:t>-</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9A5424" w:rsidP="009A5424">
            <w:pPr>
              <w:jc w:val="right"/>
              <w:rPr>
                <w:b/>
                <w:sz w:val="18"/>
                <w:szCs w:val="18"/>
                <w:lang w:eastAsia="ru-RU"/>
              </w:rPr>
            </w:pPr>
            <w:r w:rsidRPr="0023248F">
              <w:rPr>
                <w:b/>
                <w:sz w:val="18"/>
                <w:szCs w:val="18"/>
                <w:lang w:eastAsia="ru-RU"/>
              </w:rPr>
              <w:t>-</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w:t>
            </w:r>
            <w:r w:rsidR="0021104F" w:rsidRPr="0023248F">
              <w:rPr>
                <w:sz w:val="18"/>
                <w:szCs w:val="18"/>
                <w:lang w:eastAsia="ru-RU"/>
              </w:rPr>
              <w:t> </w:t>
            </w:r>
            <w:r w:rsidRPr="0023248F">
              <w:rPr>
                <w:sz w:val="18"/>
                <w:szCs w:val="18"/>
                <w:lang w:eastAsia="ru-RU"/>
              </w:rPr>
              <w:t>39 от 01.06.2020</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Октябрь 2018</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2 705 029,12</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316 429,94</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r w:rsidRPr="0023248F">
              <w:rPr>
                <w:sz w:val="18"/>
                <w:szCs w:val="18"/>
                <w:lang w:eastAsia="ru-RU"/>
              </w:rPr>
              <w:t>А76-4783/2019 от 04.07.2019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Ноябрь 2018</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85 760 765,17</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398 787,52</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200 000,00</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r w:rsidRPr="0023248F">
              <w:rPr>
                <w:sz w:val="18"/>
                <w:szCs w:val="18"/>
                <w:lang w:eastAsia="ru-RU"/>
              </w:rPr>
              <w:t>А76-4782/2019 от 11.03.2019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Декабрь 2018</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13 036 641,25</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200 000,00</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r w:rsidRPr="0023248F">
              <w:rPr>
                <w:sz w:val="18"/>
                <w:szCs w:val="18"/>
                <w:lang w:eastAsia="ru-RU"/>
              </w:rPr>
              <w:t>А76-8280/2019 от 07.05.2019</w:t>
            </w: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мае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101 502 435,54</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715 217,46</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400 000,00</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w:t>
            </w:r>
            <w:r w:rsidR="0021104F" w:rsidRPr="0023248F">
              <w:rPr>
                <w:sz w:val="18"/>
                <w:szCs w:val="18"/>
                <w:lang w:eastAsia="ru-RU"/>
              </w:rPr>
              <w:t> </w:t>
            </w:r>
            <w:r w:rsidRPr="0023248F">
              <w:rPr>
                <w:sz w:val="18"/>
                <w:szCs w:val="18"/>
                <w:lang w:eastAsia="ru-RU"/>
              </w:rPr>
              <w:t>43 от 13.07.2020</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Декабрь 2018</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40 130 893,98</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Апрель 2020</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5 183 074,94</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9A5424" w:rsidP="009A5424">
            <w:pPr>
              <w:jc w:val="right"/>
              <w:rPr>
                <w:sz w:val="18"/>
                <w:szCs w:val="18"/>
                <w:lang w:eastAsia="ru-RU"/>
              </w:rPr>
            </w:pPr>
            <w:r w:rsidRPr="0023248F">
              <w:rPr>
                <w:sz w:val="18"/>
                <w:szCs w:val="18"/>
                <w:lang w:eastAsia="ru-RU"/>
              </w:rPr>
              <w:t>-</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июне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45 313 968,92</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9A5424" w:rsidP="009A5424">
            <w:pPr>
              <w:jc w:val="right"/>
              <w:rPr>
                <w:b/>
                <w:bCs/>
                <w:sz w:val="18"/>
                <w:szCs w:val="18"/>
                <w:lang w:eastAsia="ru-RU"/>
              </w:rPr>
            </w:pPr>
            <w:r w:rsidRPr="0023248F">
              <w:rPr>
                <w:b/>
                <w:bCs/>
                <w:sz w:val="18"/>
                <w:szCs w:val="18"/>
                <w:lang w:eastAsia="ru-RU"/>
              </w:rPr>
              <w:t>-</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9A5424" w:rsidP="009A5424">
            <w:pPr>
              <w:jc w:val="right"/>
              <w:rPr>
                <w:b/>
                <w:bCs/>
                <w:sz w:val="18"/>
                <w:szCs w:val="18"/>
                <w:lang w:eastAsia="ru-RU"/>
              </w:rPr>
            </w:pPr>
            <w:r w:rsidRPr="0023248F">
              <w:rPr>
                <w:b/>
                <w:bCs/>
                <w:sz w:val="18"/>
                <w:szCs w:val="18"/>
                <w:lang w:eastAsia="ru-RU"/>
              </w:rPr>
              <w:t>-</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 44 от 03.08.2020</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Декабрь 2018</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15 886 456,12</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sz w:val="18"/>
                <w:szCs w:val="18"/>
                <w:lang w:eastAsia="ru-RU"/>
              </w:rPr>
            </w:pPr>
            <w:r w:rsidRPr="0023248F">
              <w:rPr>
                <w:sz w:val="18"/>
                <w:szCs w:val="18"/>
                <w:lang w:eastAsia="ru-RU"/>
              </w:rPr>
              <w:t>-</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июле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15 886 456,12</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415BEC" w:rsidP="009A5424">
            <w:pPr>
              <w:jc w:val="right"/>
              <w:rPr>
                <w:b/>
                <w:sz w:val="18"/>
                <w:szCs w:val="18"/>
                <w:lang w:eastAsia="ru-RU"/>
              </w:rPr>
            </w:pPr>
            <w:r w:rsidRPr="0023248F">
              <w:rPr>
                <w:b/>
                <w:sz w:val="18"/>
                <w:szCs w:val="18"/>
                <w:lang w:eastAsia="ru-RU"/>
              </w:rPr>
              <w:t>-</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415BEC" w:rsidP="009A5424">
            <w:pPr>
              <w:jc w:val="right"/>
              <w:rPr>
                <w:b/>
                <w:sz w:val="18"/>
                <w:szCs w:val="18"/>
                <w:lang w:eastAsia="ru-RU"/>
              </w:rPr>
            </w:pPr>
            <w:r w:rsidRPr="0023248F">
              <w:rPr>
                <w:b/>
                <w:sz w:val="18"/>
                <w:szCs w:val="18"/>
                <w:lang w:eastAsia="ru-RU"/>
              </w:rPr>
              <w:t>-</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 xml:space="preserve">№ 48 от 01.09.2020 </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Декабрь 2018</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23 280 973,90</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sz w:val="18"/>
                <w:szCs w:val="18"/>
                <w:lang w:eastAsia="ru-RU"/>
              </w:rPr>
            </w:pPr>
            <w:r w:rsidRPr="0023248F">
              <w:rPr>
                <w:sz w:val="18"/>
                <w:szCs w:val="18"/>
                <w:lang w:eastAsia="ru-RU"/>
              </w:rPr>
              <w:t>-</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августе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23 280 973,90</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415BEC" w:rsidP="009A5424">
            <w:pPr>
              <w:jc w:val="right"/>
              <w:rPr>
                <w:b/>
                <w:sz w:val="18"/>
                <w:szCs w:val="18"/>
                <w:lang w:eastAsia="ru-RU"/>
              </w:rPr>
            </w:pPr>
            <w:r w:rsidRPr="0023248F">
              <w:rPr>
                <w:b/>
                <w:sz w:val="18"/>
                <w:szCs w:val="18"/>
                <w:lang w:eastAsia="ru-RU"/>
              </w:rPr>
              <w:t>-</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415BEC" w:rsidP="009A5424">
            <w:pPr>
              <w:jc w:val="right"/>
              <w:rPr>
                <w:b/>
                <w:sz w:val="18"/>
                <w:szCs w:val="18"/>
                <w:lang w:eastAsia="ru-RU"/>
              </w:rPr>
            </w:pPr>
            <w:r w:rsidRPr="0023248F">
              <w:rPr>
                <w:b/>
                <w:sz w:val="18"/>
                <w:szCs w:val="18"/>
                <w:lang w:eastAsia="ru-RU"/>
              </w:rPr>
              <w:t>-</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 xml:space="preserve">№ 53 от 01.10.2020 </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Декабрь 2018</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5 357 575,88</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sz w:val="18"/>
                <w:szCs w:val="18"/>
                <w:lang w:eastAsia="ru-RU"/>
              </w:rPr>
            </w:pPr>
            <w:r w:rsidRPr="0023248F">
              <w:rPr>
                <w:sz w:val="18"/>
                <w:szCs w:val="18"/>
                <w:lang w:eastAsia="ru-RU"/>
              </w:rPr>
              <w:t>-</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сентябре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5 357 575,88</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415BEC" w:rsidP="009A5424">
            <w:pPr>
              <w:jc w:val="right"/>
              <w:rPr>
                <w:b/>
                <w:sz w:val="18"/>
                <w:szCs w:val="18"/>
                <w:lang w:eastAsia="ru-RU"/>
              </w:rPr>
            </w:pPr>
            <w:r w:rsidRPr="0023248F">
              <w:rPr>
                <w:b/>
                <w:sz w:val="18"/>
                <w:szCs w:val="18"/>
                <w:lang w:eastAsia="ru-RU"/>
              </w:rPr>
              <w:t>-</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415BEC" w:rsidP="009A5424">
            <w:pPr>
              <w:jc w:val="right"/>
              <w:rPr>
                <w:b/>
                <w:sz w:val="18"/>
                <w:szCs w:val="18"/>
                <w:lang w:eastAsia="ru-RU"/>
              </w:rPr>
            </w:pPr>
            <w:r w:rsidRPr="0023248F">
              <w:rPr>
                <w:b/>
                <w:sz w:val="18"/>
                <w:szCs w:val="18"/>
                <w:lang w:eastAsia="ru-RU"/>
              </w:rPr>
              <w:t>-</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 xml:space="preserve">№ 58 от 02.11.2020 </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Декабрь 2018</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5 741 883,58</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sz w:val="18"/>
                <w:szCs w:val="18"/>
                <w:lang w:eastAsia="ru-RU"/>
              </w:rPr>
            </w:pPr>
            <w:r w:rsidRPr="0023248F">
              <w:rPr>
                <w:sz w:val="18"/>
                <w:szCs w:val="18"/>
                <w:lang w:eastAsia="ru-RU"/>
              </w:rPr>
              <w:t>-</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октябре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5 741 883,58</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415BEC" w:rsidP="009A5424">
            <w:pPr>
              <w:jc w:val="right"/>
              <w:rPr>
                <w:b/>
                <w:sz w:val="18"/>
                <w:szCs w:val="18"/>
                <w:lang w:eastAsia="ru-RU"/>
              </w:rPr>
            </w:pPr>
            <w:r w:rsidRPr="0023248F">
              <w:rPr>
                <w:b/>
                <w:sz w:val="18"/>
                <w:szCs w:val="18"/>
                <w:lang w:eastAsia="ru-RU"/>
              </w:rPr>
              <w:t>-</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415BEC" w:rsidP="009A5424">
            <w:pPr>
              <w:jc w:val="right"/>
              <w:rPr>
                <w:b/>
                <w:sz w:val="18"/>
                <w:szCs w:val="18"/>
                <w:lang w:eastAsia="ru-RU"/>
              </w:rPr>
            </w:pPr>
            <w:r w:rsidRPr="0023248F">
              <w:rPr>
                <w:b/>
                <w:sz w:val="18"/>
                <w:szCs w:val="18"/>
                <w:lang w:eastAsia="ru-RU"/>
              </w:rPr>
              <w:t>-</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 61 от 01.12.2020</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Декабрь 2018</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1 942 388,22</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517 224,47</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r w:rsidRPr="0023248F">
              <w:rPr>
                <w:sz w:val="18"/>
                <w:szCs w:val="18"/>
                <w:lang w:eastAsia="ru-RU"/>
              </w:rPr>
              <w:t>А76-8280/2019 от 07.05.2019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Январь 2019</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47 322 205,13</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sz w:val="18"/>
                <w:szCs w:val="18"/>
                <w:lang w:eastAsia="ru-RU"/>
              </w:rPr>
            </w:pPr>
            <w:r w:rsidRPr="0023248F">
              <w:rPr>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200 000,00</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А75-16598/2019 от 23.07.2019</w:t>
            </w: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ноябре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49 264 593,35</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517 224,47</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200 000,00</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 66 от 11.01.2021</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Январь 2019</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63 425 626,38</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6 449 432,54</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bCs/>
                <w:sz w:val="18"/>
                <w:szCs w:val="18"/>
                <w:lang w:eastAsia="ru-RU"/>
              </w:rPr>
            </w:pPr>
            <w:r w:rsidRPr="0023248F">
              <w:rPr>
                <w:bCs/>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А76-16598/2019 от 23.07.2019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Февраль 2019</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30 767 041,53</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415BEC" w:rsidP="009A5424">
            <w:pPr>
              <w:jc w:val="right"/>
              <w:rPr>
                <w:bCs/>
                <w:sz w:val="18"/>
                <w:szCs w:val="18"/>
                <w:lang w:eastAsia="ru-RU"/>
              </w:rPr>
            </w:pPr>
            <w:r w:rsidRPr="0023248F">
              <w:rPr>
                <w:bCs/>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200 000,00</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А76-20936/2019 от 22.07.2019</w:t>
            </w: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декабре 2020:</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94 192 667,91</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6 449 432,54</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200 000,00</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1459" w:type="pct"/>
            <w:gridSpan w:val="2"/>
            <w:tcBorders>
              <w:top w:val="single" w:sz="12"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за 2020 год:</w:t>
            </w:r>
          </w:p>
        </w:tc>
        <w:tc>
          <w:tcPr>
            <w:tcW w:w="730"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549 587 260,46</w:t>
            </w:r>
          </w:p>
        </w:tc>
        <w:tc>
          <w:tcPr>
            <w:tcW w:w="786"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10 938 324,52</w:t>
            </w:r>
          </w:p>
        </w:tc>
        <w:tc>
          <w:tcPr>
            <w:tcW w:w="776"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1 314 289,92</w:t>
            </w:r>
          </w:p>
        </w:tc>
        <w:tc>
          <w:tcPr>
            <w:tcW w:w="1249" w:type="pct"/>
            <w:tcBorders>
              <w:top w:val="single" w:sz="12"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 69 от 03.02.2021</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Февраль 2019</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63 269 211,03</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6875E6" w:rsidP="009A5424">
            <w:pPr>
              <w:jc w:val="right"/>
              <w:rPr>
                <w:bCs/>
                <w:sz w:val="18"/>
                <w:szCs w:val="18"/>
                <w:lang w:eastAsia="ru-RU"/>
              </w:rPr>
            </w:pPr>
            <w:r w:rsidRPr="0023248F">
              <w:rPr>
                <w:bCs/>
                <w:sz w:val="18"/>
                <w:szCs w:val="18"/>
                <w:lang w:eastAsia="ru-RU"/>
              </w:rPr>
              <w:t>-</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6875E6" w:rsidP="009A5424">
            <w:pPr>
              <w:jc w:val="right"/>
              <w:rPr>
                <w:bCs/>
                <w:sz w:val="18"/>
                <w:szCs w:val="18"/>
                <w:lang w:eastAsia="ru-RU"/>
              </w:rPr>
            </w:pPr>
            <w:r w:rsidRPr="0023248F">
              <w:rPr>
                <w:bCs/>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Март 2019</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35 833 602,62</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6875E6" w:rsidP="009A5424">
            <w:pPr>
              <w:jc w:val="right"/>
              <w:rPr>
                <w:bCs/>
                <w:sz w:val="18"/>
                <w:szCs w:val="18"/>
                <w:lang w:eastAsia="ru-RU"/>
              </w:rPr>
            </w:pPr>
            <w:r w:rsidRPr="0023248F">
              <w:rPr>
                <w:bCs/>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6875E6" w:rsidP="009A5424">
            <w:pPr>
              <w:jc w:val="right"/>
              <w:rPr>
                <w:bCs/>
                <w:sz w:val="18"/>
                <w:szCs w:val="18"/>
                <w:lang w:eastAsia="ru-RU"/>
              </w:rPr>
            </w:pPr>
            <w:r w:rsidRPr="0023248F">
              <w:rPr>
                <w:bCs/>
                <w:sz w:val="18"/>
                <w:szCs w:val="18"/>
                <w:lang w:eastAsia="ru-RU"/>
              </w:rPr>
              <w:t>-</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январе 2021:</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99 102 813,65</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6875E6" w:rsidP="009A5424">
            <w:pPr>
              <w:jc w:val="right"/>
              <w:rPr>
                <w:b/>
                <w:bCs/>
                <w:sz w:val="18"/>
                <w:szCs w:val="18"/>
                <w:lang w:eastAsia="ru-RU"/>
              </w:rPr>
            </w:pPr>
            <w:r w:rsidRPr="0023248F">
              <w:rPr>
                <w:b/>
                <w:bCs/>
                <w:sz w:val="18"/>
                <w:szCs w:val="18"/>
                <w:lang w:eastAsia="ru-RU"/>
              </w:rPr>
              <w:t>-</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6875E6" w:rsidP="009A5424">
            <w:pPr>
              <w:jc w:val="right"/>
              <w:rPr>
                <w:b/>
                <w:bCs/>
                <w:sz w:val="18"/>
                <w:szCs w:val="18"/>
                <w:lang w:eastAsia="ru-RU"/>
              </w:rPr>
            </w:pPr>
            <w:r w:rsidRPr="0023248F">
              <w:rPr>
                <w:b/>
                <w:bCs/>
                <w:sz w:val="18"/>
                <w:szCs w:val="18"/>
                <w:lang w:eastAsia="ru-RU"/>
              </w:rPr>
              <w:t>-</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 73 от 01.03.2021</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Март 2019</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44 686 588,86</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1 274 432,42</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6875E6"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А76-20936/2019 от 22.07.2019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Апрель 2019</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68 958 603,42</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6875E6" w:rsidP="009A5424">
            <w:pPr>
              <w:jc w:val="right"/>
              <w:rPr>
                <w:sz w:val="18"/>
                <w:szCs w:val="18"/>
                <w:lang w:eastAsia="ru-RU"/>
              </w:rPr>
            </w:pPr>
            <w:r w:rsidRPr="0023248F">
              <w:rPr>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200 000,00</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А76-32240/2019 от 20.11.2019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Май 2019</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8 614 758,78</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6875E6" w:rsidP="009A5424">
            <w:pPr>
              <w:jc w:val="right"/>
              <w:rPr>
                <w:bCs/>
                <w:sz w:val="18"/>
                <w:szCs w:val="18"/>
                <w:lang w:eastAsia="ru-RU"/>
              </w:rPr>
            </w:pPr>
            <w:r w:rsidRPr="0023248F">
              <w:rPr>
                <w:bCs/>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6875E6" w:rsidP="009A5424">
            <w:pPr>
              <w:jc w:val="right"/>
              <w:rPr>
                <w:bCs/>
                <w:sz w:val="18"/>
                <w:szCs w:val="18"/>
                <w:lang w:eastAsia="ru-RU"/>
              </w:rPr>
            </w:pPr>
            <w:r w:rsidRPr="0023248F">
              <w:rPr>
                <w:bCs/>
                <w:sz w:val="18"/>
                <w:szCs w:val="18"/>
                <w:lang w:eastAsia="ru-RU"/>
              </w:rPr>
              <w:t>-</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феврале 2021 за:</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122 259 951,06</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1 274 432,42</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200 000,00</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753" w:type="pct"/>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A81A72" w:rsidRPr="0023248F" w:rsidRDefault="00A81A72" w:rsidP="00A20A27">
            <w:pPr>
              <w:jc w:val="center"/>
              <w:rPr>
                <w:sz w:val="18"/>
                <w:szCs w:val="18"/>
                <w:lang w:eastAsia="ru-RU"/>
              </w:rPr>
            </w:pPr>
            <w:r w:rsidRPr="0023248F">
              <w:rPr>
                <w:sz w:val="18"/>
                <w:szCs w:val="18"/>
                <w:lang w:eastAsia="ru-RU"/>
              </w:rPr>
              <w:t>№ 78 от 05.04.2021</w:t>
            </w:r>
          </w:p>
        </w:tc>
        <w:tc>
          <w:tcPr>
            <w:tcW w:w="706" w:type="pct"/>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Май 2019</w:t>
            </w:r>
          </w:p>
        </w:tc>
        <w:tc>
          <w:tcPr>
            <w:tcW w:w="730"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26 754 829,67</w:t>
            </w:r>
          </w:p>
        </w:tc>
        <w:tc>
          <w:tcPr>
            <w:tcW w:w="78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1 595 119,86</w:t>
            </w:r>
          </w:p>
        </w:tc>
        <w:tc>
          <w:tcPr>
            <w:tcW w:w="776"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6875E6" w:rsidP="009A5424">
            <w:pPr>
              <w:jc w:val="right"/>
              <w:rPr>
                <w:sz w:val="18"/>
                <w:szCs w:val="18"/>
                <w:lang w:eastAsia="ru-RU"/>
              </w:rPr>
            </w:pPr>
            <w:r w:rsidRPr="0023248F">
              <w:rPr>
                <w:sz w:val="18"/>
                <w:szCs w:val="18"/>
                <w:lang w:eastAsia="ru-RU"/>
              </w:rPr>
              <w:t>-</w:t>
            </w:r>
          </w:p>
        </w:tc>
        <w:tc>
          <w:tcPr>
            <w:tcW w:w="1249" w:type="pct"/>
            <w:tcBorders>
              <w:top w:val="single" w:sz="12"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А76-32240/2019 от 20.11.2019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Июнь 2019</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19 135 246,89</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93 762,71</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119 145,05</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А76-35363/2019 от 18.10.2019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Июль 2019</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9 202 893,80</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369 496,19</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69 358,00</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А76-42304/2019 от 08.06.2020</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Август 2019</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18 010 815,66</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157 594,64</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113 842,00</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3679DC">
            <w:pPr>
              <w:jc w:val="center"/>
              <w:rPr>
                <w:sz w:val="18"/>
                <w:szCs w:val="18"/>
                <w:lang w:eastAsia="ru-RU"/>
              </w:rPr>
            </w:pPr>
            <w:r w:rsidRPr="0023248F">
              <w:rPr>
                <w:sz w:val="18"/>
                <w:szCs w:val="18"/>
                <w:lang w:eastAsia="ru-RU"/>
              </w:rPr>
              <w:t>А76-46840/2019 от 24.12.2019</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Сентябрь 2019</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40 567 601,98</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624 741,07</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200 000,00</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21104F">
            <w:pPr>
              <w:jc w:val="center"/>
              <w:rPr>
                <w:sz w:val="18"/>
                <w:szCs w:val="18"/>
                <w:lang w:eastAsia="ru-RU"/>
              </w:rPr>
            </w:pPr>
            <w:r w:rsidRPr="0023248F">
              <w:rPr>
                <w:sz w:val="18"/>
                <w:szCs w:val="18"/>
                <w:lang w:eastAsia="ru-RU"/>
              </w:rPr>
              <w:t>А76-1403/2020 от 13.03.2020</w:t>
            </w:r>
          </w:p>
        </w:tc>
      </w:tr>
      <w:tr w:rsidR="0023248F" w:rsidRPr="0023248F" w:rsidTr="0021104F">
        <w:trPr>
          <w:cantSplit/>
          <w:trHeight w:val="20"/>
        </w:trPr>
        <w:tc>
          <w:tcPr>
            <w:tcW w:w="753" w:type="pct"/>
            <w:vMerge/>
            <w:tcBorders>
              <w:top w:val="single" w:sz="8" w:space="0" w:color="auto"/>
              <w:left w:val="single" w:sz="12" w:space="0" w:color="auto"/>
              <w:bottom w:val="single" w:sz="8" w:space="0" w:color="auto"/>
              <w:right w:val="single" w:sz="8" w:space="0" w:color="auto"/>
            </w:tcBorders>
            <w:vAlign w:val="center"/>
            <w:hideMark/>
          </w:tcPr>
          <w:p w:rsidR="00A81A72" w:rsidRPr="0023248F" w:rsidRDefault="00A81A72" w:rsidP="00A20A27">
            <w:pPr>
              <w:rPr>
                <w:sz w:val="18"/>
                <w:szCs w:val="18"/>
                <w:lang w:eastAsia="ru-RU"/>
              </w:rPr>
            </w:pPr>
          </w:p>
        </w:tc>
        <w:tc>
          <w:tcPr>
            <w:tcW w:w="70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Октябрь 2019</w:t>
            </w:r>
          </w:p>
        </w:tc>
        <w:tc>
          <w:tcPr>
            <w:tcW w:w="73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16 356 927,13</w:t>
            </w:r>
          </w:p>
        </w:tc>
        <w:tc>
          <w:tcPr>
            <w:tcW w:w="7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6875E6" w:rsidP="009A5424">
            <w:pPr>
              <w:jc w:val="right"/>
              <w:rPr>
                <w:sz w:val="18"/>
                <w:szCs w:val="18"/>
                <w:lang w:eastAsia="ru-RU"/>
              </w:rPr>
            </w:pPr>
            <w:r w:rsidRPr="0023248F">
              <w:rPr>
                <w:sz w:val="18"/>
                <w:szCs w:val="18"/>
                <w:lang w:eastAsia="ru-RU"/>
              </w:rPr>
              <w:t>-</w:t>
            </w:r>
          </w:p>
        </w:tc>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9A5424">
            <w:pPr>
              <w:jc w:val="right"/>
              <w:rPr>
                <w:sz w:val="18"/>
                <w:szCs w:val="18"/>
                <w:lang w:eastAsia="ru-RU"/>
              </w:rPr>
            </w:pPr>
            <w:r w:rsidRPr="0023248F">
              <w:rPr>
                <w:sz w:val="18"/>
                <w:szCs w:val="18"/>
                <w:lang w:eastAsia="ru-RU"/>
              </w:rPr>
              <w:t>200 000,00</w:t>
            </w:r>
          </w:p>
        </w:tc>
        <w:tc>
          <w:tcPr>
            <w:tcW w:w="1249"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A81A72" w:rsidRPr="0023248F" w:rsidRDefault="00A81A72" w:rsidP="009A5424">
            <w:pPr>
              <w:jc w:val="center"/>
              <w:rPr>
                <w:sz w:val="18"/>
                <w:szCs w:val="18"/>
                <w:lang w:eastAsia="ru-RU"/>
              </w:rPr>
            </w:pPr>
            <w:r w:rsidRPr="0023248F">
              <w:rPr>
                <w:sz w:val="18"/>
                <w:szCs w:val="18"/>
                <w:lang w:eastAsia="ru-RU"/>
              </w:rPr>
              <w:t>А76-6307/2020 от 21.05.2020</w:t>
            </w:r>
          </w:p>
        </w:tc>
      </w:tr>
      <w:tr w:rsidR="0023248F" w:rsidRPr="0023248F" w:rsidTr="0021104F">
        <w:trPr>
          <w:cantSplit/>
          <w:trHeight w:val="20"/>
        </w:trPr>
        <w:tc>
          <w:tcPr>
            <w:tcW w:w="1459" w:type="pct"/>
            <w:gridSpan w:val="2"/>
            <w:tcBorders>
              <w:top w:val="single" w:sz="8"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оплата в марте 2021:</w:t>
            </w:r>
          </w:p>
        </w:tc>
        <w:tc>
          <w:tcPr>
            <w:tcW w:w="730"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130 028 315,13</w:t>
            </w:r>
          </w:p>
        </w:tc>
        <w:tc>
          <w:tcPr>
            <w:tcW w:w="78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2 840 714,47</w:t>
            </w:r>
          </w:p>
        </w:tc>
        <w:tc>
          <w:tcPr>
            <w:tcW w:w="776"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702 345,05</w:t>
            </w:r>
          </w:p>
        </w:tc>
        <w:tc>
          <w:tcPr>
            <w:tcW w:w="1249"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1459" w:type="pct"/>
            <w:gridSpan w:val="2"/>
            <w:tcBorders>
              <w:top w:val="single" w:sz="12"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A20A27">
            <w:pPr>
              <w:rPr>
                <w:b/>
                <w:bCs/>
                <w:sz w:val="18"/>
                <w:szCs w:val="18"/>
                <w:lang w:eastAsia="ru-RU"/>
              </w:rPr>
            </w:pPr>
            <w:r w:rsidRPr="0023248F">
              <w:rPr>
                <w:b/>
                <w:bCs/>
                <w:sz w:val="18"/>
                <w:szCs w:val="18"/>
                <w:lang w:eastAsia="ru-RU"/>
              </w:rPr>
              <w:t>Итого за 1 квартал 2021 года:</w:t>
            </w:r>
          </w:p>
        </w:tc>
        <w:tc>
          <w:tcPr>
            <w:tcW w:w="730"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351 391 079,84</w:t>
            </w:r>
          </w:p>
        </w:tc>
        <w:tc>
          <w:tcPr>
            <w:tcW w:w="786"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4 115 146,89</w:t>
            </w:r>
          </w:p>
        </w:tc>
        <w:tc>
          <w:tcPr>
            <w:tcW w:w="776"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902 345,05</w:t>
            </w:r>
          </w:p>
        </w:tc>
        <w:tc>
          <w:tcPr>
            <w:tcW w:w="1249" w:type="pct"/>
            <w:tcBorders>
              <w:top w:val="single" w:sz="12" w:space="0" w:color="auto"/>
              <w:left w:val="single" w:sz="8" w:space="0" w:color="auto"/>
              <w:bottom w:val="single" w:sz="12" w:space="0" w:color="auto"/>
              <w:right w:val="single" w:sz="12" w:space="0" w:color="auto"/>
            </w:tcBorders>
            <w:shd w:val="clear" w:color="000000" w:fill="FFFFFF"/>
            <w:vAlign w:val="center"/>
            <w:hideMark/>
          </w:tcPr>
          <w:p w:rsidR="00A81A72" w:rsidRPr="0023248F" w:rsidRDefault="00A81A72" w:rsidP="009A5424">
            <w:pPr>
              <w:jc w:val="center"/>
              <w:rPr>
                <w:b/>
                <w:sz w:val="18"/>
                <w:szCs w:val="18"/>
                <w:lang w:eastAsia="ru-RU"/>
              </w:rPr>
            </w:pPr>
          </w:p>
        </w:tc>
      </w:tr>
      <w:tr w:rsidR="0023248F" w:rsidRPr="0023248F" w:rsidTr="0021104F">
        <w:trPr>
          <w:cantSplit/>
          <w:trHeight w:val="20"/>
        </w:trPr>
        <w:tc>
          <w:tcPr>
            <w:tcW w:w="1459" w:type="pct"/>
            <w:gridSpan w:val="2"/>
            <w:tcBorders>
              <w:top w:val="single" w:sz="12" w:space="0" w:color="auto"/>
              <w:left w:val="single" w:sz="12" w:space="0" w:color="auto"/>
              <w:bottom w:val="single" w:sz="12" w:space="0" w:color="auto"/>
              <w:right w:val="single" w:sz="8" w:space="0" w:color="auto"/>
            </w:tcBorders>
            <w:shd w:val="clear" w:color="auto" w:fill="auto"/>
            <w:vAlign w:val="center"/>
            <w:hideMark/>
          </w:tcPr>
          <w:p w:rsidR="00A81A72" w:rsidRPr="0023248F" w:rsidRDefault="00A81A72" w:rsidP="0021104F">
            <w:pPr>
              <w:rPr>
                <w:b/>
                <w:bCs/>
                <w:sz w:val="18"/>
                <w:szCs w:val="18"/>
                <w:lang w:eastAsia="ru-RU"/>
              </w:rPr>
            </w:pPr>
            <w:r w:rsidRPr="0023248F">
              <w:rPr>
                <w:b/>
                <w:bCs/>
                <w:sz w:val="18"/>
                <w:szCs w:val="18"/>
                <w:lang w:eastAsia="ru-RU"/>
              </w:rPr>
              <w:t>В</w:t>
            </w:r>
            <w:r w:rsidR="0021104F" w:rsidRPr="0023248F">
              <w:rPr>
                <w:b/>
                <w:bCs/>
                <w:sz w:val="18"/>
                <w:szCs w:val="18"/>
                <w:lang w:eastAsia="ru-RU"/>
              </w:rPr>
              <w:t>сего за период</w:t>
            </w:r>
            <w:r w:rsidRPr="0023248F">
              <w:rPr>
                <w:b/>
                <w:bCs/>
                <w:sz w:val="18"/>
                <w:szCs w:val="18"/>
                <w:lang w:eastAsia="ru-RU"/>
              </w:rPr>
              <w:t>:</w:t>
            </w:r>
          </w:p>
        </w:tc>
        <w:tc>
          <w:tcPr>
            <w:tcW w:w="730"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900 978 340,30</w:t>
            </w:r>
          </w:p>
        </w:tc>
        <w:tc>
          <w:tcPr>
            <w:tcW w:w="786"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15 053 471,41</w:t>
            </w:r>
          </w:p>
        </w:tc>
        <w:tc>
          <w:tcPr>
            <w:tcW w:w="776" w:type="pct"/>
            <w:tcBorders>
              <w:top w:val="single" w:sz="12"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9A5424">
            <w:pPr>
              <w:jc w:val="right"/>
              <w:rPr>
                <w:b/>
                <w:bCs/>
                <w:sz w:val="18"/>
                <w:szCs w:val="18"/>
                <w:lang w:eastAsia="ru-RU"/>
              </w:rPr>
            </w:pPr>
            <w:r w:rsidRPr="0023248F">
              <w:rPr>
                <w:b/>
                <w:bCs/>
                <w:sz w:val="18"/>
                <w:szCs w:val="18"/>
                <w:lang w:eastAsia="ru-RU"/>
              </w:rPr>
              <w:t>2 216 634,97</w:t>
            </w:r>
          </w:p>
        </w:tc>
        <w:tc>
          <w:tcPr>
            <w:tcW w:w="1249" w:type="pct"/>
            <w:tcBorders>
              <w:top w:val="single" w:sz="12" w:space="0" w:color="auto"/>
              <w:left w:val="single" w:sz="8" w:space="0" w:color="auto"/>
              <w:bottom w:val="single" w:sz="12" w:space="0" w:color="auto"/>
              <w:right w:val="single" w:sz="12" w:space="0" w:color="auto"/>
            </w:tcBorders>
            <w:shd w:val="clear" w:color="000000" w:fill="FFFFFF"/>
            <w:vAlign w:val="center"/>
            <w:hideMark/>
          </w:tcPr>
          <w:p w:rsidR="00A81A72" w:rsidRPr="0023248F" w:rsidRDefault="00A81A72" w:rsidP="00A20A27">
            <w:pPr>
              <w:jc w:val="right"/>
              <w:rPr>
                <w:b/>
                <w:bCs/>
                <w:sz w:val="18"/>
                <w:szCs w:val="18"/>
                <w:lang w:eastAsia="ru-RU"/>
              </w:rPr>
            </w:pPr>
            <w:r w:rsidRPr="0023248F">
              <w:rPr>
                <w:b/>
                <w:bCs/>
                <w:sz w:val="18"/>
                <w:szCs w:val="18"/>
                <w:lang w:eastAsia="ru-RU"/>
              </w:rPr>
              <w:t> </w:t>
            </w:r>
          </w:p>
        </w:tc>
      </w:tr>
    </w:tbl>
    <w:p w:rsidR="00BA432D" w:rsidRPr="00BA432D" w:rsidRDefault="009B7ACD" w:rsidP="00A81A72">
      <w:pPr>
        <w:pStyle w:val="a7"/>
        <w:rPr>
          <w:sz w:val="10"/>
          <w:szCs w:val="10"/>
        </w:rPr>
      </w:pPr>
      <w:r w:rsidRPr="0023248F">
        <w:tab/>
      </w:r>
    </w:p>
    <w:p w:rsidR="00A81A72" w:rsidRPr="0023248F" w:rsidRDefault="009B7ACD" w:rsidP="00BA432D">
      <w:pPr>
        <w:pStyle w:val="a7"/>
        <w:ind w:firstLine="708"/>
        <w:rPr>
          <w:rStyle w:val="132"/>
          <w:rFonts w:eastAsia="Calibri"/>
        </w:rPr>
      </w:pPr>
      <w:r w:rsidRPr="0023248F">
        <w:t>–</w:t>
      </w:r>
      <w:r w:rsidR="0021104F" w:rsidRPr="0023248F">
        <w:t> </w:t>
      </w:r>
      <w:r w:rsidRPr="0023248F">
        <w:t>оплатой и погашением задолженности</w:t>
      </w:r>
      <w:r w:rsidR="00BC7236" w:rsidRPr="0023248F">
        <w:t xml:space="preserve"> начисленных штрафных санкций по исполнительным листам </w:t>
      </w:r>
      <w:r w:rsidR="004F082D">
        <w:t>П</w:t>
      </w:r>
      <w:r w:rsidR="00BC7236" w:rsidRPr="0023248F">
        <w:t>АО «</w:t>
      </w:r>
      <w:proofErr w:type="spellStart"/>
      <w:r w:rsidR="00BC7236" w:rsidRPr="0023248F">
        <w:t>Фортум</w:t>
      </w:r>
      <w:proofErr w:type="spellEnd"/>
      <w:r w:rsidR="00BC7236" w:rsidRPr="0023248F">
        <w:t>» за нарушени</w:t>
      </w:r>
      <w:r w:rsidRPr="0023248F">
        <w:t xml:space="preserve">е ММПКХ договорных обязательств. </w:t>
      </w:r>
      <w:r w:rsidR="00BC7236" w:rsidRPr="0023248F">
        <w:rPr>
          <w:rStyle w:val="132"/>
          <w:rFonts w:eastAsia="Calibri"/>
        </w:rPr>
        <w:t xml:space="preserve">Оплата процентов за пользование чужими денежными средствами по исполнительным листам </w:t>
      </w:r>
      <w:r w:rsidR="0030405A" w:rsidRPr="0023248F">
        <w:rPr>
          <w:rStyle w:val="132"/>
          <w:rFonts w:eastAsia="Calibri"/>
        </w:rPr>
        <w:t xml:space="preserve">и госпошлины </w:t>
      </w:r>
      <w:r w:rsidRPr="0023248F">
        <w:rPr>
          <w:rStyle w:val="132"/>
          <w:rFonts w:eastAsia="Calibri"/>
        </w:rPr>
        <w:t>в</w:t>
      </w:r>
      <w:r w:rsidR="00BC7236" w:rsidRPr="0023248F">
        <w:rPr>
          <w:rStyle w:val="132"/>
          <w:rFonts w:eastAsia="Calibri"/>
        </w:rPr>
        <w:t xml:space="preserve"> период </w:t>
      </w:r>
      <w:r w:rsidRPr="0023248F">
        <w:rPr>
          <w:rStyle w:val="132"/>
          <w:rFonts w:eastAsia="Calibri"/>
        </w:rPr>
        <w:t xml:space="preserve">с 01.01.2020 по 31.03.2021 </w:t>
      </w:r>
      <w:r w:rsidR="00BC7236" w:rsidRPr="0023248F">
        <w:rPr>
          <w:rStyle w:val="132"/>
          <w:rFonts w:eastAsia="Calibri"/>
        </w:rPr>
        <w:t xml:space="preserve">составила </w:t>
      </w:r>
      <w:r w:rsidR="003725E8" w:rsidRPr="0023248F">
        <w:rPr>
          <w:rStyle w:val="132"/>
          <w:rFonts w:eastAsia="Calibri"/>
        </w:rPr>
        <w:t xml:space="preserve">                        </w:t>
      </w:r>
      <w:r w:rsidR="00BC7236" w:rsidRPr="0023248F">
        <w:rPr>
          <w:rStyle w:val="132"/>
          <w:rFonts w:eastAsia="Calibri"/>
        </w:rPr>
        <w:t>17</w:t>
      </w:r>
      <w:r w:rsidR="00BC7236" w:rsidRPr="0023248F">
        <w:t> </w:t>
      </w:r>
      <w:r w:rsidR="00BC7236" w:rsidRPr="0023248F">
        <w:rPr>
          <w:rStyle w:val="132"/>
          <w:rFonts w:eastAsia="Calibri"/>
        </w:rPr>
        <w:t>270</w:t>
      </w:r>
      <w:r w:rsidR="00BC7236" w:rsidRPr="0023248F">
        <w:t> </w:t>
      </w:r>
      <w:r w:rsidR="00BC7236" w:rsidRPr="0023248F">
        <w:rPr>
          <w:rStyle w:val="132"/>
          <w:rFonts w:eastAsia="Calibri"/>
        </w:rPr>
        <w:t xml:space="preserve">106,38 рублей или </w:t>
      </w:r>
      <w:r w:rsidR="003725E8" w:rsidRPr="0023248F">
        <w:rPr>
          <w:rStyle w:val="132"/>
          <w:rFonts w:eastAsia="Calibri"/>
        </w:rPr>
        <w:t>32,3% от суммы предъявленных штрафных санкций (</w:t>
      </w:r>
      <w:r w:rsidR="003725E8" w:rsidRPr="0023248F">
        <w:t>с учетом задолженности на 31.03.2021)</w:t>
      </w:r>
      <w:r w:rsidRPr="0023248F">
        <w:rPr>
          <w:rStyle w:val="132"/>
          <w:rFonts w:eastAsia="Calibri"/>
        </w:rPr>
        <w:t>, в</w:t>
      </w:r>
      <w:r w:rsidR="00BC7236" w:rsidRPr="0023248F">
        <w:rPr>
          <w:rStyle w:val="132"/>
          <w:rFonts w:eastAsia="Calibri"/>
        </w:rPr>
        <w:t xml:space="preserve"> т.ч.</w:t>
      </w:r>
      <w:r w:rsidR="00A81A72" w:rsidRPr="0023248F">
        <w:rPr>
          <w:rStyle w:val="132"/>
          <w:rFonts w:eastAsia="Calibri"/>
        </w:rPr>
        <w:t>:</w:t>
      </w:r>
    </w:p>
    <w:tbl>
      <w:tblPr>
        <w:tblW w:w="0" w:type="auto"/>
        <w:tblLook w:val="04A0" w:firstRow="1" w:lastRow="0" w:firstColumn="1" w:lastColumn="0" w:noHBand="0" w:noVBand="1"/>
      </w:tblPr>
      <w:tblGrid>
        <w:gridCol w:w="1989"/>
        <w:gridCol w:w="1976"/>
        <w:gridCol w:w="1591"/>
        <w:gridCol w:w="1428"/>
        <w:gridCol w:w="1596"/>
        <w:gridCol w:w="1625"/>
      </w:tblGrid>
      <w:tr w:rsidR="0023248F" w:rsidRPr="0023248F" w:rsidTr="00C70635">
        <w:trPr>
          <w:cantSplit/>
          <w:trHeight w:val="20"/>
          <w:tblHeader/>
        </w:trPr>
        <w:tc>
          <w:tcPr>
            <w:tcW w:w="10205" w:type="dxa"/>
            <w:gridSpan w:val="6"/>
            <w:tcBorders>
              <w:bottom w:val="single" w:sz="12" w:space="0" w:color="auto"/>
            </w:tcBorders>
            <w:shd w:val="clear" w:color="000000" w:fill="FFFFFF"/>
            <w:vAlign w:val="center"/>
          </w:tcPr>
          <w:p w:rsidR="008F422A" w:rsidRPr="0023248F" w:rsidRDefault="008F422A" w:rsidP="00881AA1">
            <w:pPr>
              <w:jc w:val="right"/>
              <w:rPr>
                <w:bCs/>
                <w:sz w:val="18"/>
                <w:szCs w:val="18"/>
                <w:lang w:eastAsia="ru-RU"/>
              </w:rPr>
            </w:pPr>
            <w:r w:rsidRPr="0023248F">
              <w:rPr>
                <w:sz w:val="18"/>
                <w:szCs w:val="18"/>
              </w:rPr>
              <w:t xml:space="preserve">Таблица № </w:t>
            </w:r>
            <w:r w:rsidR="0021104F" w:rsidRPr="0023248F">
              <w:rPr>
                <w:sz w:val="18"/>
                <w:szCs w:val="18"/>
              </w:rPr>
              <w:t>1</w:t>
            </w:r>
            <w:r w:rsidR="00881AA1" w:rsidRPr="0023248F">
              <w:rPr>
                <w:sz w:val="18"/>
                <w:szCs w:val="18"/>
              </w:rPr>
              <w:t>9</w:t>
            </w:r>
            <w:r w:rsidRPr="0023248F">
              <w:rPr>
                <w:sz w:val="18"/>
                <w:szCs w:val="18"/>
              </w:rPr>
              <w:t xml:space="preserve"> (рублей)</w:t>
            </w:r>
          </w:p>
        </w:tc>
      </w:tr>
      <w:tr w:rsidR="0023248F" w:rsidRPr="0023248F" w:rsidTr="009B7ACD">
        <w:trPr>
          <w:cantSplit/>
          <w:trHeight w:val="20"/>
          <w:tblHeader/>
        </w:trPr>
        <w:tc>
          <w:tcPr>
            <w:tcW w:w="1989" w:type="dxa"/>
            <w:tcBorders>
              <w:top w:val="single" w:sz="12" w:space="0" w:color="auto"/>
              <w:left w:val="single" w:sz="12" w:space="0" w:color="auto"/>
              <w:bottom w:val="single" w:sz="8" w:space="0" w:color="auto"/>
              <w:right w:val="single" w:sz="8" w:space="0" w:color="auto"/>
            </w:tcBorders>
            <w:shd w:val="clear" w:color="000000" w:fill="FFFFFF"/>
            <w:hideMark/>
          </w:tcPr>
          <w:p w:rsidR="00A81A72" w:rsidRPr="0023248F" w:rsidRDefault="00A81A72" w:rsidP="00A20A27">
            <w:pPr>
              <w:jc w:val="center"/>
              <w:rPr>
                <w:sz w:val="18"/>
                <w:szCs w:val="18"/>
                <w:lang w:eastAsia="ru-RU"/>
              </w:rPr>
            </w:pPr>
            <w:r w:rsidRPr="0023248F">
              <w:rPr>
                <w:sz w:val="18"/>
                <w:szCs w:val="18"/>
                <w:lang w:eastAsia="ru-RU"/>
              </w:rPr>
              <w:t>Учетный период</w:t>
            </w:r>
          </w:p>
        </w:tc>
        <w:tc>
          <w:tcPr>
            <w:tcW w:w="1976" w:type="dxa"/>
            <w:tcBorders>
              <w:top w:val="single" w:sz="12" w:space="0" w:color="auto"/>
              <w:left w:val="single" w:sz="8" w:space="0" w:color="auto"/>
              <w:bottom w:val="single" w:sz="8" w:space="0" w:color="auto"/>
              <w:right w:val="single" w:sz="8" w:space="0" w:color="auto"/>
            </w:tcBorders>
            <w:shd w:val="clear" w:color="000000" w:fill="FFFFFF"/>
            <w:hideMark/>
          </w:tcPr>
          <w:p w:rsidR="00A81A72" w:rsidRPr="0023248F" w:rsidRDefault="00A81A72" w:rsidP="00A20A27">
            <w:pPr>
              <w:jc w:val="center"/>
              <w:rPr>
                <w:sz w:val="18"/>
                <w:szCs w:val="18"/>
                <w:lang w:eastAsia="ru-RU"/>
              </w:rPr>
            </w:pPr>
            <w:r w:rsidRPr="0023248F">
              <w:rPr>
                <w:sz w:val="18"/>
                <w:szCs w:val="18"/>
                <w:lang w:eastAsia="ru-RU"/>
              </w:rPr>
              <w:t xml:space="preserve">Задолженность ММПКХ перед ПАО </w:t>
            </w:r>
            <w:proofErr w:type="spellStart"/>
            <w:r w:rsidRPr="0023248F">
              <w:rPr>
                <w:sz w:val="18"/>
                <w:szCs w:val="18"/>
                <w:lang w:eastAsia="ru-RU"/>
              </w:rPr>
              <w:t>Фортум</w:t>
            </w:r>
            <w:proofErr w:type="spellEnd"/>
            <w:r w:rsidR="008F422A" w:rsidRPr="0023248F">
              <w:rPr>
                <w:sz w:val="18"/>
                <w:szCs w:val="18"/>
                <w:lang w:eastAsia="ru-RU"/>
              </w:rPr>
              <w:t xml:space="preserve"> </w:t>
            </w:r>
            <w:r w:rsidRPr="0023248F">
              <w:rPr>
                <w:sz w:val="18"/>
                <w:szCs w:val="18"/>
                <w:lang w:eastAsia="ru-RU"/>
              </w:rPr>
              <w:t xml:space="preserve">на начало месяца за пользование чужими денежными средствами, пени, неустойки по исполнительным листам </w:t>
            </w:r>
          </w:p>
        </w:tc>
        <w:tc>
          <w:tcPr>
            <w:tcW w:w="0" w:type="auto"/>
            <w:tcBorders>
              <w:top w:val="single" w:sz="12" w:space="0" w:color="auto"/>
              <w:left w:val="single" w:sz="8" w:space="0" w:color="auto"/>
              <w:bottom w:val="single" w:sz="8" w:space="0" w:color="auto"/>
              <w:right w:val="single" w:sz="8" w:space="0" w:color="auto"/>
            </w:tcBorders>
            <w:shd w:val="clear" w:color="000000" w:fill="FFFFFF"/>
            <w:hideMark/>
          </w:tcPr>
          <w:p w:rsidR="00A81A72" w:rsidRPr="0023248F" w:rsidRDefault="00A81A72" w:rsidP="00A20A27">
            <w:pPr>
              <w:jc w:val="center"/>
              <w:rPr>
                <w:sz w:val="18"/>
                <w:szCs w:val="18"/>
                <w:lang w:eastAsia="ru-RU"/>
              </w:rPr>
            </w:pPr>
            <w:r w:rsidRPr="0023248F">
              <w:rPr>
                <w:sz w:val="18"/>
                <w:szCs w:val="18"/>
                <w:lang w:eastAsia="ru-RU"/>
              </w:rPr>
              <w:t xml:space="preserve">Предъявлены проценты за пользование чужими денежными средствами, пени, неустойки по исполнительным листам </w:t>
            </w:r>
          </w:p>
        </w:tc>
        <w:tc>
          <w:tcPr>
            <w:tcW w:w="0" w:type="auto"/>
            <w:tcBorders>
              <w:top w:val="single" w:sz="12" w:space="0" w:color="auto"/>
              <w:left w:val="single" w:sz="8" w:space="0" w:color="auto"/>
              <w:bottom w:val="single" w:sz="8" w:space="0" w:color="auto"/>
              <w:right w:val="single" w:sz="8" w:space="0" w:color="auto"/>
            </w:tcBorders>
            <w:shd w:val="clear" w:color="000000" w:fill="FFFFFF"/>
            <w:hideMark/>
          </w:tcPr>
          <w:p w:rsidR="00A81A72" w:rsidRPr="0023248F" w:rsidRDefault="00A81A72" w:rsidP="00A20A27">
            <w:pPr>
              <w:jc w:val="center"/>
              <w:rPr>
                <w:sz w:val="18"/>
                <w:szCs w:val="18"/>
                <w:lang w:eastAsia="ru-RU"/>
              </w:rPr>
            </w:pPr>
            <w:r w:rsidRPr="0023248F">
              <w:rPr>
                <w:sz w:val="18"/>
                <w:szCs w:val="18"/>
                <w:lang w:eastAsia="ru-RU"/>
              </w:rPr>
              <w:t xml:space="preserve">ИТОГО предъявлено с учетом задолженности на начало месяца:                </w:t>
            </w:r>
            <w:r w:rsidR="00446DC2" w:rsidRPr="0023248F">
              <w:rPr>
                <w:sz w:val="18"/>
                <w:szCs w:val="18"/>
                <w:lang w:eastAsia="ru-RU"/>
              </w:rPr>
              <w:t>(</w:t>
            </w:r>
            <w:r w:rsidRPr="0023248F">
              <w:rPr>
                <w:bCs/>
                <w:sz w:val="18"/>
                <w:szCs w:val="18"/>
                <w:lang w:eastAsia="ru-RU"/>
              </w:rPr>
              <w:t>гр.2+гр.3</w:t>
            </w:r>
            <w:r w:rsidR="00446DC2" w:rsidRPr="0023248F">
              <w:rPr>
                <w:bCs/>
                <w:sz w:val="18"/>
                <w:szCs w:val="18"/>
                <w:lang w:eastAsia="ru-RU"/>
              </w:rPr>
              <w:t>)</w:t>
            </w:r>
          </w:p>
        </w:tc>
        <w:tc>
          <w:tcPr>
            <w:tcW w:w="0" w:type="auto"/>
            <w:tcBorders>
              <w:top w:val="single" w:sz="12" w:space="0" w:color="auto"/>
              <w:left w:val="single" w:sz="8" w:space="0" w:color="auto"/>
              <w:bottom w:val="single" w:sz="8" w:space="0" w:color="auto"/>
              <w:right w:val="single" w:sz="8" w:space="0" w:color="auto"/>
            </w:tcBorders>
            <w:shd w:val="clear" w:color="auto" w:fill="auto"/>
            <w:hideMark/>
          </w:tcPr>
          <w:p w:rsidR="00A81A72" w:rsidRPr="0023248F" w:rsidRDefault="00A81A72" w:rsidP="00A20A27">
            <w:pPr>
              <w:jc w:val="center"/>
              <w:rPr>
                <w:sz w:val="18"/>
                <w:szCs w:val="18"/>
                <w:lang w:eastAsia="ru-RU"/>
              </w:rPr>
            </w:pPr>
            <w:r w:rsidRPr="0023248F">
              <w:rPr>
                <w:sz w:val="18"/>
                <w:szCs w:val="18"/>
                <w:lang w:eastAsia="ru-RU"/>
              </w:rPr>
              <w:t xml:space="preserve">Оплата процентов за пользование чужими денежными средствами, пени, неустойки по исполнительным листам ПАО </w:t>
            </w:r>
            <w:proofErr w:type="spellStart"/>
            <w:r w:rsidRPr="0023248F">
              <w:rPr>
                <w:sz w:val="18"/>
                <w:szCs w:val="18"/>
                <w:lang w:eastAsia="ru-RU"/>
              </w:rPr>
              <w:t>Фортум</w:t>
            </w:r>
            <w:proofErr w:type="spellEnd"/>
          </w:p>
        </w:tc>
        <w:tc>
          <w:tcPr>
            <w:tcW w:w="0" w:type="auto"/>
            <w:tcBorders>
              <w:top w:val="single" w:sz="12" w:space="0" w:color="auto"/>
              <w:left w:val="single" w:sz="8" w:space="0" w:color="auto"/>
              <w:bottom w:val="single" w:sz="8" w:space="0" w:color="auto"/>
              <w:right w:val="single" w:sz="12" w:space="0" w:color="auto"/>
            </w:tcBorders>
            <w:shd w:val="clear" w:color="auto" w:fill="auto"/>
            <w:hideMark/>
          </w:tcPr>
          <w:p w:rsidR="00A81A72" w:rsidRPr="0023248F" w:rsidRDefault="00A81A72" w:rsidP="00A20A27">
            <w:pPr>
              <w:jc w:val="center"/>
              <w:rPr>
                <w:sz w:val="18"/>
                <w:szCs w:val="18"/>
                <w:lang w:eastAsia="ru-RU"/>
              </w:rPr>
            </w:pPr>
            <w:r w:rsidRPr="0023248F">
              <w:rPr>
                <w:bCs/>
                <w:sz w:val="18"/>
                <w:szCs w:val="18"/>
                <w:lang w:eastAsia="ru-RU"/>
              </w:rPr>
              <w:t>Задолженность за пользование чужими денежными средствами, пени, неустойки по исполнительным листам с</w:t>
            </w:r>
            <w:r w:rsidR="008F422A" w:rsidRPr="0023248F">
              <w:rPr>
                <w:bCs/>
                <w:sz w:val="18"/>
                <w:szCs w:val="18"/>
                <w:lang w:eastAsia="ru-RU"/>
              </w:rPr>
              <w:t xml:space="preserve"> </w:t>
            </w:r>
            <w:r w:rsidRPr="0023248F">
              <w:rPr>
                <w:bCs/>
                <w:sz w:val="18"/>
                <w:szCs w:val="18"/>
                <w:lang w:eastAsia="ru-RU"/>
              </w:rPr>
              <w:t xml:space="preserve">ПАО </w:t>
            </w:r>
            <w:proofErr w:type="spellStart"/>
            <w:r w:rsidRPr="0023248F">
              <w:rPr>
                <w:bCs/>
                <w:sz w:val="18"/>
                <w:szCs w:val="18"/>
                <w:lang w:eastAsia="ru-RU"/>
              </w:rPr>
              <w:t>Фортум</w:t>
            </w:r>
            <w:proofErr w:type="spellEnd"/>
            <w:r w:rsidRPr="0023248F">
              <w:rPr>
                <w:bCs/>
                <w:sz w:val="18"/>
                <w:szCs w:val="18"/>
                <w:lang w:eastAsia="ru-RU"/>
              </w:rPr>
              <w:t xml:space="preserve"> на конец месяца </w:t>
            </w:r>
            <w:r w:rsidRPr="0023248F">
              <w:rPr>
                <w:sz w:val="18"/>
                <w:szCs w:val="18"/>
                <w:lang w:eastAsia="ru-RU"/>
              </w:rPr>
              <w:t xml:space="preserve">                            </w:t>
            </w:r>
            <w:r w:rsidR="00446DC2" w:rsidRPr="0023248F">
              <w:rPr>
                <w:sz w:val="18"/>
                <w:szCs w:val="18"/>
                <w:lang w:eastAsia="ru-RU"/>
              </w:rPr>
              <w:t>(</w:t>
            </w:r>
            <w:r w:rsidRPr="0023248F">
              <w:rPr>
                <w:bCs/>
                <w:sz w:val="18"/>
                <w:szCs w:val="18"/>
                <w:lang w:eastAsia="ru-RU"/>
              </w:rPr>
              <w:t>гр.4-гр.5</w:t>
            </w:r>
            <w:r w:rsidR="00446DC2" w:rsidRPr="0023248F">
              <w:rPr>
                <w:bCs/>
                <w:sz w:val="18"/>
                <w:szCs w:val="18"/>
                <w:lang w:eastAsia="ru-RU"/>
              </w:rPr>
              <w:t>)</w:t>
            </w:r>
          </w:p>
        </w:tc>
      </w:tr>
      <w:tr w:rsidR="0023248F" w:rsidRPr="0023248F" w:rsidTr="00C70635">
        <w:trPr>
          <w:cantSplit/>
          <w:trHeight w:val="20"/>
          <w:tblHeader/>
        </w:trPr>
        <w:tc>
          <w:tcPr>
            <w:tcW w:w="0" w:type="auto"/>
            <w:tcBorders>
              <w:top w:val="single" w:sz="8" w:space="0" w:color="auto"/>
              <w:left w:val="single" w:sz="12" w:space="0" w:color="auto"/>
              <w:bottom w:val="single" w:sz="12" w:space="0" w:color="auto"/>
              <w:right w:val="single" w:sz="8" w:space="0" w:color="auto"/>
            </w:tcBorders>
            <w:shd w:val="clear" w:color="000000" w:fill="FFFFFF"/>
            <w:vAlign w:val="center"/>
            <w:hideMark/>
          </w:tcPr>
          <w:p w:rsidR="00A81A72" w:rsidRPr="0023248F" w:rsidRDefault="00A81A72" w:rsidP="00A20A27">
            <w:pPr>
              <w:jc w:val="center"/>
              <w:rPr>
                <w:bCs/>
                <w:sz w:val="18"/>
                <w:szCs w:val="18"/>
                <w:lang w:eastAsia="ru-RU"/>
              </w:rPr>
            </w:pPr>
            <w:r w:rsidRPr="0023248F">
              <w:rPr>
                <w:bCs/>
                <w:sz w:val="18"/>
                <w:szCs w:val="18"/>
                <w:lang w:eastAsia="ru-RU"/>
              </w:rPr>
              <w:t>1</w:t>
            </w:r>
          </w:p>
        </w:tc>
        <w:tc>
          <w:tcPr>
            <w:tcW w:w="0" w:type="auto"/>
            <w:tcBorders>
              <w:top w:val="single" w:sz="8" w:space="0" w:color="auto"/>
              <w:left w:val="single" w:sz="8" w:space="0" w:color="auto"/>
              <w:bottom w:val="single" w:sz="12" w:space="0" w:color="auto"/>
              <w:right w:val="single" w:sz="8" w:space="0" w:color="auto"/>
            </w:tcBorders>
            <w:shd w:val="clear" w:color="000000" w:fill="FFFFFF"/>
            <w:vAlign w:val="center"/>
            <w:hideMark/>
          </w:tcPr>
          <w:p w:rsidR="00A81A72" w:rsidRPr="0023248F" w:rsidRDefault="00A81A72" w:rsidP="00A20A27">
            <w:pPr>
              <w:jc w:val="center"/>
              <w:rPr>
                <w:bCs/>
                <w:sz w:val="18"/>
                <w:szCs w:val="18"/>
                <w:lang w:eastAsia="ru-RU"/>
              </w:rPr>
            </w:pPr>
            <w:r w:rsidRPr="0023248F">
              <w:rPr>
                <w:bCs/>
                <w:sz w:val="18"/>
                <w:szCs w:val="18"/>
                <w:lang w:eastAsia="ru-RU"/>
              </w:rPr>
              <w:t>2</w:t>
            </w:r>
          </w:p>
        </w:tc>
        <w:tc>
          <w:tcPr>
            <w:tcW w:w="0" w:type="auto"/>
            <w:tcBorders>
              <w:top w:val="single" w:sz="8" w:space="0" w:color="auto"/>
              <w:left w:val="single" w:sz="8" w:space="0" w:color="auto"/>
              <w:bottom w:val="single" w:sz="12" w:space="0" w:color="auto"/>
              <w:right w:val="single" w:sz="8" w:space="0" w:color="auto"/>
            </w:tcBorders>
            <w:shd w:val="clear" w:color="000000" w:fill="FFFFFF"/>
            <w:vAlign w:val="center"/>
            <w:hideMark/>
          </w:tcPr>
          <w:p w:rsidR="00A81A72" w:rsidRPr="0023248F" w:rsidRDefault="00A81A72" w:rsidP="00A20A27">
            <w:pPr>
              <w:jc w:val="center"/>
              <w:rPr>
                <w:bCs/>
                <w:sz w:val="18"/>
                <w:szCs w:val="18"/>
                <w:lang w:eastAsia="ru-RU"/>
              </w:rPr>
            </w:pPr>
            <w:r w:rsidRPr="0023248F">
              <w:rPr>
                <w:bCs/>
                <w:sz w:val="18"/>
                <w:szCs w:val="18"/>
                <w:lang w:eastAsia="ru-RU"/>
              </w:rPr>
              <w:t>3</w:t>
            </w:r>
          </w:p>
        </w:tc>
        <w:tc>
          <w:tcPr>
            <w:tcW w:w="0" w:type="auto"/>
            <w:tcBorders>
              <w:top w:val="single" w:sz="8" w:space="0" w:color="auto"/>
              <w:left w:val="single" w:sz="8" w:space="0" w:color="auto"/>
              <w:bottom w:val="single" w:sz="12" w:space="0" w:color="auto"/>
              <w:right w:val="single" w:sz="8" w:space="0" w:color="auto"/>
            </w:tcBorders>
            <w:shd w:val="clear" w:color="000000" w:fill="FFFFFF"/>
            <w:vAlign w:val="center"/>
            <w:hideMark/>
          </w:tcPr>
          <w:p w:rsidR="00A81A72" w:rsidRPr="0023248F" w:rsidRDefault="00A81A72" w:rsidP="00A20A27">
            <w:pPr>
              <w:jc w:val="center"/>
              <w:rPr>
                <w:bCs/>
                <w:sz w:val="18"/>
                <w:szCs w:val="18"/>
                <w:lang w:eastAsia="ru-RU"/>
              </w:rPr>
            </w:pPr>
            <w:r w:rsidRPr="0023248F">
              <w:rPr>
                <w:bCs/>
                <w:sz w:val="18"/>
                <w:szCs w:val="18"/>
                <w:lang w:eastAsia="ru-RU"/>
              </w:rPr>
              <w:t>4</w:t>
            </w:r>
          </w:p>
        </w:tc>
        <w:tc>
          <w:tcPr>
            <w:tcW w:w="0" w:type="auto"/>
            <w:tcBorders>
              <w:top w:val="single" w:sz="8" w:space="0" w:color="auto"/>
              <w:left w:val="single" w:sz="8" w:space="0" w:color="auto"/>
              <w:bottom w:val="single" w:sz="12" w:space="0" w:color="auto"/>
              <w:right w:val="single" w:sz="8" w:space="0" w:color="auto"/>
            </w:tcBorders>
            <w:shd w:val="clear" w:color="000000" w:fill="FFFFFF"/>
            <w:vAlign w:val="center"/>
            <w:hideMark/>
          </w:tcPr>
          <w:p w:rsidR="00A81A72" w:rsidRPr="0023248F" w:rsidRDefault="00A81A72" w:rsidP="00A20A27">
            <w:pPr>
              <w:jc w:val="center"/>
              <w:rPr>
                <w:bCs/>
                <w:sz w:val="18"/>
                <w:szCs w:val="18"/>
                <w:lang w:eastAsia="ru-RU"/>
              </w:rPr>
            </w:pPr>
            <w:r w:rsidRPr="0023248F">
              <w:rPr>
                <w:bCs/>
                <w:sz w:val="18"/>
                <w:szCs w:val="18"/>
                <w:lang w:eastAsia="ru-RU"/>
              </w:rPr>
              <w:t>5</w:t>
            </w:r>
          </w:p>
        </w:tc>
        <w:tc>
          <w:tcPr>
            <w:tcW w:w="0" w:type="auto"/>
            <w:tcBorders>
              <w:top w:val="single" w:sz="8" w:space="0" w:color="auto"/>
              <w:left w:val="single" w:sz="8" w:space="0" w:color="auto"/>
              <w:bottom w:val="single" w:sz="12" w:space="0" w:color="auto"/>
              <w:right w:val="single" w:sz="12" w:space="0" w:color="auto"/>
            </w:tcBorders>
            <w:shd w:val="clear" w:color="000000" w:fill="FFFFFF"/>
            <w:vAlign w:val="center"/>
            <w:hideMark/>
          </w:tcPr>
          <w:p w:rsidR="00A81A72" w:rsidRPr="0023248F" w:rsidRDefault="00A81A72" w:rsidP="00A20A27">
            <w:pPr>
              <w:jc w:val="center"/>
              <w:rPr>
                <w:bCs/>
                <w:sz w:val="18"/>
                <w:szCs w:val="18"/>
                <w:lang w:eastAsia="ru-RU"/>
              </w:rPr>
            </w:pPr>
            <w:r w:rsidRPr="0023248F">
              <w:rPr>
                <w:bCs/>
                <w:sz w:val="18"/>
                <w:szCs w:val="18"/>
                <w:lang w:eastAsia="ru-RU"/>
              </w:rPr>
              <w:t>15</w:t>
            </w:r>
          </w:p>
        </w:tc>
      </w:tr>
      <w:tr w:rsidR="0023248F" w:rsidRPr="0023248F" w:rsidTr="00C70635">
        <w:trPr>
          <w:cantSplit/>
          <w:trHeight w:val="20"/>
        </w:trPr>
        <w:tc>
          <w:tcPr>
            <w:tcW w:w="0" w:type="auto"/>
            <w:tcBorders>
              <w:top w:val="single" w:sz="12"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Январь 2020</w:t>
            </w:r>
          </w:p>
        </w:tc>
        <w:tc>
          <w:tcPr>
            <w:tcW w:w="0" w:type="auto"/>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15 733 644,97</w:t>
            </w:r>
          </w:p>
        </w:tc>
        <w:tc>
          <w:tcPr>
            <w:tcW w:w="0" w:type="auto"/>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271 436,64</w:t>
            </w:r>
          </w:p>
        </w:tc>
        <w:tc>
          <w:tcPr>
            <w:tcW w:w="0" w:type="auto"/>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16 005 081,61</w:t>
            </w:r>
          </w:p>
        </w:tc>
        <w:tc>
          <w:tcPr>
            <w:tcW w:w="0" w:type="auto"/>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550 716,00</w:t>
            </w:r>
          </w:p>
        </w:tc>
        <w:tc>
          <w:tcPr>
            <w:tcW w:w="0" w:type="auto"/>
            <w:tcBorders>
              <w:top w:val="single" w:sz="12"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15 454 365,61</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Февраль 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15 454 365,61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0,00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15 454 365,61</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3 220 023,97</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12 234 341,64</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Март 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12 234 341,64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0,00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12 234 341,64</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0,00</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12 234 341,64</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Апрель 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12 234 341,64</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824 741,07</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13 059 082,71</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0,00</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13 059 082,71</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Май 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13 059 082,71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0,00 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13 059 082,71</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1 115 217,46</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11 943 865,25</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Июнь 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11 943 865,25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0,00 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11 943 865,25</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0,00</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11 943 865,25</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Июль 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11 943 865,25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0,00 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11 943 865,25</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0,00</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11 943 865,25</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Август 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11 943 865,25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49 888 052,12</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61 831 917,37</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0,00</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61 831 917,37</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Сентябрь 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61 831 917,37</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0,00 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61 831 917,37</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0,00</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61 831 917,37</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Октябрь 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61 831 917,37</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0,00 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61 831 917,37</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0,00</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61 831 917,37</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Ноябрь 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61 831 917,37</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1 291 945,70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63 123 863,07</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717 224,47</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62 406 638,60</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Декабрь 2020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62 406 638,60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540 798,61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62 947 437,21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6 649 432,54</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56 298 004,67</w:t>
            </w:r>
          </w:p>
        </w:tc>
      </w:tr>
      <w:tr w:rsidR="0023248F" w:rsidRPr="0023248F" w:rsidTr="00C70635">
        <w:trPr>
          <w:cantSplit/>
          <w:trHeight w:val="20"/>
        </w:trPr>
        <w:tc>
          <w:tcPr>
            <w:tcW w:w="0" w:type="auto"/>
            <w:tcBorders>
              <w:top w:val="single" w:sz="8" w:space="0" w:color="auto"/>
              <w:left w:val="single" w:sz="12" w:space="0" w:color="auto"/>
              <w:bottom w:val="single" w:sz="12" w:space="0" w:color="auto"/>
              <w:right w:val="single" w:sz="8" w:space="0" w:color="auto"/>
            </w:tcBorders>
            <w:shd w:val="clear" w:color="000000" w:fill="FFFFFF"/>
            <w:vAlign w:val="center"/>
            <w:hideMark/>
          </w:tcPr>
          <w:p w:rsidR="00A81A72" w:rsidRPr="0023248F" w:rsidRDefault="00A81A72" w:rsidP="0021104F">
            <w:pPr>
              <w:rPr>
                <w:b/>
                <w:bCs/>
                <w:sz w:val="18"/>
                <w:szCs w:val="18"/>
                <w:lang w:eastAsia="ru-RU"/>
              </w:rPr>
            </w:pPr>
            <w:r w:rsidRPr="0023248F">
              <w:rPr>
                <w:b/>
                <w:bCs/>
                <w:sz w:val="18"/>
                <w:szCs w:val="18"/>
                <w:lang w:eastAsia="ru-RU"/>
              </w:rPr>
              <w:t>И</w:t>
            </w:r>
            <w:r w:rsidR="0021104F" w:rsidRPr="0023248F">
              <w:rPr>
                <w:b/>
                <w:bCs/>
                <w:sz w:val="18"/>
                <w:szCs w:val="18"/>
                <w:lang w:eastAsia="ru-RU"/>
              </w:rPr>
              <w:t>того</w:t>
            </w:r>
            <w:r w:rsidRPr="0023248F">
              <w:rPr>
                <w:b/>
                <w:bCs/>
                <w:sz w:val="18"/>
                <w:szCs w:val="18"/>
                <w:lang w:eastAsia="ru-RU"/>
              </w:rPr>
              <w:t xml:space="preserve"> за 2020 год:</w:t>
            </w:r>
          </w:p>
        </w:tc>
        <w:tc>
          <w:tcPr>
            <w:tcW w:w="0" w:type="auto"/>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A20A27">
            <w:pPr>
              <w:jc w:val="right"/>
              <w:rPr>
                <w:bCs/>
                <w:sz w:val="18"/>
                <w:szCs w:val="18"/>
                <w:lang w:eastAsia="ru-RU"/>
              </w:rPr>
            </w:pPr>
            <w:r w:rsidRPr="0023248F">
              <w:rPr>
                <w:bCs/>
                <w:sz w:val="18"/>
                <w:szCs w:val="18"/>
                <w:lang w:eastAsia="ru-RU"/>
              </w:rPr>
              <w:t> </w:t>
            </w:r>
          </w:p>
        </w:tc>
        <w:tc>
          <w:tcPr>
            <w:tcW w:w="0" w:type="auto"/>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A20A27">
            <w:pPr>
              <w:jc w:val="right"/>
              <w:rPr>
                <w:bCs/>
                <w:sz w:val="18"/>
                <w:szCs w:val="18"/>
                <w:lang w:eastAsia="ru-RU"/>
              </w:rPr>
            </w:pPr>
            <w:r w:rsidRPr="0023248F">
              <w:rPr>
                <w:bCs/>
                <w:sz w:val="18"/>
                <w:szCs w:val="18"/>
                <w:lang w:eastAsia="ru-RU"/>
              </w:rPr>
              <w:t>52 816 974,14</w:t>
            </w:r>
          </w:p>
        </w:tc>
        <w:tc>
          <w:tcPr>
            <w:tcW w:w="0" w:type="auto"/>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A20A27">
            <w:pPr>
              <w:jc w:val="right"/>
              <w:rPr>
                <w:bCs/>
                <w:sz w:val="18"/>
                <w:szCs w:val="18"/>
                <w:lang w:eastAsia="ru-RU"/>
              </w:rPr>
            </w:pPr>
            <w:r w:rsidRPr="0023248F">
              <w:rPr>
                <w:bCs/>
                <w:sz w:val="18"/>
                <w:szCs w:val="18"/>
                <w:lang w:eastAsia="ru-RU"/>
              </w:rPr>
              <w:t> </w:t>
            </w:r>
          </w:p>
        </w:tc>
        <w:tc>
          <w:tcPr>
            <w:tcW w:w="0" w:type="auto"/>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A20A27">
            <w:pPr>
              <w:jc w:val="right"/>
              <w:rPr>
                <w:bCs/>
                <w:sz w:val="18"/>
                <w:szCs w:val="18"/>
                <w:lang w:eastAsia="ru-RU"/>
              </w:rPr>
            </w:pPr>
            <w:r w:rsidRPr="0023248F">
              <w:rPr>
                <w:bCs/>
                <w:sz w:val="18"/>
                <w:szCs w:val="18"/>
                <w:lang w:eastAsia="ru-RU"/>
              </w:rPr>
              <w:t>12 252 614,44</w:t>
            </w:r>
          </w:p>
        </w:tc>
        <w:tc>
          <w:tcPr>
            <w:tcW w:w="0" w:type="auto"/>
            <w:tcBorders>
              <w:top w:val="single" w:sz="8" w:space="0" w:color="auto"/>
              <w:left w:val="single" w:sz="8" w:space="0" w:color="auto"/>
              <w:bottom w:val="single" w:sz="12" w:space="0" w:color="auto"/>
              <w:right w:val="single" w:sz="12" w:space="0" w:color="auto"/>
            </w:tcBorders>
            <w:shd w:val="clear" w:color="auto" w:fill="auto"/>
            <w:vAlign w:val="center"/>
            <w:hideMark/>
          </w:tcPr>
          <w:p w:rsidR="00A81A72" w:rsidRPr="0023248F" w:rsidRDefault="00A81A72" w:rsidP="00A20A27">
            <w:pPr>
              <w:jc w:val="right"/>
              <w:rPr>
                <w:bCs/>
                <w:sz w:val="18"/>
                <w:szCs w:val="18"/>
                <w:lang w:eastAsia="ru-RU"/>
              </w:rPr>
            </w:pPr>
            <w:r w:rsidRPr="0023248F">
              <w:rPr>
                <w:bCs/>
                <w:sz w:val="18"/>
                <w:szCs w:val="18"/>
                <w:lang w:eastAsia="ru-RU"/>
              </w:rPr>
              <w:t> </w:t>
            </w:r>
          </w:p>
        </w:tc>
      </w:tr>
      <w:tr w:rsidR="0023248F" w:rsidRPr="0023248F" w:rsidTr="00C70635">
        <w:trPr>
          <w:cantSplit/>
          <w:trHeight w:val="20"/>
        </w:trPr>
        <w:tc>
          <w:tcPr>
            <w:tcW w:w="0" w:type="auto"/>
            <w:tcBorders>
              <w:top w:val="single" w:sz="12"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Январь 2021</w:t>
            </w:r>
          </w:p>
        </w:tc>
        <w:tc>
          <w:tcPr>
            <w:tcW w:w="0" w:type="auto"/>
            <w:tcBorders>
              <w:top w:val="single" w:sz="12" w:space="0" w:color="auto"/>
              <w:left w:val="single" w:sz="8" w:space="0" w:color="auto"/>
              <w:bottom w:val="single" w:sz="8" w:space="0" w:color="auto"/>
              <w:right w:val="single" w:sz="8" w:space="0" w:color="auto"/>
            </w:tcBorders>
            <w:shd w:val="clear" w:color="000000" w:fill="FFFFFF"/>
            <w:hideMark/>
          </w:tcPr>
          <w:p w:rsidR="00A81A72" w:rsidRPr="0023248F" w:rsidRDefault="00A81A72" w:rsidP="00A20A27">
            <w:pPr>
              <w:jc w:val="right"/>
              <w:rPr>
                <w:sz w:val="18"/>
                <w:szCs w:val="18"/>
                <w:lang w:eastAsia="ru-RU"/>
              </w:rPr>
            </w:pPr>
            <w:r w:rsidRPr="0023248F">
              <w:rPr>
                <w:sz w:val="18"/>
                <w:szCs w:val="18"/>
                <w:lang w:eastAsia="ru-RU"/>
              </w:rPr>
              <w:t>56 298 004,67</w:t>
            </w:r>
          </w:p>
        </w:tc>
        <w:tc>
          <w:tcPr>
            <w:tcW w:w="0" w:type="auto"/>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0,00 </w:t>
            </w:r>
          </w:p>
        </w:tc>
        <w:tc>
          <w:tcPr>
            <w:tcW w:w="0" w:type="auto"/>
            <w:tcBorders>
              <w:top w:val="single" w:sz="12"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56 298 004,67</w:t>
            </w:r>
          </w:p>
        </w:tc>
        <w:tc>
          <w:tcPr>
            <w:tcW w:w="0" w:type="auto"/>
            <w:tcBorders>
              <w:top w:val="single" w:sz="12" w:space="0" w:color="auto"/>
              <w:left w:val="single" w:sz="8" w:space="0" w:color="auto"/>
              <w:bottom w:val="single" w:sz="8" w:space="0" w:color="auto"/>
              <w:right w:val="single" w:sz="8" w:space="0" w:color="auto"/>
            </w:tcBorders>
            <w:shd w:val="clear" w:color="auto" w:fill="auto"/>
            <w:vAlign w:val="center"/>
            <w:hideMark/>
          </w:tcPr>
          <w:p w:rsidR="00A81A72" w:rsidRPr="0023248F" w:rsidRDefault="00A81A72" w:rsidP="00A20A27">
            <w:pPr>
              <w:jc w:val="right"/>
              <w:rPr>
                <w:sz w:val="18"/>
                <w:szCs w:val="18"/>
                <w:lang w:eastAsia="ru-RU"/>
              </w:rPr>
            </w:pPr>
            <w:r w:rsidRPr="0023248F">
              <w:rPr>
                <w:sz w:val="18"/>
                <w:szCs w:val="18"/>
                <w:lang w:eastAsia="ru-RU"/>
              </w:rPr>
              <w:t>0,00 </w:t>
            </w:r>
          </w:p>
        </w:tc>
        <w:tc>
          <w:tcPr>
            <w:tcW w:w="0" w:type="auto"/>
            <w:tcBorders>
              <w:top w:val="single" w:sz="12"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56 298 004,67</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Февраль 2021</w:t>
            </w:r>
          </w:p>
        </w:tc>
        <w:tc>
          <w:tcPr>
            <w:tcW w:w="0" w:type="auto"/>
            <w:tcBorders>
              <w:top w:val="single" w:sz="8" w:space="0" w:color="auto"/>
              <w:left w:val="single" w:sz="8" w:space="0" w:color="auto"/>
              <w:bottom w:val="single" w:sz="8" w:space="0" w:color="auto"/>
              <w:right w:val="single" w:sz="8" w:space="0" w:color="auto"/>
            </w:tcBorders>
            <w:shd w:val="clear" w:color="000000" w:fill="FFFFFF"/>
            <w:hideMark/>
          </w:tcPr>
          <w:p w:rsidR="00A81A72" w:rsidRPr="0023248F" w:rsidRDefault="00A81A72" w:rsidP="00A20A27">
            <w:pPr>
              <w:jc w:val="right"/>
              <w:rPr>
                <w:sz w:val="18"/>
                <w:szCs w:val="18"/>
                <w:lang w:eastAsia="ru-RU"/>
              </w:rPr>
            </w:pPr>
            <w:r w:rsidRPr="0023248F">
              <w:rPr>
                <w:sz w:val="18"/>
                <w:szCs w:val="18"/>
                <w:lang w:eastAsia="ru-RU"/>
              </w:rPr>
              <w:t>56 298 004,67</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A81A72" w:rsidRPr="0023248F" w:rsidRDefault="00A81A72" w:rsidP="00A20A27">
            <w:pPr>
              <w:jc w:val="right"/>
              <w:rPr>
                <w:sz w:val="18"/>
                <w:szCs w:val="18"/>
                <w:lang w:eastAsia="ru-RU"/>
              </w:rPr>
            </w:pPr>
            <w:r w:rsidRPr="0023248F">
              <w:rPr>
                <w:sz w:val="18"/>
                <w:szCs w:val="18"/>
                <w:lang w:eastAsia="ru-RU"/>
              </w:rPr>
              <w:t>1 026 176,50</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57 324 181,17</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A81A72" w:rsidRPr="0023248F" w:rsidRDefault="00A81A72" w:rsidP="00A20A27">
            <w:pPr>
              <w:jc w:val="right"/>
              <w:rPr>
                <w:sz w:val="18"/>
                <w:szCs w:val="18"/>
                <w:lang w:eastAsia="ru-RU"/>
              </w:rPr>
            </w:pPr>
            <w:r w:rsidRPr="0023248F">
              <w:rPr>
                <w:sz w:val="18"/>
                <w:szCs w:val="18"/>
                <w:lang w:eastAsia="ru-RU"/>
              </w:rPr>
              <w:t>1 474 432,42</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55 849 748,75</w:t>
            </w:r>
          </w:p>
        </w:tc>
      </w:tr>
      <w:tr w:rsidR="0023248F" w:rsidRPr="0023248F" w:rsidTr="00C70635">
        <w:trPr>
          <w:cantSplit/>
          <w:trHeight w:val="20"/>
        </w:trPr>
        <w:tc>
          <w:tcPr>
            <w:tcW w:w="0" w:type="auto"/>
            <w:tcBorders>
              <w:top w:val="single" w:sz="8" w:space="0" w:color="auto"/>
              <w:left w:val="single" w:sz="12" w:space="0" w:color="auto"/>
              <w:bottom w:val="single" w:sz="8" w:space="0" w:color="auto"/>
              <w:right w:val="single" w:sz="8" w:space="0" w:color="auto"/>
            </w:tcBorders>
            <w:shd w:val="clear" w:color="000000" w:fill="FFFFFF"/>
            <w:vAlign w:val="center"/>
            <w:hideMark/>
          </w:tcPr>
          <w:p w:rsidR="00A81A72" w:rsidRPr="0023248F" w:rsidRDefault="00A81A72" w:rsidP="00A20A27">
            <w:pPr>
              <w:rPr>
                <w:sz w:val="18"/>
                <w:szCs w:val="18"/>
                <w:lang w:eastAsia="ru-RU"/>
              </w:rPr>
            </w:pPr>
            <w:r w:rsidRPr="0023248F">
              <w:rPr>
                <w:sz w:val="18"/>
                <w:szCs w:val="18"/>
                <w:lang w:eastAsia="ru-RU"/>
              </w:rPr>
              <w:t>Март 2021</w:t>
            </w:r>
          </w:p>
        </w:tc>
        <w:tc>
          <w:tcPr>
            <w:tcW w:w="0" w:type="auto"/>
            <w:tcBorders>
              <w:top w:val="single" w:sz="8" w:space="0" w:color="auto"/>
              <w:left w:val="single" w:sz="8" w:space="0" w:color="auto"/>
              <w:bottom w:val="single" w:sz="8" w:space="0" w:color="auto"/>
              <w:right w:val="single" w:sz="8" w:space="0" w:color="auto"/>
            </w:tcBorders>
            <w:shd w:val="clear" w:color="000000" w:fill="FFFFFF"/>
            <w:hideMark/>
          </w:tcPr>
          <w:p w:rsidR="00A81A72" w:rsidRPr="0023248F" w:rsidRDefault="00A81A72" w:rsidP="00A20A27">
            <w:pPr>
              <w:jc w:val="right"/>
              <w:rPr>
                <w:sz w:val="18"/>
                <w:szCs w:val="18"/>
                <w:lang w:eastAsia="ru-RU"/>
              </w:rPr>
            </w:pPr>
            <w:r w:rsidRPr="0023248F">
              <w:rPr>
                <w:sz w:val="18"/>
                <w:szCs w:val="18"/>
                <w:lang w:eastAsia="ru-RU"/>
              </w:rPr>
              <w:t>55 849 748,75</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A81A72" w:rsidRPr="0023248F" w:rsidRDefault="00A81A72" w:rsidP="00A20A27">
            <w:pPr>
              <w:jc w:val="right"/>
              <w:rPr>
                <w:sz w:val="18"/>
                <w:szCs w:val="18"/>
                <w:lang w:eastAsia="ru-RU"/>
              </w:rPr>
            </w:pPr>
            <w:r w:rsidRPr="0023248F">
              <w:rPr>
                <w:sz w:val="18"/>
                <w:szCs w:val="18"/>
                <w:lang w:eastAsia="ru-RU"/>
              </w:rPr>
              <w:t>1 195 321,72</w:t>
            </w:r>
          </w:p>
        </w:tc>
        <w:tc>
          <w:tcPr>
            <w:tcW w:w="0" w:type="auto"/>
            <w:tcBorders>
              <w:top w:val="single" w:sz="8" w:space="0" w:color="auto"/>
              <w:left w:val="single" w:sz="8" w:space="0" w:color="auto"/>
              <w:bottom w:val="single" w:sz="8" w:space="0" w:color="auto"/>
              <w:right w:val="single" w:sz="8"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57 045 070,47</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A81A72" w:rsidRPr="0023248F" w:rsidRDefault="00A81A72" w:rsidP="00A20A27">
            <w:pPr>
              <w:jc w:val="right"/>
              <w:rPr>
                <w:sz w:val="18"/>
                <w:szCs w:val="18"/>
                <w:lang w:eastAsia="ru-RU"/>
              </w:rPr>
            </w:pPr>
            <w:r w:rsidRPr="0023248F">
              <w:rPr>
                <w:sz w:val="18"/>
                <w:szCs w:val="18"/>
                <w:lang w:eastAsia="ru-RU"/>
              </w:rPr>
              <w:t>3 543 059,52</w:t>
            </w:r>
          </w:p>
        </w:tc>
        <w:tc>
          <w:tcPr>
            <w:tcW w:w="0" w:type="auto"/>
            <w:tcBorders>
              <w:top w:val="single" w:sz="8" w:space="0" w:color="auto"/>
              <w:left w:val="single" w:sz="8" w:space="0" w:color="auto"/>
              <w:bottom w:val="single" w:sz="8" w:space="0" w:color="auto"/>
              <w:right w:val="single" w:sz="12" w:space="0" w:color="auto"/>
            </w:tcBorders>
            <w:shd w:val="clear" w:color="000000" w:fill="FFFFFF"/>
            <w:vAlign w:val="center"/>
            <w:hideMark/>
          </w:tcPr>
          <w:p w:rsidR="00A81A72" w:rsidRPr="0023248F" w:rsidRDefault="00A81A72" w:rsidP="00A20A27">
            <w:pPr>
              <w:jc w:val="right"/>
              <w:rPr>
                <w:sz w:val="18"/>
                <w:szCs w:val="18"/>
                <w:lang w:eastAsia="ru-RU"/>
              </w:rPr>
            </w:pPr>
            <w:r w:rsidRPr="0023248F">
              <w:rPr>
                <w:sz w:val="18"/>
                <w:szCs w:val="18"/>
                <w:lang w:eastAsia="ru-RU"/>
              </w:rPr>
              <w:t>53 502 010,95</w:t>
            </w:r>
          </w:p>
        </w:tc>
      </w:tr>
      <w:tr w:rsidR="0023248F" w:rsidRPr="0023248F" w:rsidTr="00C70635">
        <w:trPr>
          <w:cantSplit/>
          <w:trHeight w:val="20"/>
        </w:trPr>
        <w:tc>
          <w:tcPr>
            <w:tcW w:w="0" w:type="auto"/>
            <w:tcBorders>
              <w:top w:val="single" w:sz="8" w:space="0" w:color="auto"/>
              <w:left w:val="single" w:sz="12" w:space="0" w:color="auto"/>
              <w:bottom w:val="single" w:sz="12" w:space="0" w:color="auto"/>
              <w:right w:val="single" w:sz="8" w:space="0" w:color="auto"/>
            </w:tcBorders>
            <w:shd w:val="clear" w:color="000000" w:fill="FFFFFF"/>
            <w:vAlign w:val="bottom"/>
            <w:hideMark/>
          </w:tcPr>
          <w:p w:rsidR="00A81A72" w:rsidRPr="0023248F" w:rsidRDefault="00A81A72" w:rsidP="0021104F">
            <w:pPr>
              <w:rPr>
                <w:b/>
                <w:bCs/>
                <w:sz w:val="18"/>
                <w:szCs w:val="18"/>
                <w:lang w:eastAsia="ru-RU"/>
              </w:rPr>
            </w:pPr>
            <w:r w:rsidRPr="0023248F">
              <w:rPr>
                <w:b/>
                <w:bCs/>
                <w:sz w:val="18"/>
                <w:szCs w:val="18"/>
                <w:lang w:eastAsia="ru-RU"/>
              </w:rPr>
              <w:t>И</w:t>
            </w:r>
            <w:r w:rsidR="0021104F" w:rsidRPr="0023248F">
              <w:rPr>
                <w:b/>
                <w:bCs/>
                <w:sz w:val="18"/>
                <w:szCs w:val="18"/>
                <w:lang w:eastAsia="ru-RU"/>
              </w:rPr>
              <w:t>того</w:t>
            </w:r>
            <w:r w:rsidRPr="0023248F">
              <w:rPr>
                <w:b/>
                <w:bCs/>
                <w:sz w:val="18"/>
                <w:szCs w:val="18"/>
                <w:lang w:eastAsia="ru-RU"/>
              </w:rPr>
              <w:t xml:space="preserve"> за 1 кв. 2021:</w:t>
            </w:r>
          </w:p>
        </w:tc>
        <w:tc>
          <w:tcPr>
            <w:tcW w:w="0" w:type="auto"/>
            <w:tcBorders>
              <w:top w:val="single" w:sz="8" w:space="0" w:color="auto"/>
              <w:left w:val="single" w:sz="8" w:space="0" w:color="auto"/>
              <w:bottom w:val="single" w:sz="12" w:space="0" w:color="auto"/>
              <w:right w:val="single" w:sz="8" w:space="0" w:color="auto"/>
            </w:tcBorders>
            <w:shd w:val="clear" w:color="000000" w:fill="FFFFFF"/>
            <w:vAlign w:val="center"/>
            <w:hideMark/>
          </w:tcPr>
          <w:p w:rsidR="00A81A72" w:rsidRPr="0023248F" w:rsidRDefault="00A81A72" w:rsidP="00A20A27">
            <w:pPr>
              <w:jc w:val="right"/>
              <w:rPr>
                <w:b/>
                <w:bCs/>
                <w:sz w:val="18"/>
                <w:szCs w:val="18"/>
                <w:lang w:eastAsia="ru-RU"/>
              </w:rPr>
            </w:pPr>
            <w:r w:rsidRPr="0023248F">
              <w:rPr>
                <w:b/>
                <w:bCs/>
                <w:sz w:val="18"/>
                <w:szCs w:val="18"/>
                <w:lang w:eastAsia="ru-RU"/>
              </w:rPr>
              <w:t> </w:t>
            </w:r>
          </w:p>
        </w:tc>
        <w:tc>
          <w:tcPr>
            <w:tcW w:w="0" w:type="auto"/>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A20A27">
            <w:pPr>
              <w:jc w:val="right"/>
              <w:rPr>
                <w:b/>
                <w:bCs/>
                <w:sz w:val="18"/>
                <w:szCs w:val="18"/>
                <w:lang w:eastAsia="ru-RU"/>
              </w:rPr>
            </w:pPr>
            <w:r w:rsidRPr="0023248F">
              <w:rPr>
                <w:b/>
                <w:bCs/>
                <w:sz w:val="18"/>
                <w:szCs w:val="18"/>
                <w:lang w:eastAsia="ru-RU"/>
              </w:rPr>
              <w:t>2 221 498,22</w:t>
            </w:r>
          </w:p>
        </w:tc>
        <w:tc>
          <w:tcPr>
            <w:tcW w:w="0" w:type="auto"/>
            <w:tcBorders>
              <w:top w:val="single" w:sz="8" w:space="0" w:color="auto"/>
              <w:left w:val="single" w:sz="8" w:space="0" w:color="auto"/>
              <w:bottom w:val="single" w:sz="12" w:space="0" w:color="auto"/>
              <w:right w:val="single" w:sz="8" w:space="0" w:color="auto"/>
            </w:tcBorders>
            <w:shd w:val="clear" w:color="000000" w:fill="FFFFFF"/>
            <w:vAlign w:val="center"/>
            <w:hideMark/>
          </w:tcPr>
          <w:p w:rsidR="00A81A72" w:rsidRPr="0023248F" w:rsidRDefault="00A81A72" w:rsidP="00A20A27">
            <w:pPr>
              <w:jc w:val="right"/>
              <w:rPr>
                <w:b/>
                <w:bCs/>
                <w:sz w:val="18"/>
                <w:szCs w:val="18"/>
                <w:lang w:eastAsia="ru-RU"/>
              </w:rPr>
            </w:pPr>
            <w:r w:rsidRPr="0023248F">
              <w:rPr>
                <w:b/>
                <w:bCs/>
                <w:sz w:val="18"/>
                <w:szCs w:val="18"/>
                <w:lang w:eastAsia="ru-RU"/>
              </w:rPr>
              <w:t> </w:t>
            </w:r>
          </w:p>
        </w:tc>
        <w:tc>
          <w:tcPr>
            <w:tcW w:w="0" w:type="auto"/>
            <w:tcBorders>
              <w:top w:val="single" w:sz="8"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A20A27">
            <w:pPr>
              <w:jc w:val="right"/>
              <w:rPr>
                <w:b/>
                <w:bCs/>
                <w:sz w:val="18"/>
                <w:szCs w:val="18"/>
                <w:lang w:eastAsia="ru-RU"/>
              </w:rPr>
            </w:pPr>
            <w:r w:rsidRPr="0023248F">
              <w:rPr>
                <w:b/>
                <w:bCs/>
                <w:sz w:val="18"/>
                <w:szCs w:val="18"/>
                <w:lang w:eastAsia="ru-RU"/>
              </w:rPr>
              <w:t>5 017 491,94</w:t>
            </w:r>
          </w:p>
        </w:tc>
        <w:tc>
          <w:tcPr>
            <w:tcW w:w="0" w:type="auto"/>
            <w:tcBorders>
              <w:top w:val="single" w:sz="8" w:space="0" w:color="auto"/>
              <w:left w:val="single" w:sz="8" w:space="0" w:color="auto"/>
              <w:bottom w:val="single" w:sz="12" w:space="0" w:color="auto"/>
              <w:right w:val="single" w:sz="12" w:space="0" w:color="auto"/>
            </w:tcBorders>
            <w:shd w:val="clear" w:color="000000" w:fill="FFFFFF"/>
            <w:vAlign w:val="center"/>
            <w:hideMark/>
          </w:tcPr>
          <w:p w:rsidR="00A81A72" w:rsidRPr="0023248F" w:rsidRDefault="00A81A72" w:rsidP="00A20A27">
            <w:pPr>
              <w:jc w:val="right"/>
              <w:rPr>
                <w:b/>
                <w:bCs/>
                <w:sz w:val="18"/>
                <w:szCs w:val="18"/>
                <w:lang w:eastAsia="ru-RU"/>
              </w:rPr>
            </w:pPr>
            <w:r w:rsidRPr="0023248F">
              <w:rPr>
                <w:b/>
                <w:bCs/>
                <w:sz w:val="18"/>
                <w:szCs w:val="18"/>
                <w:lang w:eastAsia="ru-RU"/>
              </w:rPr>
              <w:t> </w:t>
            </w:r>
          </w:p>
        </w:tc>
      </w:tr>
      <w:tr w:rsidR="0023248F" w:rsidRPr="0023248F" w:rsidTr="00C70635">
        <w:trPr>
          <w:cantSplit/>
          <w:trHeight w:val="20"/>
        </w:trPr>
        <w:tc>
          <w:tcPr>
            <w:tcW w:w="0" w:type="auto"/>
            <w:tcBorders>
              <w:top w:val="single" w:sz="12" w:space="0" w:color="auto"/>
              <w:left w:val="single" w:sz="12" w:space="0" w:color="auto"/>
              <w:bottom w:val="single" w:sz="12" w:space="0" w:color="auto"/>
              <w:right w:val="single" w:sz="8" w:space="0" w:color="auto"/>
            </w:tcBorders>
            <w:shd w:val="clear" w:color="000000" w:fill="FFFFFF"/>
            <w:vAlign w:val="bottom"/>
            <w:hideMark/>
          </w:tcPr>
          <w:p w:rsidR="00A81A72" w:rsidRPr="0023248F" w:rsidRDefault="00A81A72" w:rsidP="0021104F">
            <w:pPr>
              <w:rPr>
                <w:b/>
                <w:bCs/>
                <w:sz w:val="18"/>
                <w:szCs w:val="18"/>
                <w:lang w:eastAsia="ru-RU"/>
              </w:rPr>
            </w:pPr>
            <w:r w:rsidRPr="0023248F">
              <w:rPr>
                <w:b/>
                <w:bCs/>
                <w:sz w:val="18"/>
                <w:szCs w:val="18"/>
                <w:lang w:eastAsia="ru-RU"/>
              </w:rPr>
              <w:t>В</w:t>
            </w:r>
            <w:r w:rsidR="0021104F" w:rsidRPr="0023248F">
              <w:rPr>
                <w:b/>
                <w:bCs/>
                <w:sz w:val="18"/>
                <w:szCs w:val="18"/>
                <w:lang w:eastAsia="ru-RU"/>
              </w:rPr>
              <w:t>сего за период</w:t>
            </w:r>
            <w:r w:rsidRPr="0023248F">
              <w:rPr>
                <w:b/>
                <w:bCs/>
                <w:sz w:val="18"/>
                <w:szCs w:val="18"/>
                <w:lang w:eastAsia="ru-RU"/>
              </w:rPr>
              <w:t>:</w:t>
            </w:r>
          </w:p>
        </w:tc>
        <w:tc>
          <w:tcPr>
            <w:tcW w:w="0" w:type="auto"/>
            <w:tcBorders>
              <w:top w:val="single" w:sz="12" w:space="0" w:color="auto"/>
              <w:left w:val="single" w:sz="8" w:space="0" w:color="auto"/>
              <w:bottom w:val="single" w:sz="12" w:space="0" w:color="auto"/>
              <w:right w:val="single" w:sz="8" w:space="0" w:color="auto"/>
            </w:tcBorders>
            <w:shd w:val="clear" w:color="000000" w:fill="FFFFFF"/>
            <w:vAlign w:val="center"/>
            <w:hideMark/>
          </w:tcPr>
          <w:p w:rsidR="00A81A72" w:rsidRPr="0023248F" w:rsidRDefault="00A81A72" w:rsidP="00A20A27">
            <w:pPr>
              <w:jc w:val="right"/>
              <w:rPr>
                <w:b/>
                <w:bCs/>
                <w:sz w:val="18"/>
                <w:szCs w:val="18"/>
                <w:lang w:eastAsia="ru-RU"/>
              </w:rPr>
            </w:pPr>
            <w:r w:rsidRPr="0023248F">
              <w:rPr>
                <w:b/>
                <w:bCs/>
                <w:sz w:val="18"/>
                <w:szCs w:val="18"/>
                <w:lang w:eastAsia="ru-RU"/>
              </w:rPr>
              <w:t> </w:t>
            </w:r>
          </w:p>
        </w:tc>
        <w:tc>
          <w:tcPr>
            <w:tcW w:w="0" w:type="auto"/>
            <w:tcBorders>
              <w:top w:val="single" w:sz="12"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A20A27">
            <w:pPr>
              <w:jc w:val="right"/>
              <w:rPr>
                <w:b/>
                <w:bCs/>
                <w:sz w:val="18"/>
                <w:szCs w:val="18"/>
                <w:lang w:eastAsia="ru-RU"/>
              </w:rPr>
            </w:pPr>
            <w:r w:rsidRPr="0023248F">
              <w:rPr>
                <w:b/>
                <w:bCs/>
                <w:sz w:val="18"/>
                <w:szCs w:val="18"/>
                <w:lang w:eastAsia="ru-RU"/>
              </w:rPr>
              <w:t>55 038 472,36</w:t>
            </w:r>
          </w:p>
        </w:tc>
        <w:tc>
          <w:tcPr>
            <w:tcW w:w="0" w:type="auto"/>
            <w:tcBorders>
              <w:top w:val="single" w:sz="12" w:space="0" w:color="auto"/>
              <w:left w:val="single" w:sz="8" w:space="0" w:color="auto"/>
              <w:bottom w:val="single" w:sz="12" w:space="0" w:color="auto"/>
              <w:right w:val="single" w:sz="8" w:space="0" w:color="auto"/>
            </w:tcBorders>
            <w:shd w:val="clear" w:color="000000" w:fill="FFFFFF"/>
            <w:vAlign w:val="center"/>
            <w:hideMark/>
          </w:tcPr>
          <w:p w:rsidR="00A81A72" w:rsidRPr="0023248F" w:rsidRDefault="00A81A72" w:rsidP="00A20A27">
            <w:pPr>
              <w:jc w:val="right"/>
              <w:rPr>
                <w:b/>
                <w:sz w:val="18"/>
                <w:szCs w:val="18"/>
                <w:lang w:eastAsia="ru-RU"/>
              </w:rPr>
            </w:pPr>
            <w:r w:rsidRPr="0023248F">
              <w:rPr>
                <w:b/>
                <w:sz w:val="18"/>
                <w:szCs w:val="18"/>
                <w:lang w:eastAsia="ru-RU"/>
              </w:rPr>
              <w:t> </w:t>
            </w:r>
          </w:p>
        </w:tc>
        <w:tc>
          <w:tcPr>
            <w:tcW w:w="0" w:type="auto"/>
            <w:tcBorders>
              <w:top w:val="single" w:sz="12" w:space="0" w:color="auto"/>
              <w:left w:val="single" w:sz="8" w:space="0" w:color="auto"/>
              <w:bottom w:val="single" w:sz="12" w:space="0" w:color="auto"/>
              <w:right w:val="single" w:sz="8" w:space="0" w:color="auto"/>
            </w:tcBorders>
            <w:shd w:val="clear" w:color="auto" w:fill="auto"/>
            <w:vAlign w:val="center"/>
            <w:hideMark/>
          </w:tcPr>
          <w:p w:rsidR="00A81A72" w:rsidRPr="0023248F" w:rsidRDefault="00A81A72" w:rsidP="00A20A27">
            <w:pPr>
              <w:jc w:val="right"/>
              <w:rPr>
                <w:b/>
                <w:bCs/>
                <w:sz w:val="18"/>
                <w:szCs w:val="18"/>
                <w:lang w:eastAsia="ru-RU"/>
              </w:rPr>
            </w:pPr>
            <w:r w:rsidRPr="0023248F">
              <w:rPr>
                <w:b/>
                <w:bCs/>
                <w:sz w:val="18"/>
                <w:szCs w:val="18"/>
                <w:lang w:eastAsia="ru-RU"/>
              </w:rPr>
              <w:t>17 270 106,38</w:t>
            </w:r>
          </w:p>
        </w:tc>
        <w:tc>
          <w:tcPr>
            <w:tcW w:w="0" w:type="auto"/>
            <w:tcBorders>
              <w:top w:val="single" w:sz="12" w:space="0" w:color="auto"/>
              <w:left w:val="single" w:sz="8" w:space="0" w:color="auto"/>
              <w:bottom w:val="single" w:sz="12" w:space="0" w:color="auto"/>
              <w:right w:val="single" w:sz="12" w:space="0" w:color="auto"/>
            </w:tcBorders>
            <w:shd w:val="clear" w:color="000000" w:fill="FFFFFF"/>
            <w:vAlign w:val="center"/>
            <w:hideMark/>
          </w:tcPr>
          <w:p w:rsidR="00A81A72" w:rsidRPr="0023248F" w:rsidRDefault="00A81A72" w:rsidP="00A20A27">
            <w:pPr>
              <w:jc w:val="right"/>
              <w:rPr>
                <w:b/>
                <w:bCs/>
                <w:sz w:val="18"/>
                <w:szCs w:val="18"/>
                <w:lang w:eastAsia="ru-RU"/>
              </w:rPr>
            </w:pPr>
            <w:r w:rsidRPr="0023248F">
              <w:rPr>
                <w:b/>
                <w:bCs/>
                <w:sz w:val="18"/>
                <w:szCs w:val="18"/>
                <w:lang w:eastAsia="ru-RU"/>
              </w:rPr>
              <w:t> </w:t>
            </w:r>
          </w:p>
        </w:tc>
      </w:tr>
    </w:tbl>
    <w:p w:rsidR="0030405A" w:rsidRPr="0023248F" w:rsidRDefault="0030405A" w:rsidP="009B7ACD">
      <w:pPr>
        <w:pStyle w:val="131"/>
        <w:rPr>
          <w:sz w:val="6"/>
          <w:szCs w:val="6"/>
        </w:rPr>
      </w:pPr>
    </w:p>
    <w:p w:rsidR="0023248F" w:rsidRPr="0023248F" w:rsidRDefault="009B7ACD" w:rsidP="0023248F">
      <w:pPr>
        <w:pStyle w:val="131"/>
      </w:pPr>
      <w:r w:rsidRPr="0023248F">
        <w:tab/>
      </w:r>
      <w:r w:rsidR="0023248F" w:rsidRPr="0023248F">
        <w:t>В адрес всех участников Соглашения от 28.03.2016 ММПКХ направлено уведомление об одностороннем отказе от Соглашения по вопросам взаимодействия в сфере теплоснабжения Озерского городского округа и распределении денежных средств, поступающих от потребителей тепловой энергии, теплоносителя г. Озерска (исх. № 01-16-09/726 от 26.02.2021), согласно которому на основании статьи 450.1 Гражданского кодекса РФ ММПКХ в одностороннем порядке с 10.03.2021 отказывается от исполнения Соглашения от 28.03.2016 в связи с утратой актуальности вышеуказанного Соглашения по причине систематического неисполнения сторонами условий</w:t>
      </w:r>
      <w:r w:rsidR="002F3127">
        <w:t xml:space="preserve"> соглашения.</w:t>
      </w:r>
    </w:p>
    <w:p w:rsidR="00F63346" w:rsidRPr="00225676" w:rsidRDefault="00F63346" w:rsidP="002F3127">
      <w:pPr>
        <w:pStyle w:val="a7"/>
      </w:pPr>
    </w:p>
    <w:p w:rsidR="00907B63" w:rsidRPr="00517553" w:rsidRDefault="00907B63" w:rsidP="00907B63">
      <w:pPr>
        <w:pStyle w:val="aa"/>
        <w:spacing w:before="0" w:beforeAutospacing="0" w:after="0" w:afterAutospacing="0"/>
        <w:jc w:val="both"/>
        <w:rPr>
          <w:b/>
          <w:sz w:val="28"/>
          <w:szCs w:val="28"/>
        </w:rPr>
      </w:pPr>
      <w:r w:rsidRPr="00517553">
        <w:rPr>
          <w:b/>
          <w:sz w:val="28"/>
          <w:szCs w:val="28"/>
        </w:rPr>
        <w:t>8.</w:t>
      </w:r>
      <w:r w:rsidR="002B5E87" w:rsidRPr="00517553">
        <w:rPr>
          <w:b/>
          <w:sz w:val="28"/>
          <w:szCs w:val="28"/>
        </w:rPr>
        <w:tab/>
      </w:r>
      <w:r w:rsidRPr="00517553">
        <w:rPr>
          <w:b/>
          <w:sz w:val="28"/>
          <w:szCs w:val="28"/>
        </w:rPr>
        <w:t>Проверка полноты и своевременности учета основных средств и материально-производственных запасов, эффективности использования муниципального имущества</w:t>
      </w:r>
    </w:p>
    <w:p w:rsidR="00907B63" w:rsidRPr="00517553" w:rsidRDefault="00907B63" w:rsidP="00907B63">
      <w:pPr>
        <w:jc w:val="both"/>
        <w:rPr>
          <w:rFonts w:asciiTheme="minorHAnsi" w:eastAsiaTheme="minorHAnsi" w:hAnsiTheme="minorHAnsi" w:cstheme="minorBidi"/>
          <w:sz w:val="16"/>
          <w:szCs w:val="16"/>
        </w:rPr>
      </w:pPr>
    </w:p>
    <w:p w:rsidR="00907B63" w:rsidRPr="00517553" w:rsidRDefault="00907B63" w:rsidP="00907B63">
      <w:pPr>
        <w:jc w:val="both"/>
        <w:rPr>
          <w:rFonts w:eastAsia="Calibri"/>
          <w:sz w:val="28"/>
          <w:szCs w:val="20"/>
        </w:rPr>
      </w:pPr>
      <w:r w:rsidRPr="00517553">
        <w:rPr>
          <w:rFonts w:eastAsia="Calibri"/>
          <w:sz w:val="28"/>
          <w:szCs w:val="20"/>
        </w:rPr>
        <w:tab/>
        <w:t>В 2020 году и первом квартале 2021 года передача объектов муниципального недвижимого имущества в хозяйственное ведение ММПКХ осуществлялась на основании решений, постановлений собственника имущества, в соответствии с приказами отраслевого (функционального) органа, обеспечивающего полномочия собственника по распоряжению и управлению муниципальным имуществом Озерского городского округа – Управления имущественных отношений администрации Озерского городского округа (далее – Управление имущественных отношений) и актами приема-передачи.</w:t>
      </w:r>
    </w:p>
    <w:p w:rsidR="00907B63" w:rsidRPr="00517553" w:rsidRDefault="00907B63" w:rsidP="00907B63">
      <w:pPr>
        <w:suppressAutoHyphens/>
        <w:jc w:val="both"/>
        <w:rPr>
          <w:rFonts w:eastAsia="Calibri"/>
          <w:sz w:val="20"/>
          <w:szCs w:val="20"/>
          <w:lang w:eastAsia="ru-RU"/>
        </w:rPr>
      </w:pPr>
      <w:r w:rsidRPr="00517553">
        <w:rPr>
          <w:rFonts w:eastAsia="Calibri"/>
          <w:sz w:val="28"/>
          <w:szCs w:val="28"/>
          <w:lang w:eastAsia="ru-RU"/>
        </w:rPr>
        <w:tab/>
        <w:t>Согласно данным бухгалтерской (финансовой) отчетности ММПКХ за 2020 год и первый квартал 2021 года, регистров бухгалтерского учета (</w:t>
      </w:r>
      <w:proofErr w:type="spellStart"/>
      <w:r w:rsidRPr="00517553">
        <w:rPr>
          <w:rFonts w:eastAsia="Calibri"/>
          <w:sz w:val="28"/>
          <w:szCs w:val="28"/>
          <w:lang w:eastAsia="ru-RU"/>
        </w:rPr>
        <w:t>оборотно</w:t>
      </w:r>
      <w:proofErr w:type="spellEnd"/>
      <w:r w:rsidRPr="00517553">
        <w:rPr>
          <w:rFonts w:eastAsia="Calibri"/>
          <w:sz w:val="28"/>
          <w:szCs w:val="28"/>
          <w:lang w:eastAsia="ru-RU"/>
        </w:rPr>
        <w:t>-сальдовые ведомости по счету 01 «Основные средства») по состоянию на 31.03.2021 на балансе ММПКХ числятся объекты основных средств общей стоимостью</w:t>
      </w:r>
      <w:r w:rsidRPr="00517553">
        <w:rPr>
          <w:rFonts w:eastAsia="Calibri"/>
          <w:sz w:val="20"/>
          <w:szCs w:val="20"/>
          <w:lang w:eastAsia="ru-RU"/>
        </w:rPr>
        <w:t xml:space="preserve"> </w:t>
      </w:r>
      <w:r w:rsidRPr="00517553">
        <w:rPr>
          <w:rFonts w:eastAsia="Calibri"/>
          <w:sz w:val="28"/>
          <w:szCs w:val="28"/>
          <w:lang w:eastAsia="ru-RU"/>
        </w:rPr>
        <w:t xml:space="preserve">3 930 697,99 тыс. рублей (остаточной стоимостью </w:t>
      </w:r>
      <w:r w:rsidRPr="00395753">
        <w:rPr>
          <w:rFonts w:eastAsia="Calibri"/>
          <w:sz w:val="28"/>
          <w:szCs w:val="28"/>
          <w:lang w:eastAsia="ru-RU"/>
        </w:rPr>
        <w:t xml:space="preserve">883 953,95 </w:t>
      </w:r>
      <w:r w:rsidRPr="00517553">
        <w:rPr>
          <w:rFonts w:eastAsia="Calibri"/>
          <w:sz w:val="28"/>
          <w:szCs w:val="28"/>
          <w:lang w:eastAsia="ru-RU"/>
        </w:rPr>
        <w:t>тыс. рублей), в том числе по группам учета и цехам</w:t>
      </w:r>
      <w:r w:rsidRPr="00517553">
        <w:rPr>
          <w:rFonts w:eastAsia="Calibri"/>
          <w:sz w:val="20"/>
          <w:szCs w:val="20"/>
          <w:lang w:eastAsia="ru-RU"/>
        </w:rPr>
        <w:t>:</w:t>
      </w:r>
    </w:p>
    <w:tbl>
      <w:tblPr>
        <w:tblW w:w="10065" w:type="dxa"/>
        <w:tblLook w:val="04A0" w:firstRow="1" w:lastRow="0" w:firstColumn="1" w:lastColumn="0" w:noHBand="0" w:noVBand="1"/>
      </w:tblPr>
      <w:tblGrid>
        <w:gridCol w:w="3402"/>
        <w:gridCol w:w="1843"/>
        <w:gridCol w:w="1559"/>
        <w:gridCol w:w="1560"/>
        <w:gridCol w:w="1701"/>
      </w:tblGrid>
      <w:tr w:rsidR="00907B63" w:rsidRPr="00517553" w:rsidTr="00907B63">
        <w:trPr>
          <w:trHeight w:val="20"/>
          <w:tblHeader/>
        </w:trPr>
        <w:tc>
          <w:tcPr>
            <w:tcW w:w="10065" w:type="dxa"/>
            <w:gridSpan w:val="5"/>
            <w:tcBorders>
              <w:top w:val="nil"/>
              <w:left w:val="nil"/>
              <w:bottom w:val="single" w:sz="12" w:space="0" w:color="auto"/>
              <w:right w:val="nil"/>
            </w:tcBorders>
            <w:shd w:val="clear" w:color="000000" w:fill="FFFFFF"/>
            <w:vAlign w:val="center"/>
            <w:hideMark/>
          </w:tcPr>
          <w:p w:rsidR="00907B63" w:rsidRPr="00517553" w:rsidRDefault="00907B63" w:rsidP="00881AA1">
            <w:pPr>
              <w:jc w:val="right"/>
              <w:rPr>
                <w:rFonts w:eastAsiaTheme="minorHAnsi"/>
                <w:sz w:val="18"/>
                <w:szCs w:val="18"/>
                <w:lang w:eastAsia="ru-RU"/>
              </w:rPr>
            </w:pPr>
            <w:r w:rsidRPr="00517553">
              <w:rPr>
                <w:rFonts w:eastAsiaTheme="minorHAnsi"/>
                <w:sz w:val="18"/>
                <w:szCs w:val="18"/>
                <w:lang w:eastAsia="ru-RU"/>
              </w:rPr>
              <w:t xml:space="preserve">Таблица № </w:t>
            </w:r>
            <w:r w:rsidR="00881AA1">
              <w:rPr>
                <w:rFonts w:eastAsiaTheme="minorHAnsi"/>
                <w:sz w:val="18"/>
                <w:szCs w:val="18"/>
                <w:lang w:eastAsia="ru-RU"/>
              </w:rPr>
              <w:t>20</w:t>
            </w:r>
            <w:r w:rsidRPr="00517553">
              <w:rPr>
                <w:rFonts w:eastAsiaTheme="minorHAnsi"/>
                <w:sz w:val="18"/>
                <w:szCs w:val="18"/>
                <w:lang w:eastAsia="ru-RU"/>
              </w:rPr>
              <w:t xml:space="preserve"> (рублей)</w:t>
            </w:r>
          </w:p>
        </w:tc>
      </w:tr>
      <w:tr w:rsidR="00907B63" w:rsidRPr="00517553" w:rsidTr="00907B63">
        <w:trPr>
          <w:trHeight w:val="20"/>
          <w:tblHeader/>
        </w:trPr>
        <w:tc>
          <w:tcPr>
            <w:tcW w:w="3402" w:type="dxa"/>
            <w:vMerge w:val="restart"/>
            <w:tcBorders>
              <w:top w:val="single" w:sz="12" w:space="0" w:color="auto"/>
              <w:left w:val="single" w:sz="12" w:space="0" w:color="auto"/>
              <w:bottom w:val="nil"/>
              <w:right w:val="single" w:sz="4"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Группа учёта</w:t>
            </w:r>
          </w:p>
        </w:tc>
        <w:tc>
          <w:tcPr>
            <w:tcW w:w="1843" w:type="dxa"/>
            <w:tcBorders>
              <w:top w:val="single" w:sz="12" w:space="0" w:color="auto"/>
              <w:left w:val="nil"/>
              <w:bottom w:val="single" w:sz="4" w:space="0" w:color="auto"/>
              <w:right w:val="single" w:sz="4"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На 01.01.2020</w:t>
            </w:r>
          </w:p>
        </w:tc>
        <w:tc>
          <w:tcPr>
            <w:tcW w:w="3119" w:type="dxa"/>
            <w:gridSpan w:val="2"/>
            <w:tcBorders>
              <w:top w:val="single" w:sz="12" w:space="0" w:color="auto"/>
              <w:left w:val="nil"/>
              <w:bottom w:val="single" w:sz="4" w:space="0" w:color="auto"/>
              <w:right w:val="single" w:sz="4"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За период с 01.</w:t>
            </w:r>
            <w:r w:rsidR="006555E2">
              <w:rPr>
                <w:rFonts w:eastAsiaTheme="minorHAnsi"/>
                <w:sz w:val="18"/>
                <w:szCs w:val="18"/>
                <w:lang w:eastAsia="ru-RU"/>
              </w:rPr>
              <w:t>0</w:t>
            </w:r>
            <w:r w:rsidRPr="00517553">
              <w:rPr>
                <w:rFonts w:eastAsiaTheme="minorHAnsi"/>
                <w:sz w:val="18"/>
                <w:szCs w:val="18"/>
                <w:lang w:eastAsia="ru-RU"/>
              </w:rPr>
              <w:t>1.2020 по 31.03.2021</w:t>
            </w:r>
          </w:p>
        </w:tc>
        <w:tc>
          <w:tcPr>
            <w:tcW w:w="1701" w:type="dxa"/>
            <w:tcBorders>
              <w:top w:val="single" w:sz="12" w:space="0" w:color="auto"/>
              <w:left w:val="nil"/>
              <w:bottom w:val="single" w:sz="4" w:space="0" w:color="auto"/>
              <w:right w:val="single" w:sz="12"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На 31.03.2021</w:t>
            </w:r>
          </w:p>
        </w:tc>
      </w:tr>
      <w:tr w:rsidR="00907B63" w:rsidRPr="00517553" w:rsidTr="00907B63">
        <w:trPr>
          <w:trHeight w:val="20"/>
          <w:tblHeader/>
        </w:trPr>
        <w:tc>
          <w:tcPr>
            <w:tcW w:w="3402" w:type="dxa"/>
            <w:vMerge/>
            <w:tcBorders>
              <w:top w:val="nil"/>
              <w:left w:val="single" w:sz="12" w:space="0" w:color="auto"/>
              <w:bottom w:val="single" w:sz="12" w:space="0" w:color="auto"/>
              <w:right w:val="single" w:sz="4" w:space="0" w:color="auto"/>
            </w:tcBorders>
            <w:hideMark/>
          </w:tcPr>
          <w:p w:rsidR="00907B63" w:rsidRPr="00517553" w:rsidRDefault="00907B63" w:rsidP="00907B63">
            <w:pPr>
              <w:jc w:val="center"/>
              <w:rPr>
                <w:rFonts w:eastAsiaTheme="minorHAnsi"/>
                <w:sz w:val="18"/>
                <w:szCs w:val="18"/>
                <w:lang w:eastAsia="ru-RU"/>
              </w:rPr>
            </w:pPr>
          </w:p>
        </w:tc>
        <w:tc>
          <w:tcPr>
            <w:tcW w:w="1843" w:type="dxa"/>
            <w:tcBorders>
              <w:top w:val="nil"/>
              <w:left w:val="nil"/>
              <w:bottom w:val="single" w:sz="12" w:space="0" w:color="auto"/>
              <w:right w:val="single" w:sz="4"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Стоимость</w:t>
            </w:r>
          </w:p>
        </w:tc>
        <w:tc>
          <w:tcPr>
            <w:tcW w:w="1559" w:type="dxa"/>
            <w:tcBorders>
              <w:top w:val="nil"/>
              <w:left w:val="nil"/>
              <w:bottom w:val="single" w:sz="12" w:space="0" w:color="auto"/>
              <w:right w:val="single" w:sz="4"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Увеличение стоимости</w:t>
            </w:r>
          </w:p>
        </w:tc>
        <w:tc>
          <w:tcPr>
            <w:tcW w:w="1560" w:type="dxa"/>
            <w:tcBorders>
              <w:top w:val="nil"/>
              <w:left w:val="nil"/>
              <w:bottom w:val="single" w:sz="12" w:space="0" w:color="auto"/>
              <w:right w:val="single" w:sz="4"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Уменьшение стоимости</w:t>
            </w:r>
          </w:p>
        </w:tc>
        <w:tc>
          <w:tcPr>
            <w:tcW w:w="1701" w:type="dxa"/>
            <w:tcBorders>
              <w:top w:val="nil"/>
              <w:left w:val="nil"/>
              <w:bottom w:val="single" w:sz="12" w:space="0" w:color="auto"/>
              <w:right w:val="single" w:sz="12"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Стоимость</w:t>
            </w:r>
          </w:p>
        </w:tc>
      </w:tr>
      <w:tr w:rsidR="00907B63" w:rsidRPr="00517553" w:rsidTr="00907B63">
        <w:trPr>
          <w:trHeight w:val="20"/>
        </w:trPr>
        <w:tc>
          <w:tcPr>
            <w:tcW w:w="34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b/>
                <w:bCs/>
                <w:sz w:val="18"/>
                <w:szCs w:val="18"/>
                <w:lang w:eastAsia="ru-RU"/>
              </w:rPr>
            </w:pPr>
            <w:r w:rsidRPr="00517553">
              <w:rPr>
                <w:rFonts w:eastAsiaTheme="minorHAnsi"/>
                <w:b/>
                <w:bCs/>
                <w:sz w:val="18"/>
                <w:szCs w:val="18"/>
                <w:lang w:eastAsia="ru-RU"/>
              </w:rPr>
              <w:t>ЗДАНИЯ</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223 124 881,12</w:t>
            </w:r>
          </w:p>
        </w:tc>
        <w:tc>
          <w:tcPr>
            <w:tcW w:w="1559"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2 165 802 751,81</w:t>
            </w:r>
          </w:p>
        </w:tc>
        <w:tc>
          <w:tcPr>
            <w:tcW w:w="1560"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27 219 417,30</w:t>
            </w:r>
          </w:p>
        </w:tc>
        <w:tc>
          <w:tcPr>
            <w:tcW w:w="1701" w:type="dxa"/>
            <w:tcBorders>
              <w:top w:val="single" w:sz="12"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2 361 708 215,63</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Управление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15 019 537,63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1 144 156 406,59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1 079 407 068,03</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Гараж</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3 206 938,75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175 826 424,39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258 802 239,33</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теплоснабжения</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31 022 523,30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45 244 810,69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15 304 572,97</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60 962 761,02</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котельных</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4 759 997,85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23 393 195,18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28 153 193,03</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городских электросетей (</w:t>
            </w:r>
            <w:proofErr w:type="spellStart"/>
            <w:r w:rsidRPr="00517553">
              <w:rPr>
                <w:rFonts w:eastAsiaTheme="minorHAnsi"/>
                <w:sz w:val="18"/>
                <w:szCs w:val="18"/>
                <w:lang w:eastAsia="ru-RU"/>
              </w:rPr>
              <w:t>рГЭС</w:t>
            </w:r>
            <w:proofErr w:type="spellEnd"/>
            <w:r w:rsidRPr="00517553">
              <w:rPr>
                <w:rFonts w:eastAsiaTheme="minorHAnsi"/>
                <w:sz w:val="18"/>
                <w:szCs w:val="18"/>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85 801 017,60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3 571 905,08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89 372 922,68</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водоснабжения (ЦВС)</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22 322 721,67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410 829 466,22</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1 135 202,86</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432 016 985,03</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водоотведения (ЦВО)</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57 322 758,42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303 500 283,94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10 779 641,47</w:t>
            </w:r>
          </w:p>
        </w:tc>
        <w:tc>
          <w:tcPr>
            <w:tcW w:w="1701" w:type="dxa"/>
            <w:tcBorders>
              <w:top w:val="single" w:sz="4" w:space="0" w:color="auto"/>
              <w:left w:val="nil"/>
              <w:bottom w:val="single" w:sz="4" w:space="0" w:color="auto"/>
              <w:right w:val="single" w:sz="12" w:space="0" w:color="auto"/>
            </w:tcBorders>
            <w:shd w:val="clear" w:color="000000" w:fill="FFFFFF"/>
            <w:vAlign w:val="bottom"/>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350 043 400,89</w:t>
            </w:r>
          </w:p>
        </w:tc>
      </w:tr>
      <w:tr w:rsidR="00907B63" w:rsidRPr="00517553" w:rsidTr="00907B63">
        <w:trPr>
          <w:trHeight w:val="20"/>
        </w:trPr>
        <w:tc>
          <w:tcPr>
            <w:tcW w:w="340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proofErr w:type="spellStart"/>
            <w:r w:rsidRPr="00517553">
              <w:rPr>
                <w:rFonts w:eastAsiaTheme="minorHAnsi"/>
                <w:sz w:val="18"/>
                <w:szCs w:val="18"/>
                <w:lang w:eastAsia="ru-RU"/>
              </w:rPr>
              <w:t>Энергоучасток</w:t>
            </w:r>
            <w:proofErr w:type="spellEnd"/>
            <w:r w:rsidRPr="00517553">
              <w:rPr>
                <w:rFonts w:eastAsiaTheme="minorHAnsi"/>
                <w:sz w:val="18"/>
                <w:szCs w:val="18"/>
                <w:lang w:eastAsia="ru-RU"/>
              </w:rPr>
              <w:t xml:space="preserve"> п. </w:t>
            </w:r>
            <w:proofErr w:type="spellStart"/>
            <w:r w:rsidRPr="00517553">
              <w:rPr>
                <w:rFonts w:eastAsiaTheme="minorHAnsi"/>
                <w:sz w:val="18"/>
                <w:szCs w:val="18"/>
                <w:lang w:eastAsia="ru-RU"/>
              </w:rPr>
              <w:t>Татыш</w:t>
            </w:r>
            <w:proofErr w:type="spellEnd"/>
            <w:r w:rsidRPr="00517553">
              <w:rPr>
                <w:rFonts w:eastAsiaTheme="minorHAnsi"/>
                <w:sz w:val="18"/>
                <w:szCs w:val="18"/>
                <w:lang w:eastAsia="ru-RU"/>
              </w:rPr>
              <w:t xml:space="preserve"> ТЭУ</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3 669 385,90</w:t>
            </w:r>
          </w:p>
        </w:tc>
        <w:tc>
          <w:tcPr>
            <w:tcW w:w="1559"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59 280 259,72</w:t>
            </w:r>
          </w:p>
        </w:tc>
        <w:tc>
          <w:tcPr>
            <w:tcW w:w="1560"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12"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62 949 645,62</w:t>
            </w:r>
          </w:p>
        </w:tc>
      </w:tr>
      <w:tr w:rsidR="00907B63" w:rsidRPr="00517553" w:rsidTr="00907B63">
        <w:trPr>
          <w:trHeight w:val="20"/>
        </w:trPr>
        <w:tc>
          <w:tcPr>
            <w:tcW w:w="34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b/>
                <w:bCs/>
                <w:sz w:val="18"/>
                <w:szCs w:val="18"/>
                <w:lang w:eastAsia="ru-RU"/>
              </w:rPr>
            </w:pPr>
            <w:r w:rsidRPr="00517553">
              <w:rPr>
                <w:rFonts w:eastAsiaTheme="minorHAnsi"/>
                <w:b/>
                <w:bCs/>
                <w:sz w:val="18"/>
                <w:szCs w:val="18"/>
                <w:lang w:eastAsia="ru-RU"/>
              </w:rPr>
              <w:t>СООРУЖЕНИЯ</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1 259 011 686,34</w:t>
            </w:r>
          </w:p>
        </w:tc>
        <w:tc>
          <w:tcPr>
            <w:tcW w:w="1559"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3 829 824,89</w:t>
            </w:r>
          </w:p>
        </w:tc>
        <w:tc>
          <w:tcPr>
            <w:tcW w:w="1560"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26 830 602,42</w:t>
            </w:r>
          </w:p>
        </w:tc>
        <w:tc>
          <w:tcPr>
            <w:tcW w:w="1701" w:type="dxa"/>
            <w:tcBorders>
              <w:top w:val="single" w:sz="12"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1 229 018 908,21</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Управление</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3 040 076,85</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3 040 076,85</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Гараж</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204 202,35</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204 202,35</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теплоснабжения</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472 394 149,78</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81 710,30</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26 616 578,32</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438 867 281,76</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котельных</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4 263 193,09</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4 263 193,09</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городских электросетей (</w:t>
            </w:r>
            <w:proofErr w:type="spellStart"/>
            <w:r w:rsidRPr="00517553">
              <w:rPr>
                <w:rFonts w:eastAsiaTheme="minorHAnsi"/>
                <w:sz w:val="18"/>
                <w:szCs w:val="18"/>
                <w:lang w:eastAsia="ru-RU"/>
              </w:rPr>
              <w:t>рГЭС</w:t>
            </w:r>
            <w:proofErr w:type="spellEnd"/>
            <w:r w:rsidRPr="00517553">
              <w:rPr>
                <w:rFonts w:eastAsiaTheme="minorHAnsi"/>
                <w:sz w:val="18"/>
                <w:szCs w:val="18"/>
                <w:lang w:eastAsia="ru-RU"/>
              </w:rPr>
              <w:t>)</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262 325 150,71</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2 071 005,71</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214 024,10</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264 182 131,72</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водоснабжения (ЦВС)</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188 722 736,68</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1 426 965,87</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190 149 702,55</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водоотведения (ЦВО)</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289 813 144,96</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250 143,01</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290 063 287,97</w:t>
            </w:r>
          </w:p>
        </w:tc>
      </w:tr>
      <w:tr w:rsidR="00907B63" w:rsidRPr="00517553" w:rsidTr="00907B63">
        <w:trPr>
          <w:trHeight w:val="20"/>
        </w:trPr>
        <w:tc>
          <w:tcPr>
            <w:tcW w:w="3402" w:type="dxa"/>
            <w:tcBorders>
              <w:top w:val="nil"/>
              <w:left w:val="single" w:sz="12" w:space="0" w:color="auto"/>
              <w:bottom w:val="single" w:sz="12"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proofErr w:type="spellStart"/>
            <w:r w:rsidRPr="00517553">
              <w:rPr>
                <w:rFonts w:eastAsiaTheme="minorHAnsi"/>
                <w:sz w:val="18"/>
                <w:szCs w:val="18"/>
                <w:lang w:eastAsia="ru-RU"/>
              </w:rPr>
              <w:t>Энергоучасток</w:t>
            </w:r>
            <w:proofErr w:type="spellEnd"/>
            <w:r w:rsidRPr="00517553">
              <w:rPr>
                <w:rFonts w:eastAsiaTheme="minorHAnsi"/>
                <w:sz w:val="18"/>
                <w:szCs w:val="18"/>
                <w:lang w:eastAsia="ru-RU"/>
              </w:rPr>
              <w:t xml:space="preserve"> п. </w:t>
            </w:r>
            <w:proofErr w:type="spellStart"/>
            <w:r w:rsidRPr="00517553">
              <w:rPr>
                <w:rFonts w:eastAsiaTheme="minorHAnsi"/>
                <w:sz w:val="18"/>
                <w:szCs w:val="18"/>
                <w:lang w:eastAsia="ru-RU"/>
              </w:rPr>
              <w:t>Татыш</w:t>
            </w:r>
            <w:proofErr w:type="spellEnd"/>
            <w:r w:rsidRPr="00517553">
              <w:rPr>
                <w:rFonts w:eastAsiaTheme="minorHAnsi"/>
                <w:sz w:val="18"/>
                <w:szCs w:val="18"/>
                <w:lang w:eastAsia="ru-RU"/>
              </w:rPr>
              <w:t xml:space="preserve"> ТЭУ</w:t>
            </w:r>
          </w:p>
        </w:tc>
        <w:tc>
          <w:tcPr>
            <w:tcW w:w="1843" w:type="dxa"/>
            <w:tcBorders>
              <w:top w:val="nil"/>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38 249 031,92</w:t>
            </w:r>
          </w:p>
        </w:tc>
        <w:tc>
          <w:tcPr>
            <w:tcW w:w="1559" w:type="dxa"/>
            <w:tcBorders>
              <w:top w:val="nil"/>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12"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38 249 031,92</w:t>
            </w:r>
          </w:p>
        </w:tc>
      </w:tr>
      <w:tr w:rsidR="00907B63" w:rsidRPr="00517553" w:rsidTr="00907B63">
        <w:trPr>
          <w:trHeight w:val="20"/>
        </w:trPr>
        <w:tc>
          <w:tcPr>
            <w:tcW w:w="34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b/>
                <w:bCs/>
                <w:sz w:val="18"/>
                <w:szCs w:val="18"/>
                <w:lang w:eastAsia="ru-RU"/>
              </w:rPr>
            </w:pPr>
            <w:r w:rsidRPr="00517553">
              <w:rPr>
                <w:rFonts w:eastAsiaTheme="minorHAnsi"/>
                <w:b/>
                <w:bCs/>
                <w:sz w:val="18"/>
                <w:szCs w:val="18"/>
                <w:lang w:eastAsia="ru-RU"/>
              </w:rPr>
              <w:t>МАШИНЫ И ОБОРУДОВАНИЕ</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306 177 793,30</w:t>
            </w:r>
          </w:p>
        </w:tc>
        <w:tc>
          <w:tcPr>
            <w:tcW w:w="1559"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13 465 220,57</w:t>
            </w:r>
          </w:p>
        </w:tc>
        <w:tc>
          <w:tcPr>
            <w:tcW w:w="1560"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w:t>
            </w:r>
          </w:p>
        </w:tc>
        <w:tc>
          <w:tcPr>
            <w:tcW w:w="1701" w:type="dxa"/>
            <w:tcBorders>
              <w:top w:val="single" w:sz="12"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319 439 763,87</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Управление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7 462 647,37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2 265 264,24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8 259 021,46</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Гараж</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14 515 142,84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581 538,30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15 096 681,14</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Ремонтно-механическая мастерская РММ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905 772,46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905 772,46</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теплоснабжения</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22 423 223,30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22 423 223,30</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котельных</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2 786 381,35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265 926,66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3 222 923,01</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городских электросетей (</w:t>
            </w:r>
            <w:proofErr w:type="spellStart"/>
            <w:r w:rsidRPr="00517553">
              <w:rPr>
                <w:rFonts w:eastAsiaTheme="minorHAnsi"/>
                <w:sz w:val="18"/>
                <w:szCs w:val="18"/>
                <w:lang w:eastAsia="ru-RU"/>
              </w:rPr>
              <w:t>рГЭС</w:t>
            </w:r>
            <w:proofErr w:type="spellEnd"/>
            <w:r w:rsidRPr="00517553">
              <w:rPr>
                <w:rFonts w:eastAsiaTheme="minorHAnsi"/>
                <w:sz w:val="18"/>
                <w:szCs w:val="18"/>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47 878 176,57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6 366 596,69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54 244 773,26</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водоснабжения (ЦВС)</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175 193 362,24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2 315 789,40</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177 881 751,64</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водоотведения (ЦВО)</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34 208 810,98</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1 670 105,28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36 492 951,58</w:t>
            </w:r>
          </w:p>
        </w:tc>
      </w:tr>
      <w:tr w:rsidR="00907B63" w:rsidRPr="00517553" w:rsidTr="00907B63">
        <w:trPr>
          <w:trHeight w:val="20"/>
        </w:trPr>
        <w:tc>
          <w:tcPr>
            <w:tcW w:w="340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proofErr w:type="spellStart"/>
            <w:r w:rsidRPr="00517553">
              <w:rPr>
                <w:rFonts w:eastAsiaTheme="minorHAnsi"/>
                <w:sz w:val="18"/>
                <w:szCs w:val="18"/>
                <w:lang w:eastAsia="ru-RU"/>
              </w:rPr>
              <w:t>Энергоучасток</w:t>
            </w:r>
            <w:proofErr w:type="spellEnd"/>
            <w:r w:rsidRPr="00517553">
              <w:rPr>
                <w:rFonts w:eastAsiaTheme="minorHAnsi"/>
                <w:sz w:val="18"/>
                <w:szCs w:val="18"/>
                <w:lang w:eastAsia="ru-RU"/>
              </w:rPr>
              <w:t xml:space="preserve"> п. </w:t>
            </w:r>
            <w:proofErr w:type="spellStart"/>
            <w:r w:rsidRPr="00517553">
              <w:rPr>
                <w:rFonts w:eastAsiaTheme="minorHAnsi"/>
                <w:sz w:val="18"/>
                <w:szCs w:val="18"/>
                <w:lang w:eastAsia="ru-RU"/>
              </w:rPr>
              <w:t>Татыш</w:t>
            </w:r>
            <w:proofErr w:type="spellEnd"/>
            <w:r w:rsidRPr="00517553">
              <w:rPr>
                <w:rFonts w:eastAsiaTheme="minorHAnsi"/>
                <w:sz w:val="18"/>
                <w:szCs w:val="18"/>
                <w:lang w:eastAsia="ru-RU"/>
              </w:rPr>
              <w:t xml:space="preserve"> ТЭУ</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804 276,19</w:t>
            </w:r>
          </w:p>
        </w:tc>
        <w:tc>
          <w:tcPr>
            <w:tcW w:w="1559"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12"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912 666,02</w:t>
            </w:r>
          </w:p>
        </w:tc>
      </w:tr>
      <w:tr w:rsidR="00907B63" w:rsidRPr="00517553" w:rsidTr="00907B63">
        <w:trPr>
          <w:trHeight w:val="20"/>
        </w:trPr>
        <w:tc>
          <w:tcPr>
            <w:tcW w:w="34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b/>
                <w:bCs/>
                <w:sz w:val="18"/>
                <w:szCs w:val="18"/>
                <w:lang w:eastAsia="ru-RU"/>
              </w:rPr>
            </w:pPr>
            <w:r w:rsidRPr="00517553">
              <w:rPr>
                <w:rFonts w:eastAsiaTheme="minorHAnsi"/>
                <w:b/>
                <w:bCs/>
                <w:sz w:val="18"/>
                <w:szCs w:val="18"/>
                <w:lang w:eastAsia="ru-RU"/>
              </w:rPr>
              <w:t>ПРОИЗВОДСТВЕННЫЙ И ХОЗ. ИНВЕНТАРЬ</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1 061 941,50</w:t>
            </w:r>
          </w:p>
        </w:tc>
        <w:tc>
          <w:tcPr>
            <w:tcW w:w="1559"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w:t>
            </w:r>
          </w:p>
        </w:tc>
        <w:tc>
          <w:tcPr>
            <w:tcW w:w="1560"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w:t>
            </w:r>
          </w:p>
        </w:tc>
        <w:tc>
          <w:tcPr>
            <w:tcW w:w="1701" w:type="dxa"/>
            <w:tcBorders>
              <w:top w:val="single" w:sz="12"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1 061 941,10</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Управление</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449 975,29</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449 975,29</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Гараж</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54 465,04</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54 464,64</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теплоснабжения</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64 817,28</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64 817,28</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котельных</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12 743,21</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12 743,21</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городских электросетей (</w:t>
            </w:r>
            <w:proofErr w:type="spellStart"/>
            <w:r w:rsidRPr="00517553">
              <w:rPr>
                <w:rFonts w:eastAsiaTheme="minorHAnsi"/>
                <w:sz w:val="18"/>
                <w:szCs w:val="18"/>
                <w:lang w:eastAsia="ru-RU"/>
              </w:rPr>
              <w:t>рГЭС</w:t>
            </w:r>
            <w:proofErr w:type="spellEnd"/>
            <w:r w:rsidRPr="00517553">
              <w:rPr>
                <w:rFonts w:eastAsiaTheme="minorHAnsi"/>
                <w:sz w:val="18"/>
                <w:szCs w:val="18"/>
                <w:lang w:eastAsia="ru-RU"/>
              </w:rPr>
              <w:t>)</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10 678,00</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10 678,00</w:t>
            </w:r>
          </w:p>
        </w:tc>
      </w:tr>
      <w:tr w:rsidR="00907B63" w:rsidRPr="00517553" w:rsidTr="00907B63">
        <w:trPr>
          <w:trHeight w:val="20"/>
        </w:trPr>
        <w:tc>
          <w:tcPr>
            <w:tcW w:w="3402" w:type="dxa"/>
            <w:tcBorders>
              <w:top w:val="nil"/>
              <w:left w:val="single" w:sz="12" w:space="0" w:color="auto"/>
              <w:bottom w:val="nil"/>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водоснабжения (ЦВС)</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46 051,61</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46 051,61</w:t>
            </w:r>
          </w:p>
        </w:tc>
      </w:tr>
      <w:tr w:rsidR="00907B63" w:rsidRPr="00517553" w:rsidTr="00907B63">
        <w:trPr>
          <w:trHeight w:val="20"/>
        </w:trPr>
        <w:tc>
          <w:tcPr>
            <w:tcW w:w="340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водоотведения (ЦВО)</w:t>
            </w:r>
          </w:p>
        </w:tc>
        <w:tc>
          <w:tcPr>
            <w:tcW w:w="1843" w:type="dxa"/>
            <w:tcBorders>
              <w:top w:val="nil"/>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423 211,07</w:t>
            </w:r>
          </w:p>
        </w:tc>
        <w:tc>
          <w:tcPr>
            <w:tcW w:w="1559" w:type="dxa"/>
            <w:tcBorders>
              <w:top w:val="nil"/>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12"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423 211,07</w:t>
            </w:r>
          </w:p>
        </w:tc>
      </w:tr>
      <w:tr w:rsidR="00907B63" w:rsidRPr="00517553" w:rsidTr="00907B63">
        <w:trPr>
          <w:trHeight w:val="20"/>
        </w:trPr>
        <w:tc>
          <w:tcPr>
            <w:tcW w:w="34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b/>
                <w:bCs/>
                <w:sz w:val="18"/>
                <w:szCs w:val="18"/>
                <w:lang w:eastAsia="ru-RU"/>
              </w:rPr>
            </w:pPr>
            <w:r w:rsidRPr="00517553">
              <w:rPr>
                <w:rFonts w:eastAsiaTheme="minorHAnsi"/>
                <w:b/>
                <w:bCs/>
                <w:sz w:val="18"/>
                <w:szCs w:val="18"/>
                <w:lang w:eastAsia="ru-RU"/>
              </w:rPr>
              <w:t>ТРАНСПОРТНЫЕ СРЕДСТВА</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19 448 878,76</w:t>
            </w:r>
          </w:p>
        </w:tc>
        <w:tc>
          <w:tcPr>
            <w:tcW w:w="1559"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w:t>
            </w:r>
          </w:p>
        </w:tc>
        <w:tc>
          <w:tcPr>
            <w:tcW w:w="1560"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w:t>
            </w:r>
          </w:p>
        </w:tc>
        <w:tc>
          <w:tcPr>
            <w:tcW w:w="1701" w:type="dxa"/>
            <w:tcBorders>
              <w:top w:val="single" w:sz="12"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19 448 878,76</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Гараж</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19 317 078,76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19 317 078,76</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водоснабжения (ЦВС)</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65 900,00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65 900,00</w:t>
            </w:r>
          </w:p>
        </w:tc>
      </w:tr>
      <w:tr w:rsidR="00907B63" w:rsidRPr="00517553" w:rsidTr="00907B63">
        <w:trPr>
          <w:trHeight w:val="20"/>
        </w:trPr>
        <w:tc>
          <w:tcPr>
            <w:tcW w:w="340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водоотведения (ЦВО)</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65 900,00</w:t>
            </w:r>
          </w:p>
        </w:tc>
        <w:tc>
          <w:tcPr>
            <w:tcW w:w="1559"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single" w:sz="4" w:space="0" w:color="auto"/>
              <w:left w:val="nil"/>
              <w:bottom w:val="single" w:sz="12"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65 900,00</w:t>
            </w:r>
          </w:p>
        </w:tc>
      </w:tr>
      <w:tr w:rsidR="00907B63" w:rsidRPr="00517553" w:rsidTr="00907B63">
        <w:trPr>
          <w:trHeight w:val="20"/>
        </w:trPr>
        <w:tc>
          <w:tcPr>
            <w:tcW w:w="34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b/>
                <w:bCs/>
                <w:sz w:val="18"/>
                <w:szCs w:val="18"/>
                <w:lang w:eastAsia="ru-RU"/>
              </w:rPr>
            </w:pPr>
            <w:r w:rsidRPr="00517553">
              <w:rPr>
                <w:rFonts w:eastAsiaTheme="minorHAnsi"/>
                <w:b/>
                <w:bCs/>
                <w:sz w:val="18"/>
                <w:szCs w:val="18"/>
                <w:lang w:eastAsia="ru-RU"/>
              </w:rPr>
              <w:t>ДРУГИЕ ВИДЫ ОСНОВНЫХ СРЕДСТВ</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20 283,54</w:t>
            </w:r>
          </w:p>
        </w:tc>
        <w:tc>
          <w:tcPr>
            <w:tcW w:w="1559"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w:t>
            </w:r>
          </w:p>
        </w:tc>
        <w:tc>
          <w:tcPr>
            <w:tcW w:w="1560"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w:t>
            </w:r>
          </w:p>
        </w:tc>
        <w:tc>
          <w:tcPr>
            <w:tcW w:w="1701" w:type="dxa"/>
            <w:tcBorders>
              <w:top w:val="single" w:sz="12"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20 283,54</w:t>
            </w:r>
          </w:p>
        </w:tc>
      </w:tr>
      <w:tr w:rsidR="00907B63" w:rsidRPr="00517553" w:rsidTr="00907B63">
        <w:trPr>
          <w:trHeight w:val="20"/>
        </w:trPr>
        <w:tc>
          <w:tcPr>
            <w:tcW w:w="3402" w:type="dxa"/>
            <w:tcBorders>
              <w:top w:val="nil"/>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водоснабжения (ЦВС)</w:t>
            </w:r>
          </w:p>
        </w:tc>
        <w:tc>
          <w:tcPr>
            <w:tcW w:w="1843"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11 730,00</w:t>
            </w:r>
          </w:p>
        </w:tc>
        <w:tc>
          <w:tcPr>
            <w:tcW w:w="1559"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11 730,00</w:t>
            </w:r>
          </w:p>
        </w:tc>
      </w:tr>
      <w:tr w:rsidR="00907B63" w:rsidRPr="00517553" w:rsidTr="00907B63">
        <w:trPr>
          <w:trHeight w:val="20"/>
        </w:trPr>
        <w:tc>
          <w:tcPr>
            <w:tcW w:w="3402" w:type="dxa"/>
            <w:tcBorders>
              <w:top w:val="nil"/>
              <w:left w:val="single" w:sz="12" w:space="0" w:color="auto"/>
              <w:bottom w:val="single" w:sz="12" w:space="0" w:color="auto"/>
              <w:right w:val="single" w:sz="4" w:space="0" w:color="auto"/>
            </w:tcBorders>
            <w:shd w:val="clear" w:color="000000" w:fill="FFFFFF"/>
            <w:vAlign w:val="center"/>
            <w:hideMark/>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Цех водоотведения (ЦВО)</w:t>
            </w:r>
          </w:p>
        </w:tc>
        <w:tc>
          <w:tcPr>
            <w:tcW w:w="1843" w:type="dxa"/>
            <w:tcBorders>
              <w:top w:val="nil"/>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8 553,54</w:t>
            </w:r>
          </w:p>
        </w:tc>
        <w:tc>
          <w:tcPr>
            <w:tcW w:w="1559" w:type="dxa"/>
            <w:tcBorders>
              <w:top w:val="nil"/>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560" w:type="dxa"/>
            <w:tcBorders>
              <w:top w:val="nil"/>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w:t>
            </w:r>
          </w:p>
        </w:tc>
        <w:tc>
          <w:tcPr>
            <w:tcW w:w="1701" w:type="dxa"/>
            <w:tcBorders>
              <w:top w:val="nil"/>
              <w:left w:val="nil"/>
              <w:bottom w:val="single" w:sz="12" w:space="0" w:color="auto"/>
              <w:right w:val="single" w:sz="12"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8 553,54</w:t>
            </w:r>
          </w:p>
        </w:tc>
      </w:tr>
      <w:tr w:rsidR="00907B63" w:rsidRPr="00517553" w:rsidTr="00907B63">
        <w:trPr>
          <w:trHeight w:val="20"/>
        </w:trPr>
        <w:tc>
          <w:tcPr>
            <w:tcW w:w="34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b/>
                <w:bCs/>
                <w:sz w:val="18"/>
                <w:szCs w:val="18"/>
                <w:lang w:eastAsia="ru-RU"/>
              </w:rPr>
            </w:pPr>
            <w:r w:rsidRPr="00517553">
              <w:rPr>
                <w:rFonts w:eastAsiaTheme="minorHAnsi"/>
                <w:b/>
                <w:bCs/>
                <w:sz w:val="18"/>
                <w:szCs w:val="18"/>
                <w:lang w:eastAsia="ru-RU"/>
              </w:rPr>
              <w:t>Всего, в т.ч. по цехам:</w:t>
            </w:r>
          </w:p>
        </w:tc>
        <w:tc>
          <w:tcPr>
            <w:tcW w:w="1843"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1 808 845 464,56</w:t>
            </w:r>
          </w:p>
        </w:tc>
        <w:tc>
          <w:tcPr>
            <w:tcW w:w="1559"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2 183 097 797,27</w:t>
            </w:r>
          </w:p>
        </w:tc>
        <w:tc>
          <w:tcPr>
            <w:tcW w:w="1560" w:type="dxa"/>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54 050 019,72</w:t>
            </w:r>
          </w:p>
        </w:tc>
        <w:tc>
          <w:tcPr>
            <w:tcW w:w="1701" w:type="dxa"/>
            <w:tcBorders>
              <w:top w:val="single" w:sz="12"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b/>
                <w:bCs/>
                <w:sz w:val="18"/>
                <w:szCs w:val="18"/>
                <w:lang w:eastAsia="ru-RU"/>
              </w:rPr>
            </w:pPr>
            <w:r w:rsidRPr="00517553">
              <w:rPr>
                <w:rFonts w:eastAsiaTheme="minorHAnsi"/>
                <w:b/>
                <w:bCs/>
                <w:sz w:val="18"/>
                <w:szCs w:val="18"/>
                <w:lang w:eastAsia="ru-RU"/>
              </w:rPr>
              <w:t>3 930 697 991,11</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i/>
                <w:iCs/>
                <w:sz w:val="18"/>
                <w:szCs w:val="18"/>
                <w:lang w:eastAsia="ru-RU"/>
              </w:rPr>
            </w:pPr>
            <w:r w:rsidRPr="00517553">
              <w:rPr>
                <w:rFonts w:eastAsiaTheme="minorHAnsi"/>
                <w:i/>
                <w:iCs/>
                <w:sz w:val="18"/>
                <w:szCs w:val="18"/>
                <w:lang w:eastAsia="ru-RU"/>
              </w:rPr>
              <w:t>Управление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25 972 237,14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1 146 421 670,83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1 091 156 141,63</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i/>
                <w:iCs/>
                <w:sz w:val="18"/>
                <w:szCs w:val="18"/>
                <w:lang w:eastAsia="ru-RU"/>
              </w:rPr>
            </w:pPr>
            <w:r w:rsidRPr="00517553">
              <w:rPr>
                <w:rFonts w:eastAsiaTheme="minorHAnsi"/>
                <w:i/>
                <w:iCs/>
                <w:sz w:val="18"/>
                <w:szCs w:val="18"/>
                <w:lang w:eastAsia="ru-RU"/>
              </w:rPr>
              <w:t>Гараж</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37 297 827,74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176 407 962,69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293 474 666,22</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i/>
                <w:iCs/>
                <w:sz w:val="18"/>
                <w:szCs w:val="18"/>
                <w:lang w:eastAsia="ru-RU"/>
              </w:rPr>
            </w:pPr>
            <w:r w:rsidRPr="00517553">
              <w:rPr>
                <w:rFonts w:eastAsiaTheme="minorHAnsi"/>
                <w:i/>
                <w:iCs/>
                <w:sz w:val="18"/>
                <w:szCs w:val="18"/>
                <w:lang w:eastAsia="ru-RU"/>
              </w:rPr>
              <w:t>Ремонтно-механическая мастерская РММ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905 772,46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905 772,46</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i/>
                <w:iCs/>
                <w:sz w:val="18"/>
                <w:szCs w:val="18"/>
                <w:lang w:eastAsia="ru-RU"/>
              </w:rPr>
            </w:pPr>
            <w:r w:rsidRPr="00517553">
              <w:rPr>
                <w:rFonts w:eastAsiaTheme="minorHAnsi"/>
                <w:i/>
                <w:iCs/>
                <w:sz w:val="18"/>
                <w:szCs w:val="18"/>
                <w:lang w:eastAsia="ru-RU"/>
              </w:rPr>
              <w:t>Цех теплоснабжения</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525 904 713,66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45 326 520,99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41 921 151,29</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522 318 083,36</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i/>
                <w:iCs/>
                <w:sz w:val="18"/>
                <w:szCs w:val="18"/>
                <w:lang w:eastAsia="ru-RU"/>
              </w:rPr>
            </w:pPr>
            <w:r w:rsidRPr="00517553">
              <w:rPr>
                <w:rFonts w:eastAsiaTheme="minorHAnsi"/>
                <w:i/>
                <w:iCs/>
                <w:sz w:val="18"/>
                <w:szCs w:val="18"/>
                <w:lang w:eastAsia="ru-RU"/>
              </w:rPr>
              <w:t>Цех котельных</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11 822 315,50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23 659 121,84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35 652 052,34</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i/>
                <w:iCs/>
                <w:sz w:val="18"/>
                <w:szCs w:val="18"/>
                <w:lang w:eastAsia="ru-RU"/>
              </w:rPr>
            </w:pPr>
            <w:r w:rsidRPr="00517553">
              <w:rPr>
                <w:rFonts w:eastAsiaTheme="minorHAnsi"/>
                <w:i/>
                <w:iCs/>
                <w:sz w:val="18"/>
                <w:szCs w:val="18"/>
                <w:lang w:eastAsia="ru-RU"/>
              </w:rPr>
              <w:t>Цех городских электросетей (</w:t>
            </w:r>
            <w:proofErr w:type="spellStart"/>
            <w:r w:rsidRPr="00517553">
              <w:rPr>
                <w:rFonts w:eastAsiaTheme="minorHAnsi"/>
                <w:i/>
                <w:iCs/>
                <w:sz w:val="18"/>
                <w:szCs w:val="18"/>
                <w:lang w:eastAsia="ru-RU"/>
              </w:rPr>
              <w:t>рГЭС</w:t>
            </w:r>
            <w:proofErr w:type="spellEnd"/>
            <w:r w:rsidRPr="00517553">
              <w:rPr>
                <w:rFonts w:eastAsiaTheme="minorHAnsi"/>
                <w:i/>
                <w:iCs/>
                <w:sz w:val="18"/>
                <w:szCs w:val="18"/>
                <w:lang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396 015 022,88</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12 009 507,48</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214 024,10</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407 810 505,66</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i/>
                <w:iCs/>
                <w:sz w:val="18"/>
                <w:szCs w:val="18"/>
                <w:lang w:eastAsia="ru-RU"/>
              </w:rPr>
            </w:pPr>
            <w:r w:rsidRPr="00517553">
              <w:rPr>
                <w:rFonts w:eastAsiaTheme="minorHAnsi"/>
                <w:i/>
                <w:iCs/>
                <w:sz w:val="18"/>
                <w:szCs w:val="18"/>
                <w:lang w:eastAsia="ru-RU"/>
              </w:rPr>
              <w:t>Цех водоснабжения (ЦВС)</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386 362 502,20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414 572 221,49</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1 135 202,86</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800 172 120,83</w:t>
            </w:r>
          </w:p>
        </w:tc>
      </w:tr>
      <w:tr w:rsidR="00907B63" w:rsidRPr="00517553" w:rsidTr="00907B63">
        <w:trPr>
          <w:trHeight w:val="20"/>
        </w:trPr>
        <w:tc>
          <w:tcPr>
            <w:tcW w:w="3402" w:type="dxa"/>
            <w:tcBorders>
              <w:top w:val="single" w:sz="4" w:space="0" w:color="auto"/>
              <w:left w:val="single" w:sz="12" w:space="0" w:color="auto"/>
              <w:bottom w:val="single" w:sz="4" w:space="0" w:color="auto"/>
              <w:right w:val="single" w:sz="4" w:space="0" w:color="auto"/>
            </w:tcBorders>
            <w:shd w:val="clear" w:color="000000" w:fill="FFFFFF"/>
            <w:vAlign w:val="center"/>
            <w:hideMark/>
          </w:tcPr>
          <w:p w:rsidR="00907B63" w:rsidRPr="00517553" w:rsidRDefault="00907B63" w:rsidP="00907B63">
            <w:pPr>
              <w:rPr>
                <w:rFonts w:eastAsiaTheme="minorHAnsi"/>
                <w:i/>
                <w:iCs/>
                <w:sz w:val="18"/>
                <w:szCs w:val="18"/>
                <w:lang w:eastAsia="ru-RU"/>
              </w:rPr>
            </w:pPr>
            <w:r w:rsidRPr="00517553">
              <w:rPr>
                <w:rFonts w:eastAsiaTheme="minorHAnsi"/>
                <w:i/>
                <w:iCs/>
                <w:sz w:val="18"/>
                <w:szCs w:val="18"/>
                <w:lang w:eastAsia="ru-RU"/>
              </w:rPr>
              <w:t>Цех водоотведения (ЦВО)</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381 842 378,97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305 420 532,23</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10 779 641,47</w:t>
            </w:r>
          </w:p>
        </w:tc>
        <w:tc>
          <w:tcPr>
            <w:tcW w:w="1701" w:type="dxa"/>
            <w:tcBorders>
              <w:top w:val="single" w:sz="4" w:space="0" w:color="auto"/>
              <w:left w:val="nil"/>
              <w:bottom w:val="single" w:sz="4" w:space="0" w:color="auto"/>
              <w:right w:val="single" w:sz="12"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677 097 305,05</w:t>
            </w:r>
          </w:p>
        </w:tc>
      </w:tr>
      <w:tr w:rsidR="00907B63" w:rsidRPr="00517553" w:rsidTr="00907B63">
        <w:trPr>
          <w:trHeight w:val="20"/>
        </w:trPr>
        <w:tc>
          <w:tcPr>
            <w:tcW w:w="3402"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907B63" w:rsidRPr="00517553" w:rsidRDefault="00907B63" w:rsidP="00907B63">
            <w:pPr>
              <w:rPr>
                <w:rFonts w:eastAsiaTheme="minorHAnsi"/>
                <w:i/>
                <w:iCs/>
                <w:sz w:val="18"/>
                <w:szCs w:val="18"/>
                <w:lang w:eastAsia="ru-RU"/>
              </w:rPr>
            </w:pPr>
            <w:proofErr w:type="spellStart"/>
            <w:r w:rsidRPr="00517553">
              <w:rPr>
                <w:rFonts w:eastAsiaTheme="minorHAnsi"/>
                <w:i/>
                <w:iCs/>
                <w:sz w:val="18"/>
                <w:szCs w:val="18"/>
                <w:lang w:eastAsia="ru-RU"/>
              </w:rPr>
              <w:t>Энергоучасток</w:t>
            </w:r>
            <w:proofErr w:type="spellEnd"/>
            <w:r w:rsidRPr="00517553">
              <w:rPr>
                <w:rFonts w:eastAsiaTheme="minorHAnsi"/>
                <w:i/>
                <w:iCs/>
                <w:sz w:val="18"/>
                <w:szCs w:val="18"/>
                <w:lang w:eastAsia="ru-RU"/>
              </w:rPr>
              <w:t xml:space="preserve"> п. </w:t>
            </w:r>
            <w:proofErr w:type="spellStart"/>
            <w:r w:rsidRPr="00517553">
              <w:rPr>
                <w:rFonts w:eastAsiaTheme="minorHAnsi"/>
                <w:i/>
                <w:iCs/>
                <w:sz w:val="18"/>
                <w:szCs w:val="18"/>
                <w:lang w:eastAsia="ru-RU"/>
              </w:rPr>
              <w:t>Татыш</w:t>
            </w:r>
            <w:proofErr w:type="spellEnd"/>
            <w:r w:rsidRPr="00517553">
              <w:rPr>
                <w:rFonts w:eastAsiaTheme="minorHAnsi"/>
                <w:i/>
                <w:iCs/>
                <w:sz w:val="18"/>
                <w:szCs w:val="18"/>
                <w:lang w:eastAsia="ru-RU"/>
              </w:rPr>
              <w:t xml:space="preserve"> ТЭУ</w:t>
            </w:r>
          </w:p>
        </w:tc>
        <w:tc>
          <w:tcPr>
            <w:tcW w:w="1843"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42 722 694,01</w:t>
            </w:r>
          </w:p>
        </w:tc>
        <w:tc>
          <w:tcPr>
            <w:tcW w:w="1559"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59 280 259,72</w:t>
            </w:r>
          </w:p>
        </w:tc>
        <w:tc>
          <w:tcPr>
            <w:tcW w:w="1560" w:type="dxa"/>
            <w:tcBorders>
              <w:top w:val="single" w:sz="4" w:space="0" w:color="auto"/>
              <w:left w:val="nil"/>
              <w:bottom w:val="single" w:sz="12" w:space="0" w:color="auto"/>
              <w:right w:val="single" w:sz="4"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w:t>
            </w:r>
          </w:p>
        </w:tc>
        <w:tc>
          <w:tcPr>
            <w:tcW w:w="1701" w:type="dxa"/>
            <w:tcBorders>
              <w:top w:val="single" w:sz="4" w:space="0" w:color="auto"/>
              <w:left w:val="nil"/>
              <w:bottom w:val="single" w:sz="12" w:space="0" w:color="auto"/>
              <w:right w:val="single" w:sz="12" w:space="0" w:color="auto"/>
            </w:tcBorders>
            <w:shd w:val="clear" w:color="000000" w:fill="FFFFFF"/>
            <w:vAlign w:val="center"/>
            <w:hideMark/>
          </w:tcPr>
          <w:p w:rsidR="00907B63" w:rsidRPr="00517553" w:rsidRDefault="00907B63" w:rsidP="00907B63">
            <w:pPr>
              <w:jc w:val="right"/>
              <w:rPr>
                <w:rFonts w:eastAsiaTheme="minorHAnsi"/>
                <w:i/>
                <w:iCs/>
                <w:sz w:val="18"/>
                <w:szCs w:val="18"/>
                <w:lang w:eastAsia="ru-RU"/>
              </w:rPr>
            </w:pPr>
            <w:r w:rsidRPr="00517553">
              <w:rPr>
                <w:rFonts w:eastAsiaTheme="minorHAnsi"/>
                <w:i/>
                <w:iCs/>
                <w:sz w:val="18"/>
                <w:szCs w:val="18"/>
                <w:lang w:eastAsia="ru-RU"/>
              </w:rPr>
              <w:t>102 111 343,56</w:t>
            </w:r>
          </w:p>
        </w:tc>
      </w:tr>
    </w:tbl>
    <w:p w:rsidR="00907B63" w:rsidRPr="00517553" w:rsidRDefault="00907B63" w:rsidP="00907B63">
      <w:pPr>
        <w:jc w:val="both"/>
        <w:rPr>
          <w:rFonts w:eastAsia="Calibri"/>
          <w:sz w:val="6"/>
          <w:szCs w:val="6"/>
          <w:lang w:eastAsia="ru-RU"/>
        </w:rPr>
      </w:pPr>
    </w:p>
    <w:p w:rsidR="00907B63" w:rsidRPr="00517553" w:rsidRDefault="00907B63" w:rsidP="00907B63">
      <w:pPr>
        <w:jc w:val="both"/>
        <w:outlineLvl w:val="0"/>
        <w:rPr>
          <w:rFonts w:eastAsia="Calibri"/>
          <w:sz w:val="28"/>
          <w:szCs w:val="28"/>
          <w:lang w:eastAsia="ru-RU"/>
        </w:rPr>
      </w:pPr>
      <w:r w:rsidRPr="00517553">
        <w:rPr>
          <w:rFonts w:ascii="Times New Roman CYR" w:eastAsia="Calibri" w:hAnsi="Times New Roman CYR" w:cs="Times New Roman CYR"/>
          <w:sz w:val="28"/>
          <w:szCs w:val="28"/>
          <w:lang w:eastAsia="ru-RU"/>
        </w:rPr>
        <w:tab/>
        <w:t>8.1.</w:t>
      </w:r>
      <w:r w:rsidRPr="00517553">
        <w:rPr>
          <w:rFonts w:ascii="Times New Roman CYR" w:eastAsia="Calibri" w:hAnsi="Times New Roman CYR" w:cs="Times New Roman CYR"/>
          <w:sz w:val="28"/>
          <w:szCs w:val="28"/>
          <w:lang w:eastAsia="ru-RU"/>
        </w:rPr>
        <w:tab/>
      </w:r>
      <w:r w:rsidRPr="00517553">
        <w:rPr>
          <w:rFonts w:eastAsia="Calibri"/>
          <w:sz w:val="28"/>
          <w:szCs w:val="28"/>
          <w:lang w:eastAsia="ru-RU"/>
        </w:rPr>
        <w:t>Земельные участки для размещения объектов недвижимости ММПКХ переданы на условиях аренды в соответствии с постановлениями администрации Озерского городского округа, на основании договоров, заключенных с отраслевым (функциональным) органом, обеспечивающим полномочия собственника по распоряжению и управлению муниципальным имуществом – Управлением имущественных отношений.</w:t>
      </w:r>
    </w:p>
    <w:p w:rsidR="00907B63" w:rsidRPr="00517553" w:rsidRDefault="00907B63" w:rsidP="00907B63">
      <w:pPr>
        <w:suppressAutoHyphens/>
        <w:jc w:val="both"/>
        <w:rPr>
          <w:rFonts w:eastAsia="Calibri"/>
          <w:sz w:val="28"/>
          <w:szCs w:val="20"/>
          <w:lang w:eastAsia="ru-RU"/>
        </w:rPr>
      </w:pPr>
      <w:r w:rsidRPr="00517553">
        <w:rPr>
          <w:rFonts w:eastAsia="Calibri"/>
          <w:sz w:val="28"/>
          <w:szCs w:val="28"/>
          <w:lang w:eastAsia="ru-RU"/>
        </w:rPr>
        <w:tab/>
        <w:t>8.2.</w:t>
      </w:r>
      <w:r w:rsidRPr="00517553">
        <w:rPr>
          <w:rFonts w:eastAsia="Calibri"/>
          <w:sz w:val="28"/>
          <w:szCs w:val="28"/>
          <w:lang w:eastAsia="ru-RU"/>
        </w:rPr>
        <w:tab/>
        <w:t>Согласно данным бухгалтерской (финансовой) отчетности ММПКХ за 2020 год и первый квартал 2021 года, регистров бухгалтерского учета (</w:t>
      </w:r>
      <w:proofErr w:type="spellStart"/>
      <w:r w:rsidRPr="00517553">
        <w:rPr>
          <w:rFonts w:eastAsia="Calibri"/>
          <w:sz w:val="28"/>
          <w:szCs w:val="28"/>
          <w:lang w:eastAsia="ru-RU"/>
        </w:rPr>
        <w:t>оборотно</w:t>
      </w:r>
      <w:proofErr w:type="spellEnd"/>
      <w:r w:rsidRPr="00517553">
        <w:rPr>
          <w:rFonts w:eastAsia="Calibri"/>
          <w:sz w:val="28"/>
          <w:szCs w:val="28"/>
          <w:lang w:eastAsia="ru-RU"/>
        </w:rPr>
        <w:t xml:space="preserve">-сальдовые ведомости по счёту </w:t>
      </w:r>
      <w:r w:rsidRPr="00517553">
        <w:rPr>
          <w:rFonts w:eastAsia="Calibri"/>
          <w:sz w:val="28"/>
          <w:szCs w:val="28"/>
        </w:rPr>
        <w:t>10 «Материалы»</w:t>
      </w:r>
      <w:r w:rsidRPr="00517553">
        <w:rPr>
          <w:rFonts w:eastAsia="Calibri"/>
          <w:sz w:val="28"/>
          <w:szCs w:val="28"/>
          <w:lang w:eastAsia="ru-RU"/>
        </w:rPr>
        <w:t>) по состоянию на 31.03.2021 на балансе ММПКХ числятся материальные запасы общей стоимостью</w:t>
      </w:r>
      <w:r w:rsidRPr="00517553">
        <w:rPr>
          <w:rFonts w:eastAsia="Calibri"/>
          <w:sz w:val="20"/>
          <w:szCs w:val="20"/>
          <w:lang w:eastAsia="ru-RU"/>
        </w:rPr>
        <w:t xml:space="preserve">                                      </w:t>
      </w:r>
      <w:r w:rsidRPr="00517553">
        <w:rPr>
          <w:rFonts w:eastAsia="Calibri"/>
          <w:sz w:val="28"/>
          <w:szCs w:val="28"/>
          <w:lang w:eastAsia="ru-RU"/>
        </w:rPr>
        <w:t>43 670,467 тыс. рублей. Стоимость</w:t>
      </w:r>
      <w:r w:rsidRPr="00517553">
        <w:rPr>
          <w:rFonts w:eastAsia="Calibri"/>
          <w:sz w:val="28"/>
          <w:szCs w:val="20"/>
          <w:lang w:eastAsia="ru-RU"/>
        </w:rPr>
        <w:t xml:space="preserve"> поступивших в отчетном периоде материальных запасов составила 106 834,841 тыс. рублей, списанных в производство –                       96 024,657 тыс. рублей, в т. ч. по группам учета:</w:t>
      </w:r>
    </w:p>
    <w:p w:rsidR="00907B63" w:rsidRPr="00517553" w:rsidRDefault="00907B63" w:rsidP="00907B63">
      <w:pPr>
        <w:suppressAutoHyphens/>
        <w:jc w:val="both"/>
        <w:rPr>
          <w:rFonts w:eastAsia="Calibri"/>
          <w:bCs/>
          <w:sz w:val="6"/>
          <w:szCs w:val="6"/>
          <w:lang w:eastAsia="ru-RU"/>
        </w:rPr>
      </w:pPr>
    </w:p>
    <w:tbl>
      <w:tblPr>
        <w:tblW w:w="5000" w:type="pct"/>
        <w:tblLook w:val="04A0" w:firstRow="1" w:lastRow="0" w:firstColumn="1" w:lastColumn="0" w:noHBand="0" w:noVBand="1"/>
      </w:tblPr>
      <w:tblGrid>
        <w:gridCol w:w="837"/>
        <w:gridCol w:w="3702"/>
        <w:gridCol w:w="1402"/>
        <w:gridCol w:w="1433"/>
        <w:gridCol w:w="1390"/>
        <w:gridCol w:w="1441"/>
      </w:tblGrid>
      <w:tr w:rsidR="00907B63" w:rsidRPr="00517553" w:rsidTr="00907B63">
        <w:trPr>
          <w:trHeight w:val="20"/>
          <w:tblHeader/>
        </w:trPr>
        <w:tc>
          <w:tcPr>
            <w:tcW w:w="5000" w:type="pct"/>
            <w:gridSpan w:val="6"/>
            <w:tcBorders>
              <w:bottom w:val="single" w:sz="12" w:space="0" w:color="auto"/>
            </w:tcBorders>
            <w:shd w:val="clear" w:color="000000" w:fill="FFFFFF"/>
            <w:vAlign w:val="center"/>
          </w:tcPr>
          <w:p w:rsidR="00907B63" w:rsidRPr="00517553" w:rsidRDefault="00907B63" w:rsidP="00881AA1">
            <w:pPr>
              <w:jc w:val="right"/>
              <w:rPr>
                <w:rFonts w:eastAsiaTheme="minorHAnsi"/>
                <w:sz w:val="18"/>
                <w:szCs w:val="18"/>
                <w:lang w:eastAsia="ru-RU"/>
              </w:rPr>
            </w:pPr>
            <w:r w:rsidRPr="00517553">
              <w:rPr>
                <w:rFonts w:eastAsiaTheme="minorHAnsi"/>
                <w:sz w:val="18"/>
                <w:szCs w:val="18"/>
                <w:lang w:eastAsia="ru-RU"/>
              </w:rPr>
              <w:t>Таблица № 2</w:t>
            </w:r>
            <w:r w:rsidR="00881AA1">
              <w:rPr>
                <w:rFonts w:eastAsiaTheme="minorHAnsi"/>
                <w:sz w:val="18"/>
                <w:szCs w:val="18"/>
                <w:lang w:eastAsia="ru-RU"/>
              </w:rPr>
              <w:t>1</w:t>
            </w:r>
            <w:r w:rsidRPr="00517553">
              <w:rPr>
                <w:rFonts w:eastAsiaTheme="minorHAnsi"/>
                <w:sz w:val="18"/>
                <w:szCs w:val="18"/>
                <w:lang w:eastAsia="ru-RU"/>
              </w:rPr>
              <w:t xml:space="preserve"> (тыс. рублей)</w:t>
            </w:r>
          </w:p>
        </w:tc>
      </w:tr>
      <w:tr w:rsidR="00907B63" w:rsidRPr="00517553" w:rsidTr="00907B63">
        <w:trPr>
          <w:trHeight w:val="20"/>
          <w:tblHeader/>
        </w:trPr>
        <w:tc>
          <w:tcPr>
            <w:tcW w:w="410" w:type="pct"/>
            <w:tcBorders>
              <w:top w:val="single" w:sz="12" w:space="0" w:color="auto"/>
              <w:left w:val="single" w:sz="12" w:space="0" w:color="auto"/>
              <w:bottom w:val="single" w:sz="12" w:space="0" w:color="auto"/>
              <w:right w:val="single" w:sz="4"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Номер счета</w:t>
            </w:r>
          </w:p>
        </w:tc>
        <w:tc>
          <w:tcPr>
            <w:tcW w:w="1813" w:type="pct"/>
            <w:tcBorders>
              <w:top w:val="single" w:sz="12" w:space="0" w:color="auto"/>
              <w:left w:val="nil"/>
              <w:bottom w:val="single" w:sz="12" w:space="0" w:color="auto"/>
              <w:right w:val="single" w:sz="4"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Наименование счета</w:t>
            </w:r>
          </w:p>
        </w:tc>
        <w:tc>
          <w:tcPr>
            <w:tcW w:w="687" w:type="pct"/>
            <w:tcBorders>
              <w:top w:val="single" w:sz="12" w:space="0" w:color="auto"/>
              <w:left w:val="nil"/>
              <w:bottom w:val="single" w:sz="12" w:space="0" w:color="auto"/>
              <w:right w:val="single" w:sz="4"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Остаток на складе по состоянию на 01.01.2020</w:t>
            </w:r>
          </w:p>
        </w:tc>
        <w:tc>
          <w:tcPr>
            <w:tcW w:w="702" w:type="pct"/>
            <w:tcBorders>
              <w:top w:val="single" w:sz="12" w:space="0" w:color="auto"/>
              <w:left w:val="nil"/>
              <w:bottom w:val="single" w:sz="12" w:space="0" w:color="auto"/>
              <w:right w:val="single" w:sz="4"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 Поступление в период с 01.01.2020 по 31.03.2021</w:t>
            </w:r>
          </w:p>
        </w:tc>
        <w:tc>
          <w:tcPr>
            <w:tcW w:w="681" w:type="pct"/>
            <w:tcBorders>
              <w:top w:val="single" w:sz="12" w:space="0" w:color="auto"/>
              <w:left w:val="nil"/>
              <w:bottom w:val="single" w:sz="12" w:space="0" w:color="auto"/>
              <w:right w:val="single" w:sz="4"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Списано в производство в период с 01.01.2020 по 31.03.2021</w:t>
            </w:r>
          </w:p>
        </w:tc>
        <w:tc>
          <w:tcPr>
            <w:tcW w:w="707" w:type="pct"/>
            <w:tcBorders>
              <w:top w:val="single" w:sz="12" w:space="0" w:color="auto"/>
              <w:left w:val="nil"/>
              <w:bottom w:val="single" w:sz="12" w:space="0" w:color="auto"/>
              <w:right w:val="single" w:sz="12" w:space="0" w:color="auto"/>
            </w:tcBorders>
            <w:shd w:val="clear" w:color="000000" w:fill="FFFFFF"/>
            <w:hideMark/>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Остаток на складе по состоянию на 31.03.2021 </w:t>
            </w:r>
          </w:p>
        </w:tc>
      </w:tr>
      <w:tr w:rsidR="00907B63" w:rsidRPr="00517553" w:rsidTr="00907B63">
        <w:trPr>
          <w:trHeight w:val="20"/>
        </w:trPr>
        <w:tc>
          <w:tcPr>
            <w:tcW w:w="410" w:type="pct"/>
            <w:tcBorders>
              <w:top w:val="single" w:sz="12" w:space="0" w:color="auto"/>
              <w:left w:val="single" w:sz="12" w:space="0" w:color="auto"/>
              <w:bottom w:val="single" w:sz="4" w:space="0" w:color="auto"/>
              <w:right w:val="single" w:sz="4" w:space="0" w:color="auto"/>
            </w:tcBorders>
            <w:shd w:val="clear" w:color="000000" w:fill="FFFFFF"/>
            <w:vAlign w:val="center"/>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10.01</w:t>
            </w:r>
          </w:p>
        </w:tc>
        <w:tc>
          <w:tcPr>
            <w:tcW w:w="1813" w:type="pct"/>
            <w:tcBorders>
              <w:top w:val="single" w:sz="12" w:space="0" w:color="auto"/>
              <w:left w:val="nil"/>
              <w:bottom w:val="single" w:sz="4" w:space="0" w:color="auto"/>
              <w:right w:val="single" w:sz="4" w:space="0" w:color="auto"/>
            </w:tcBorders>
            <w:shd w:val="clear" w:color="000000" w:fill="FFFFFF"/>
            <w:hideMark/>
          </w:tcPr>
          <w:p w:rsidR="00907B63" w:rsidRPr="00517553" w:rsidRDefault="00907B63" w:rsidP="00907B63">
            <w:pPr>
              <w:rPr>
                <w:rFonts w:eastAsiaTheme="minorHAnsi"/>
                <w:sz w:val="18"/>
                <w:szCs w:val="18"/>
              </w:rPr>
            </w:pPr>
            <w:r w:rsidRPr="00517553">
              <w:rPr>
                <w:rFonts w:eastAsiaTheme="minorHAnsi"/>
                <w:sz w:val="18"/>
                <w:szCs w:val="18"/>
              </w:rPr>
              <w:t>Сырье и материалы</w:t>
            </w:r>
          </w:p>
        </w:tc>
        <w:tc>
          <w:tcPr>
            <w:tcW w:w="687" w:type="pct"/>
            <w:tcBorders>
              <w:top w:val="single" w:sz="12"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13 614,352</w:t>
            </w:r>
          </w:p>
        </w:tc>
        <w:tc>
          <w:tcPr>
            <w:tcW w:w="702" w:type="pct"/>
            <w:tcBorders>
              <w:top w:val="single" w:sz="12"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xml:space="preserve">45 319,122 </w:t>
            </w:r>
          </w:p>
        </w:tc>
        <w:tc>
          <w:tcPr>
            <w:tcW w:w="681" w:type="pct"/>
            <w:tcBorders>
              <w:top w:val="single" w:sz="12"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29 304,836</w:t>
            </w:r>
          </w:p>
        </w:tc>
        <w:tc>
          <w:tcPr>
            <w:tcW w:w="707" w:type="pct"/>
            <w:tcBorders>
              <w:top w:val="single" w:sz="12" w:space="0" w:color="auto"/>
              <w:left w:val="nil"/>
              <w:bottom w:val="single" w:sz="4" w:space="0" w:color="auto"/>
              <w:right w:val="single" w:sz="12"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29 628,638</w:t>
            </w:r>
          </w:p>
        </w:tc>
      </w:tr>
      <w:tr w:rsidR="00907B63" w:rsidRPr="00517553" w:rsidTr="00907B63">
        <w:trPr>
          <w:trHeight w:val="20"/>
        </w:trPr>
        <w:tc>
          <w:tcPr>
            <w:tcW w:w="410" w:type="pct"/>
            <w:tcBorders>
              <w:top w:val="single" w:sz="4" w:space="0" w:color="auto"/>
              <w:left w:val="single" w:sz="12" w:space="0" w:color="auto"/>
              <w:bottom w:val="single" w:sz="4" w:space="0" w:color="auto"/>
              <w:right w:val="single" w:sz="4" w:space="0" w:color="auto"/>
            </w:tcBorders>
            <w:shd w:val="clear" w:color="000000" w:fill="FFFFFF"/>
            <w:vAlign w:val="center"/>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10.02</w:t>
            </w:r>
          </w:p>
        </w:tc>
        <w:tc>
          <w:tcPr>
            <w:tcW w:w="1813" w:type="pct"/>
            <w:tcBorders>
              <w:top w:val="single" w:sz="4" w:space="0" w:color="auto"/>
              <w:left w:val="nil"/>
              <w:bottom w:val="single" w:sz="4" w:space="0" w:color="auto"/>
              <w:right w:val="single" w:sz="4" w:space="0" w:color="auto"/>
            </w:tcBorders>
            <w:shd w:val="clear" w:color="000000" w:fill="FFFFFF"/>
            <w:hideMark/>
          </w:tcPr>
          <w:p w:rsidR="00907B63" w:rsidRPr="00517553" w:rsidRDefault="00907B63" w:rsidP="00907B63">
            <w:pPr>
              <w:rPr>
                <w:rFonts w:eastAsiaTheme="minorHAnsi"/>
                <w:sz w:val="18"/>
                <w:szCs w:val="18"/>
              </w:rPr>
            </w:pPr>
            <w:r w:rsidRPr="00517553">
              <w:rPr>
                <w:rFonts w:eastAsiaTheme="minorHAnsi"/>
                <w:sz w:val="18"/>
                <w:szCs w:val="18"/>
              </w:rPr>
              <w:t>Покупные полуфабрикаты и комплектующие изделия, конструкции и детали</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10,617</w:t>
            </w:r>
          </w:p>
        </w:tc>
        <w:tc>
          <w:tcPr>
            <w:tcW w:w="702"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387,008</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348,718</w:t>
            </w:r>
          </w:p>
        </w:tc>
        <w:tc>
          <w:tcPr>
            <w:tcW w:w="707" w:type="pct"/>
            <w:tcBorders>
              <w:top w:val="single" w:sz="4" w:space="0" w:color="auto"/>
              <w:left w:val="nil"/>
              <w:bottom w:val="single" w:sz="4" w:space="0" w:color="auto"/>
              <w:right w:val="single" w:sz="12"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48,907</w:t>
            </w:r>
          </w:p>
        </w:tc>
      </w:tr>
      <w:tr w:rsidR="00907B63" w:rsidRPr="00517553" w:rsidTr="00907B63">
        <w:trPr>
          <w:trHeight w:val="20"/>
        </w:trPr>
        <w:tc>
          <w:tcPr>
            <w:tcW w:w="410" w:type="pct"/>
            <w:tcBorders>
              <w:top w:val="single" w:sz="4" w:space="0" w:color="auto"/>
              <w:left w:val="single" w:sz="12" w:space="0" w:color="auto"/>
              <w:bottom w:val="single" w:sz="4" w:space="0" w:color="auto"/>
              <w:right w:val="single" w:sz="4" w:space="0" w:color="auto"/>
            </w:tcBorders>
            <w:shd w:val="clear" w:color="000000" w:fill="FFFFFF"/>
            <w:vAlign w:val="center"/>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10.03</w:t>
            </w:r>
          </w:p>
        </w:tc>
        <w:tc>
          <w:tcPr>
            <w:tcW w:w="1813" w:type="pct"/>
            <w:tcBorders>
              <w:top w:val="single" w:sz="4" w:space="0" w:color="auto"/>
              <w:left w:val="nil"/>
              <w:bottom w:val="single" w:sz="4" w:space="0" w:color="auto"/>
              <w:right w:val="single" w:sz="4" w:space="0" w:color="auto"/>
            </w:tcBorders>
            <w:shd w:val="clear" w:color="000000" w:fill="FFFFFF"/>
            <w:hideMark/>
          </w:tcPr>
          <w:p w:rsidR="00907B63" w:rsidRPr="00517553" w:rsidRDefault="00907B63" w:rsidP="00907B63">
            <w:pPr>
              <w:rPr>
                <w:rFonts w:eastAsiaTheme="minorHAnsi"/>
                <w:sz w:val="18"/>
                <w:szCs w:val="18"/>
              </w:rPr>
            </w:pPr>
            <w:r w:rsidRPr="00517553">
              <w:rPr>
                <w:rFonts w:eastAsiaTheme="minorHAnsi"/>
                <w:sz w:val="18"/>
                <w:szCs w:val="18"/>
              </w:rPr>
              <w:t>Топливо</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81,033</w:t>
            </w:r>
          </w:p>
        </w:tc>
        <w:tc>
          <w:tcPr>
            <w:tcW w:w="702"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25 928,605</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25 890,615</w:t>
            </w:r>
          </w:p>
        </w:tc>
        <w:tc>
          <w:tcPr>
            <w:tcW w:w="707" w:type="pct"/>
            <w:tcBorders>
              <w:top w:val="single" w:sz="4" w:space="0" w:color="auto"/>
              <w:left w:val="nil"/>
              <w:bottom w:val="single" w:sz="4" w:space="0" w:color="auto"/>
              <w:right w:val="single" w:sz="12"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119,023</w:t>
            </w:r>
          </w:p>
        </w:tc>
      </w:tr>
      <w:tr w:rsidR="00907B63" w:rsidRPr="00517553" w:rsidTr="00907B63">
        <w:trPr>
          <w:trHeight w:val="20"/>
        </w:trPr>
        <w:tc>
          <w:tcPr>
            <w:tcW w:w="410" w:type="pct"/>
            <w:tcBorders>
              <w:top w:val="single" w:sz="4" w:space="0" w:color="auto"/>
              <w:left w:val="single" w:sz="12" w:space="0" w:color="auto"/>
              <w:bottom w:val="single" w:sz="4" w:space="0" w:color="auto"/>
              <w:right w:val="single" w:sz="4" w:space="0" w:color="auto"/>
            </w:tcBorders>
            <w:shd w:val="clear" w:color="000000" w:fill="FFFFFF"/>
            <w:vAlign w:val="center"/>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10.04</w:t>
            </w:r>
          </w:p>
        </w:tc>
        <w:tc>
          <w:tcPr>
            <w:tcW w:w="1813" w:type="pct"/>
            <w:tcBorders>
              <w:top w:val="single" w:sz="4" w:space="0" w:color="auto"/>
              <w:left w:val="nil"/>
              <w:bottom w:val="single" w:sz="4" w:space="0" w:color="auto"/>
              <w:right w:val="single" w:sz="4" w:space="0" w:color="auto"/>
            </w:tcBorders>
            <w:shd w:val="clear" w:color="000000" w:fill="FFFFFF"/>
            <w:hideMark/>
          </w:tcPr>
          <w:p w:rsidR="00907B63" w:rsidRPr="00517553" w:rsidRDefault="00907B63" w:rsidP="00907B63">
            <w:pPr>
              <w:rPr>
                <w:rFonts w:eastAsiaTheme="minorHAnsi"/>
                <w:sz w:val="18"/>
                <w:szCs w:val="18"/>
              </w:rPr>
            </w:pPr>
            <w:r w:rsidRPr="00517553">
              <w:rPr>
                <w:rFonts w:eastAsiaTheme="minorHAnsi"/>
                <w:sz w:val="18"/>
                <w:szCs w:val="18"/>
              </w:rPr>
              <w:t>Тара и тарные материалы</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6,055 </w:t>
            </w:r>
          </w:p>
        </w:tc>
        <w:tc>
          <w:tcPr>
            <w:tcW w:w="702"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0,072</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0,072</w:t>
            </w:r>
          </w:p>
        </w:tc>
        <w:tc>
          <w:tcPr>
            <w:tcW w:w="707" w:type="pct"/>
            <w:tcBorders>
              <w:top w:val="single" w:sz="4" w:space="0" w:color="auto"/>
              <w:left w:val="nil"/>
              <w:bottom w:val="single" w:sz="4" w:space="0" w:color="auto"/>
              <w:right w:val="single" w:sz="12"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6,055</w:t>
            </w:r>
          </w:p>
        </w:tc>
      </w:tr>
      <w:tr w:rsidR="00907B63" w:rsidRPr="00517553" w:rsidTr="00907B63">
        <w:trPr>
          <w:trHeight w:val="20"/>
        </w:trPr>
        <w:tc>
          <w:tcPr>
            <w:tcW w:w="410" w:type="pct"/>
            <w:tcBorders>
              <w:top w:val="single" w:sz="4" w:space="0" w:color="auto"/>
              <w:left w:val="single" w:sz="12" w:space="0" w:color="auto"/>
              <w:bottom w:val="single" w:sz="4" w:space="0" w:color="auto"/>
              <w:right w:val="single" w:sz="4" w:space="0" w:color="auto"/>
            </w:tcBorders>
            <w:shd w:val="clear" w:color="000000" w:fill="FFFFFF"/>
            <w:vAlign w:val="center"/>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10.05</w:t>
            </w:r>
          </w:p>
        </w:tc>
        <w:tc>
          <w:tcPr>
            <w:tcW w:w="1813" w:type="pct"/>
            <w:tcBorders>
              <w:top w:val="single" w:sz="4" w:space="0" w:color="auto"/>
              <w:left w:val="nil"/>
              <w:bottom w:val="single" w:sz="4" w:space="0" w:color="auto"/>
              <w:right w:val="single" w:sz="4" w:space="0" w:color="auto"/>
            </w:tcBorders>
            <w:shd w:val="clear" w:color="000000" w:fill="FFFFFF"/>
          </w:tcPr>
          <w:p w:rsidR="00907B63" w:rsidRPr="00517553" w:rsidRDefault="00907B63" w:rsidP="00907B63">
            <w:pPr>
              <w:rPr>
                <w:rFonts w:eastAsiaTheme="minorHAnsi"/>
                <w:sz w:val="18"/>
                <w:szCs w:val="18"/>
              </w:rPr>
            </w:pPr>
            <w:r w:rsidRPr="00517553">
              <w:rPr>
                <w:rFonts w:eastAsiaTheme="minorHAnsi"/>
                <w:sz w:val="18"/>
                <w:szCs w:val="18"/>
              </w:rPr>
              <w:t>Запасные части</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6 490,926</w:t>
            </w:r>
          </w:p>
        </w:tc>
        <w:tc>
          <w:tcPr>
            <w:tcW w:w="702"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11 614,650</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6 750,812</w:t>
            </w:r>
          </w:p>
        </w:tc>
        <w:tc>
          <w:tcPr>
            <w:tcW w:w="707" w:type="pct"/>
            <w:tcBorders>
              <w:top w:val="single" w:sz="4" w:space="0" w:color="auto"/>
              <w:left w:val="nil"/>
              <w:bottom w:val="single" w:sz="4" w:space="0" w:color="auto"/>
              <w:right w:val="single" w:sz="12"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11 354,764</w:t>
            </w:r>
          </w:p>
        </w:tc>
      </w:tr>
      <w:tr w:rsidR="00907B63" w:rsidRPr="00517553" w:rsidTr="00907B63">
        <w:trPr>
          <w:trHeight w:val="20"/>
        </w:trPr>
        <w:tc>
          <w:tcPr>
            <w:tcW w:w="410" w:type="pct"/>
            <w:tcBorders>
              <w:top w:val="single" w:sz="4" w:space="0" w:color="auto"/>
              <w:left w:val="single" w:sz="12" w:space="0" w:color="auto"/>
              <w:bottom w:val="single" w:sz="4" w:space="0" w:color="auto"/>
              <w:right w:val="single" w:sz="4" w:space="0" w:color="auto"/>
            </w:tcBorders>
            <w:shd w:val="clear" w:color="000000" w:fill="FFFFFF"/>
            <w:vAlign w:val="center"/>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10.06</w:t>
            </w:r>
          </w:p>
        </w:tc>
        <w:tc>
          <w:tcPr>
            <w:tcW w:w="1813" w:type="pct"/>
            <w:tcBorders>
              <w:top w:val="single" w:sz="4" w:space="0" w:color="auto"/>
              <w:left w:val="nil"/>
              <w:bottom w:val="single" w:sz="4" w:space="0" w:color="auto"/>
              <w:right w:val="single" w:sz="4" w:space="0" w:color="auto"/>
            </w:tcBorders>
            <w:shd w:val="clear" w:color="000000" w:fill="FFFFFF"/>
          </w:tcPr>
          <w:p w:rsidR="00907B63" w:rsidRPr="00517553" w:rsidRDefault="00907B63" w:rsidP="00907B63">
            <w:pPr>
              <w:rPr>
                <w:rFonts w:eastAsiaTheme="minorHAnsi"/>
                <w:sz w:val="18"/>
                <w:szCs w:val="18"/>
              </w:rPr>
            </w:pPr>
            <w:r w:rsidRPr="00517553">
              <w:rPr>
                <w:rFonts w:eastAsiaTheme="minorHAnsi"/>
                <w:sz w:val="18"/>
                <w:szCs w:val="18"/>
              </w:rPr>
              <w:t>Прочие материалы</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955,503</w:t>
            </w:r>
          </w:p>
        </w:tc>
        <w:tc>
          <w:tcPr>
            <w:tcW w:w="702"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513,915</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442,043</w:t>
            </w:r>
          </w:p>
        </w:tc>
        <w:tc>
          <w:tcPr>
            <w:tcW w:w="707" w:type="pct"/>
            <w:tcBorders>
              <w:top w:val="single" w:sz="4" w:space="0" w:color="auto"/>
              <w:left w:val="nil"/>
              <w:bottom w:val="single" w:sz="4" w:space="0" w:color="auto"/>
              <w:right w:val="single" w:sz="12"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1 027,375</w:t>
            </w:r>
          </w:p>
        </w:tc>
      </w:tr>
      <w:tr w:rsidR="00907B63" w:rsidRPr="00517553" w:rsidTr="00907B63">
        <w:trPr>
          <w:trHeight w:val="20"/>
        </w:trPr>
        <w:tc>
          <w:tcPr>
            <w:tcW w:w="410" w:type="pct"/>
            <w:tcBorders>
              <w:top w:val="single" w:sz="4" w:space="0" w:color="auto"/>
              <w:left w:val="single" w:sz="12" w:space="0" w:color="auto"/>
              <w:bottom w:val="single" w:sz="4" w:space="0" w:color="auto"/>
              <w:right w:val="single" w:sz="4" w:space="0" w:color="auto"/>
            </w:tcBorders>
            <w:shd w:val="clear" w:color="000000" w:fill="FFFFFF"/>
            <w:vAlign w:val="center"/>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10.09</w:t>
            </w:r>
          </w:p>
        </w:tc>
        <w:tc>
          <w:tcPr>
            <w:tcW w:w="1813" w:type="pct"/>
            <w:tcBorders>
              <w:top w:val="single" w:sz="4" w:space="0" w:color="auto"/>
              <w:left w:val="nil"/>
              <w:bottom w:val="single" w:sz="4" w:space="0" w:color="auto"/>
              <w:right w:val="single" w:sz="4" w:space="0" w:color="auto"/>
            </w:tcBorders>
            <w:shd w:val="clear" w:color="000000" w:fill="FFFFFF"/>
          </w:tcPr>
          <w:p w:rsidR="00907B63" w:rsidRPr="00517553" w:rsidRDefault="00907B63" w:rsidP="00907B63">
            <w:pPr>
              <w:rPr>
                <w:rFonts w:eastAsiaTheme="minorHAnsi"/>
                <w:sz w:val="18"/>
                <w:szCs w:val="18"/>
              </w:rPr>
            </w:pPr>
            <w:r w:rsidRPr="00517553">
              <w:rPr>
                <w:rFonts w:eastAsiaTheme="minorHAnsi"/>
                <w:sz w:val="18"/>
                <w:szCs w:val="18"/>
              </w:rPr>
              <w:t>Инвентарь и хозяйственные принадлежности</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1 004,858</w:t>
            </w:r>
          </w:p>
        </w:tc>
        <w:tc>
          <w:tcPr>
            <w:tcW w:w="702"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885,568</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967,739</w:t>
            </w:r>
          </w:p>
        </w:tc>
        <w:tc>
          <w:tcPr>
            <w:tcW w:w="707" w:type="pct"/>
            <w:tcBorders>
              <w:top w:val="single" w:sz="4" w:space="0" w:color="auto"/>
              <w:left w:val="nil"/>
              <w:bottom w:val="single" w:sz="4" w:space="0" w:color="auto"/>
              <w:right w:val="single" w:sz="12"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922,688</w:t>
            </w:r>
          </w:p>
        </w:tc>
      </w:tr>
      <w:tr w:rsidR="00907B63" w:rsidRPr="00517553" w:rsidTr="00907B63">
        <w:trPr>
          <w:trHeight w:val="20"/>
        </w:trPr>
        <w:tc>
          <w:tcPr>
            <w:tcW w:w="410" w:type="pct"/>
            <w:tcBorders>
              <w:top w:val="single" w:sz="4" w:space="0" w:color="auto"/>
              <w:left w:val="single" w:sz="12" w:space="0" w:color="auto"/>
              <w:bottom w:val="single" w:sz="4" w:space="0" w:color="auto"/>
              <w:right w:val="single" w:sz="4" w:space="0" w:color="auto"/>
            </w:tcBorders>
            <w:shd w:val="clear" w:color="000000" w:fill="FFFFFF"/>
            <w:vAlign w:val="center"/>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10.10</w:t>
            </w:r>
          </w:p>
        </w:tc>
        <w:tc>
          <w:tcPr>
            <w:tcW w:w="1813" w:type="pct"/>
            <w:tcBorders>
              <w:top w:val="single" w:sz="4" w:space="0" w:color="auto"/>
              <w:left w:val="nil"/>
              <w:bottom w:val="single" w:sz="4" w:space="0" w:color="auto"/>
              <w:right w:val="single" w:sz="4" w:space="0" w:color="auto"/>
            </w:tcBorders>
            <w:shd w:val="clear" w:color="000000" w:fill="FFFFFF"/>
          </w:tcPr>
          <w:p w:rsidR="00907B63" w:rsidRPr="00517553" w:rsidRDefault="00907B63" w:rsidP="00907B63">
            <w:pPr>
              <w:rPr>
                <w:rFonts w:eastAsiaTheme="minorHAnsi"/>
                <w:sz w:val="18"/>
                <w:szCs w:val="18"/>
              </w:rPr>
            </w:pPr>
            <w:r w:rsidRPr="00517553">
              <w:rPr>
                <w:rFonts w:eastAsiaTheme="minorHAnsi"/>
                <w:sz w:val="18"/>
                <w:szCs w:val="18"/>
              </w:rPr>
              <w:t>Специальная оснастка и специальная одежда на складе</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904,713</w:t>
            </w:r>
          </w:p>
        </w:tc>
        <w:tc>
          <w:tcPr>
            <w:tcW w:w="702"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1 388,723</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1 730,423</w:t>
            </w:r>
          </w:p>
        </w:tc>
        <w:tc>
          <w:tcPr>
            <w:tcW w:w="707" w:type="pct"/>
            <w:tcBorders>
              <w:top w:val="single" w:sz="4" w:space="0" w:color="auto"/>
              <w:left w:val="nil"/>
              <w:bottom w:val="single" w:sz="4" w:space="0" w:color="auto"/>
              <w:right w:val="single" w:sz="12"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 xml:space="preserve">563,013 </w:t>
            </w:r>
          </w:p>
        </w:tc>
      </w:tr>
      <w:tr w:rsidR="00907B63" w:rsidRPr="00517553" w:rsidTr="00907B63">
        <w:trPr>
          <w:trHeight w:val="20"/>
        </w:trPr>
        <w:tc>
          <w:tcPr>
            <w:tcW w:w="410" w:type="pct"/>
            <w:tcBorders>
              <w:top w:val="single" w:sz="4" w:space="0" w:color="auto"/>
              <w:left w:val="single" w:sz="12" w:space="0" w:color="auto"/>
              <w:bottom w:val="single" w:sz="12" w:space="0" w:color="auto"/>
              <w:right w:val="single" w:sz="4" w:space="0" w:color="auto"/>
            </w:tcBorders>
            <w:shd w:val="clear" w:color="000000" w:fill="FFFFFF"/>
            <w:vAlign w:val="center"/>
          </w:tcPr>
          <w:p w:rsidR="00907B63" w:rsidRPr="00517553" w:rsidRDefault="00907B63" w:rsidP="00907B63">
            <w:pPr>
              <w:jc w:val="center"/>
              <w:rPr>
                <w:rFonts w:eastAsiaTheme="minorHAnsi"/>
                <w:sz w:val="18"/>
                <w:szCs w:val="18"/>
                <w:lang w:eastAsia="ru-RU"/>
              </w:rPr>
            </w:pPr>
            <w:r w:rsidRPr="00517553">
              <w:rPr>
                <w:rFonts w:eastAsiaTheme="minorHAnsi"/>
                <w:sz w:val="18"/>
                <w:szCs w:val="18"/>
                <w:lang w:eastAsia="ru-RU"/>
              </w:rPr>
              <w:t>10.14</w:t>
            </w:r>
          </w:p>
        </w:tc>
        <w:tc>
          <w:tcPr>
            <w:tcW w:w="1813" w:type="pct"/>
            <w:tcBorders>
              <w:top w:val="single" w:sz="4" w:space="0" w:color="auto"/>
              <w:left w:val="nil"/>
              <w:bottom w:val="single" w:sz="12" w:space="0" w:color="auto"/>
              <w:right w:val="single" w:sz="4" w:space="0" w:color="auto"/>
            </w:tcBorders>
            <w:shd w:val="clear" w:color="000000" w:fill="FFFFFF"/>
          </w:tcPr>
          <w:p w:rsidR="00907B63" w:rsidRPr="00517553" w:rsidRDefault="00907B63" w:rsidP="00907B63">
            <w:pPr>
              <w:rPr>
                <w:rFonts w:eastAsiaTheme="minorHAnsi"/>
                <w:sz w:val="18"/>
                <w:szCs w:val="18"/>
                <w:lang w:eastAsia="ru-RU"/>
              </w:rPr>
            </w:pPr>
            <w:r w:rsidRPr="00517553">
              <w:rPr>
                <w:rFonts w:eastAsiaTheme="minorHAnsi"/>
                <w:sz w:val="18"/>
                <w:szCs w:val="18"/>
                <w:lang w:eastAsia="ru-RU"/>
              </w:rPr>
              <w:t>Остатки по ТМЦ в производстве</w:t>
            </w:r>
          </w:p>
        </w:tc>
        <w:tc>
          <w:tcPr>
            <w:tcW w:w="687" w:type="pct"/>
            <w:tcBorders>
              <w:top w:val="single" w:sz="4" w:space="0" w:color="auto"/>
              <w:left w:val="nil"/>
              <w:bottom w:val="single" w:sz="12"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9 792,222</w:t>
            </w:r>
          </w:p>
        </w:tc>
        <w:tc>
          <w:tcPr>
            <w:tcW w:w="702" w:type="pct"/>
            <w:tcBorders>
              <w:top w:val="single" w:sz="4" w:space="0" w:color="auto"/>
              <w:left w:val="nil"/>
              <w:bottom w:val="single" w:sz="12"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20 797,174</w:t>
            </w:r>
          </w:p>
        </w:tc>
        <w:tc>
          <w:tcPr>
            <w:tcW w:w="681" w:type="pct"/>
            <w:tcBorders>
              <w:top w:val="single" w:sz="4" w:space="0" w:color="auto"/>
              <w:left w:val="nil"/>
              <w:bottom w:val="single" w:sz="12" w:space="0" w:color="auto"/>
              <w:right w:val="single" w:sz="4"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30 589,396</w:t>
            </w:r>
          </w:p>
        </w:tc>
        <w:tc>
          <w:tcPr>
            <w:tcW w:w="707" w:type="pct"/>
            <w:tcBorders>
              <w:top w:val="single" w:sz="4" w:space="0" w:color="auto"/>
              <w:left w:val="nil"/>
              <w:bottom w:val="single" w:sz="12" w:space="0" w:color="auto"/>
              <w:right w:val="single" w:sz="12" w:space="0" w:color="auto"/>
            </w:tcBorders>
            <w:shd w:val="clear" w:color="000000" w:fill="FFFFFF"/>
            <w:vAlign w:val="center"/>
          </w:tcPr>
          <w:p w:rsidR="00907B63" w:rsidRPr="00517553" w:rsidRDefault="00907B63" w:rsidP="00907B63">
            <w:pPr>
              <w:jc w:val="right"/>
              <w:rPr>
                <w:rFonts w:eastAsiaTheme="minorHAnsi"/>
                <w:sz w:val="18"/>
                <w:szCs w:val="18"/>
                <w:lang w:eastAsia="ru-RU"/>
              </w:rPr>
            </w:pPr>
            <w:r w:rsidRPr="00517553">
              <w:rPr>
                <w:rFonts w:eastAsiaTheme="minorHAnsi"/>
                <w:sz w:val="18"/>
                <w:szCs w:val="18"/>
                <w:lang w:eastAsia="ru-RU"/>
              </w:rPr>
              <w:t>0,00</w:t>
            </w:r>
          </w:p>
        </w:tc>
      </w:tr>
      <w:tr w:rsidR="00907B63" w:rsidRPr="00517553" w:rsidTr="00907B63">
        <w:trPr>
          <w:trHeight w:val="20"/>
        </w:trPr>
        <w:tc>
          <w:tcPr>
            <w:tcW w:w="2224" w:type="pct"/>
            <w:gridSpan w:val="2"/>
            <w:tcBorders>
              <w:top w:val="single" w:sz="12" w:space="0" w:color="auto"/>
              <w:left w:val="single" w:sz="12" w:space="0" w:color="auto"/>
              <w:bottom w:val="single" w:sz="12" w:space="0" w:color="auto"/>
              <w:right w:val="single" w:sz="4" w:space="0" w:color="auto"/>
            </w:tcBorders>
            <w:shd w:val="clear" w:color="000000" w:fill="FFFFFF"/>
            <w:vAlign w:val="center"/>
            <w:hideMark/>
          </w:tcPr>
          <w:p w:rsidR="00907B63" w:rsidRPr="00517553" w:rsidRDefault="00907B63" w:rsidP="00907B63">
            <w:pPr>
              <w:rPr>
                <w:rFonts w:eastAsiaTheme="minorHAnsi"/>
                <w:b/>
                <w:sz w:val="18"/>
                <w:szCs w:val="18"/>
                <w:lang w:eastAsia="ru-RU"/>
              </w:rPr>
            </w:pPr>
            <w:r w:rsidRPr="00517553">
              <w:rPr>
                <w:rFonts w:eastAsiaTheme="minorHAnsi"/>
                <w:b/>
                <w:sz w:val="18"/>
                <w:szCs w:val="18"/>
                <w:lang w:eastAsia="ru-RU"/>
              </w:rPr>
              <w:t> Итого:</w:t>
            </w:r>
          </w:p>
        </w:tc>
        <w:tc>
          <w:tcPr>
            <w:tcW w:w="687" w:type="pct"/>
            <w:tcBorders>
              <w:top w:val="single" w:sz="12" w:space="0" w:color="auto"/>
              <w:left w:val="nil"/>
              <w:bottom w:val="single" w:sz="12" w:space="0" w:color="auto"/>
              <w:right w:val="single" w:sz="4" w:space="0" w:color="auto"/>
            </w:tcBorders>
            <w:shd w:val="clear" w:color="000000" w:fill="FFFFFF"/>
            <w:vAlign w:val="center"/>
          </w:tcPr>
          <w:p w:rsidR="00907B63" w:rsidRPr="00517553" w:rsidRDefault="00907B63" w:rsidP="00907B63">
            <w:pPr>
              <w:jc w:val="center"/>
              <w:rPr>
                <w:rFonts w:eastAsiaTheme="minorHAnsi"/>
                <w:b/>
                <w:sz w:val="18"/>
                <w:szCs w:val="18"/>
                <w:lang w:eastAsia="ru-RU"/>
              </w:rPr>
            </w:pPr>
            <w:r w:rsidRPr="00517553">
              <w:rPr>
                <w:rFonts w:eastAsiaTheme="minorHAnsi"/>
                <w:b/>
                <w:sz w:val="18"/>
                <w:szCs w:val="18"/>
                <w:lang w:eastAsia="ru-RU"/>
              </w:rPr>
              <w:t xml:space="preserve">32 860,283 </w:t>
            </w:r>
          </w:p>
        </w:tc>
        <w:tc>
          <w:tcPr>
            <w:tcW w:w="702" w:type="pct"/>
            <w:tcBorders>
              <w:top w:val="single" w:sz="12" w:space="0" w:color="auto"/>
              <w:left w:val="nil"/>
              <w:bottom w:val="single" w:sz="12" w:space="0" w:color="auto"/>
              <w:right w:val="single" w:sz="4" w:space="0" w:color="auto"/>
            </w:tcBorders>
            <w:shd w:val="clear" w:color="000000" w:fill="FFFFFF"/>
            <w:vAlign w:val="center"/>
          </w:tcPr>
          <w:p w:rsidR="00907B63" w:rsidRPr="00517553" w:rsidRDefault="00907B63" w:rsidP="00907B63">
            <w:pPr>
              <w:jc w:val="right"/>
              <w:rPr>
                <w:rFonts w:eastAsiaTheme="minorHAnsi"/>
                <w:b/>
                <w:sz w:val="18"/>
                <w:szCs w:val="18"/>
                <w:lang w:eastAsia="ru-RU"/>
              </w:rPr>
            </w:pPr>
            <w:r w:rsidRPr="00517553">
              <w:rPr>
                <w:rFonts w:eastAsiaTheme="minorHAnsi"/>
                <w:b/>
                <w:sz w:val="18"/>
                <w:szCs w:val="18"/>
                <w:lang w:eastAsia="ru-RU"/>
              </w:rPr>
              <w:t>106 834,841</w:t>
            </w:r>
          </w:p>
        </w:tc>
        <w:tc>
          <w:tcPr>
            <w:tcW w:w="681" w:type="pct"/>
            <w:tcBorders>
              <w:top w:val="single" w:sz="12" w:space="0" w:color="auto"/>
              <w:left w:val="nil"/>
              <w:bottom w:val="single" w:sz="12" w:space="0" w:color="auto"/>
              <w:right w:val="single" w:sz="4" w:space="0" w:color="auto"/>
            </w:tcBorders>
            <w:shd w:val="clear" w:color="000000" w:fill="FFFFFF"/>
            <w:vAlign w:val="center"/>
          </w:tcPr>
          <w:p w:rsidR="00907B63" w:rsidRPr="00517553" w:rsidRDefault="00907B63" w:rsidP="00907B63">
            <w:pPr>
              <w:jc w:val="right"/>
              <w:rPr>
                <w:rFonts w:eastAsiaTheme="minorHAnsi"/>
                <w:b/>
                <w:sz w:val="18"/>
                <w:szCs w:val="18"/>
                <w:lang w:eastAsia="ru-RU"/>
              </w:rPr>
            </w:pPr>
            <w:r w:rsidRPr="00517553">
              <w:rPr>
                <w:rFonts w:eastAsiaTheme="minorHAnsi"/>
                <w:b/>
                <w:sz w:val="18"/>
                <w:szCs w:val="18"/>
                <w:lang w:eastAsia="ru-RU"/>
              </w:rPr>
              <w:t>96 024,657</w:t>
            </w:r>
          </w:p>
        </w:tc>
        <w:tc>
          <w:tcPr>
            <w:tcW w:w="707" w:type="pct"/>
            <w:tcBorders>
              <w:top w:val="single" w:sz="12" w:space="0" w:color="auto"/>
              <w:left w:val="nil"/>
              <w:bottom w:val="single" w:sz="12" w:space="0" w:color="auto"/>
              <w:right w:val="single" w:sz="12" w:space="0" w:color="auto"/>
            </w:tcBorders>
            <w:shd w:val="clear" w:color="000000" w:fill="FFFFFF"/>
            <w:vAlign w:val="center"/>
          </w:tcPr>
          <w:p w:rsidR="00907B63" w:rsidRPr="00517553" w:rsidRDefault="00907B63" w:rsidP="00907B63">
            <w:pPr>
              <w:jc w:val="right"/>
              <w:rPr>
                <w:rFonts w:eastAsiaTheme="minorHAnsi"/>
                <w:b/>
                <w:sz w:val="18"/>
                <w:szCs w:val="18"/>
                <w:lang w:eastAsia="ru-RU"/>
              </w:rPr>
            </w:pPr>
            <w:r w:rsidRPr="00517553">
              <w:rPr>
                <w:rFonts w:eastAsiaTheme="minorHAnsi"/>
                <w:b/>
                <w:sz w:val="18"/>
                <w:szCs w:val="18"/>
                <w:lang w:eastAsia="ru-RU"/>
              </w:rPr>
              <w:t>43 670,467</w:t>
            </w:r>
          </w:p>
        </w:tc>
      </w:tr>
    </w:tbl>
    <w:p w:rsidR="00907B63" w:rsidRPr="00517553" w:rsidRDefault="00907B63" w:rsidP="00907B63">
      <w:pPr>
        <w:jc w:val="both"/>
        <w:outlineLvl w:val="0"/>
        <w:rPr>
          <w:rFonts w:ascii="Times New Roman CYR" w:eastAsia="Calibri" w:hAnsi="Times New Roman CYR" w:cs="Times New Roman CYR"/>
          <w:sz w:val="6"/>
          <w:szCs w:val="6"/>
          <w:lang w:eastAsia="ru-RU"/>
        </w:rPr>
      </w:pPr>
      <w:r w:rsidRPr="00517553">
        <w:rPr>
          <w:rFonts w:ascii="Times New Roman CYR" w:eastAsia="Calibri" w:hAnsi="Times New Roman CYR" w:cs="Times New Roman CYR"/>
          <w:sz w:val="18"/>
          <w:szCs w:val="18"/>
          <w:lang w:eastAsia="ru-RU"/>
        </w:rPr>
        <w:tab/>
      </w:r>
    </w:p>
    <w:p w:rsidR="00907B63" w:rsidRPr="00517553" w:rsidRDefault="00907B63" w:rsidP="00907B63">
      <w:pPr>
        <w:jc w:val="both"/>
        <w:outlineLvl w:val="0"/>
        <w:rPr>
          <w:rFonts w:ascii="Times New Roman CYR" w:eastAsia="Calibri" w:hAnsi="Times New Roman CYR" w:cs="Times New Roman CYR"/>
          <w:sz w:val="28"/>
          <w:szCs w:val="28"/>
          <w:lang w:eastAsia="ru-RU"/>
        </w:rPr>
      </w:pPr>
      <w:r w:rsidRPr="00517553">
        <w:rPr>
          <w:rFonts w:ascii="Times New Roman CYR" w:eastAsia="Calibri" w:hAnsi="Times New Roman CYR" w:cs="Times New Roman CYR"/>
          <w:sz w:val="18"/>
          <w:szCs w:val="18"/>
          <w:lang w:eastAsia="ru-RU"/>
        </w:rPr>
        <w:tab/>
      </w:r>
      <w:r w:rsidRPr="00517553">
        <w:rPr>
          <w:rFonts w:eastAsia="Calibri"/>
          <w:sz w:val="28"/>
          <w:szCs w:val="28"/>
          <w:lang w:eastAsia="ru-RU"/>
        </w:rPr>
        <w:t xml:space="preserve">Выборочной проверкой учета и организации внутреннего контроля за движением (поступление на склад, выбытие) материально-производственных запасов </w:t>
      </w:r>
      <w:r w:rsidRPr="00517553">
        <w:rPr>
          <w:rFonts w:ascii="Times New Roman CYR" w:eastAsia="Calibri" w:hAnsi="Times New Roman CYR" w:cs="Times New Roman CYR"/>
          <w:sz w:val="28"/>
          <w:szCs w:val="28"/>
          <w:lang w:eastAsia="ru-RU"/>
        </w:rPr>
        <w:t xml:space="preserve">(трубы ПЭ, запасные части к автотранспорту, металлолом) </w:t>
      </w:r>
      <w:r w:rsidRPr="00517553">
        <w:rPr>
          <w:rFonts w:eastAsia="Calibri"/>
          <w:sz w:val="28"/>
          <w:szCs w:val="28"/>
          <w:lang w:eastAsia="ru-RU"/>
        </w:rPr>
        <w:t xml:space="preserve">в целях обеспечения их сохранности в производстве и эксплуатации в 2020 году и первом квартале 2021 года, </w:t>
      </w:r>
      <w:r w:rsidRPr="00517553">
        <w:rPr>
          <w:rFonts w:ascii="Times New Roman CYR" w:eastAsia="Calibri" w:hAnsi="Times New Roman CYR" w:cs="Times New Roman CYR"/>
          <w:sz w:val="28"/>
          <w:szCs w:val="28"/>
          <w:lang w:eastAsia="ru-RU"/>
        </w:rPr>
        <w:t>установлено:</w:t>
      </w:r>
    </w:p>
    <w:p w:rsidR="00907B63" w:rsidRPr="003B4AE6" w:rsidRDefault="00907B63" w:rsidP="00907B63">
      <w:pPr>
        <w:jc w:val="both"/>
        <w:rPr>
          <w:rFonts w:ascii="Times New Roman CYR" w:hAnsi="Times New Roman CYR" w:cs="Times New Roman CYR"/>
          <w:sz w:val="28"/>
          <w:szCs w:val="28"/>
        </w:rPr>
      </w:pPr>
      <w:r w:rsidRPr="00517553">
        <w:rPr>
          <w:sz w:val="28"/>
          <w:szCs w:val="28"/>
        </w:rPr>
        <w:tab/>
        <w:t>8.3.</w:t>
      </w:r>
      <w:r w:rsidRPr="00517553">
        <w:rPr>
          <w:sz w:val="28"/>
          <w:szCs w:val="28"/>
        </w:rPr>
        <w:tab/>
        <w:t>Учетной политикой предприятия установлено проведение инвентаризации материально-производственных запасов 1 раз в год перед составлением годовой бухгалтерской (финансовой) отчетности на 1 октября. Последняя инвентаризация материально-производственных запасов (</w:t>
      </w:r>
      <w:r w:rsidRPr="00517553">
        <w:rPr>
          <w:rFonts w:ascii="Times New Roman CYR" w:hAnsi="Times New Roman CYR" w:cs="Times New Roman CYR"/>
          <w:sz w:val="28"/>
          <w:szCs w:val="28"/>
        </w:rPr>
        <w:t xml:space="preserve">товарно-материальных ценностей) </w:t>
      </w:r>
      <w:r w:rsidRPr="00517553">
        <w:rPr>
          <w:sz w:val="28"/>
          <w:szCs w:val="28"/>
        </w:rPr>
        <w:t xml:space="preserve">в присутствии материально-ответственных лиц проведена </w:t>
      </w:r>
      <w:r w:rsidRPr="00517553">
        <w:rPr>
          <w:rFonts w:ascii="Times New Roman CYR" w:hAnsi="Times New Roman CYR" w:cs="Times New Roman CYR"/>
          <w:sz w:val="28"/>
          <w:szCs w:val="28"/>
        </w:rPr>
        <w:t>по состоянию на 01.10.2020 в соответствии с приказом директора ММПКХ                               от 22.09.2020 № 108. По итогам проведенной инвентаризации выявлены излишки в сумме 701,81 тыс. рублей и недостача в сумме 2 994,85 тыс. рублей</w:t>
      </w:r>
      <w:r w:rsidRPr="00907B63">
        <w:rPr>
          <w:rFonts w:ascii="Times New Roman CYR" w:hAnsi="Times New Roman CYR" w:cs="Times New Roman CYR"/>
          <w:color w:val="833C0B" w:themeColor="accent2" w:themeShade="80"/>
          <w:sz w:val="28"/>
          <w:szCs w:val="28"/>
        </w:rPr>
        <w:t>.</w:t>
      </w:r>
    </w:p>
    <w:p w:rsidR="00907B63" w:rsidRPr="00517553" w:rsidRDefault="00907B63" w:rsidP="00907B63">
      <w:pPr>
        <w:suppressAutoHyphens/>
        <w:jc w:val="both"/>
        <w:rPr>
          <w:rFonts w:ascii="Times New Roman CYR" w:eastAsia="Calibri" w:hAnsi="Times New Roman CYR" w:cs="Times New Roman CYR"/>
          <w:sz w:val="28"/>
          <w:szCs w:val="28"/>
          <w:lang w:eastAsia="ru-RU"/>
        </w:rPr>
      </w:pPr>
      <w:r w:rsidRPr="00907B63">
        <w:rPr>
          <w:rFonts w:ascii="Times New Roman CYR" w:eastAsia="Calibri" w:hAnsi="Times New Roman CYR" w:cs="Times New Roman CYR"/>
          <w:color w:val="002060"/>
          <w:sz w:val="28"/>
          <w:szCs w:val="28"/>
          <w:lang w:eastAsia="ru-RU"/>
        </w:rPr>
        <w:tab/>
      </w:r>
      <w:r w:rsidRPr="00517553">
        <w:rPr>
          <w:rFonts w:ascii="Times New Roman CYR" w:eastAsia="Calibri" w:hAnsi="Times New Roman CYR" w:cs="Times New Roman CYR"/>
          <w:sz w:val="28"/>
          <w:szCs w:val="28"/>
          <w:lang w:eastAsia="ru-RU"/>
        </w:rPr>
        <w:t>По выявленным инвентаризационной комиссией недостачам и излишкам проведена служебная проверка, по результатам которой установлено:</w:t>
      </w:r>
    </w:p>
    <w:p w:rsidR="00907B63" w:rsidRPr="00517553" w:rsidRDefault="00907B63" w:rsidP="00907B63">
      <w:pPr>
        <w:suppressAutoHyphens/>
        <w:jc w:val="both"/>
        <w:rPr>
          <w:rFonts w:ascii="Times New Roman CYR" w:eastAsia="Calibri" w:hAnsi="Times New Roman CYR" w:cs="Times New Roman CYR"/>
          <w:sz w:val="28"/>
          <w:szCs w:val="28"/>
          <w:lang w:eastAsia="ru-RU"/>
        </w:rPr>
      </w:pPr>
      <w:r w:rsidRPr="00517553">
        <w:rPr>
          <w:rFonts w:ascii="Times New Roman CYR" w:eastAsia="Calibri" w:hAnsi="Times New Roman CYR" w:cs="Times New Roman CYR"/>
          <w:sz w:val="28"/>
          <w:szCs w:val="28"/>
          <w:lang w:eastAsia="ru-RU"/>
        </w:rPr>
        <w:tab/>
        <w:t>1)</w:t>
      </w:r>
      <w:r w:rsidRPr="00517553">
        <w:rPr>
          <w:rFonts w:ascii="Times New Roman CYR" w:eastAsia="Calibri" w:hAnsi="Times New Roman CYR" w:cs="Times New Roman CYR"/>
          <w:sz w:val="28"/>
          <w:szCs w:val="28"/>
          <w:lang w:eastAsia="ru-RU"/>
        </w:rPr>
        <w:tab/>
        <w:t>по недостаче:</w:t>
      </w:r>
    </w:p>
    <w:p w:rsidR="00907B63" w:rsidRPr="00517553" w:rsidRDefault="00907B63" w:rsidP="00907B63">
      <w:pPr>
        <w:suppressAutoHyphens/>
        <w:jc w:val="both"/>
        <w:rPr>
          <w:rFonts w:ascii="Times New Roman CYR" w:eastAsia="Calibri" w:hAnsi="Times New Roman CYR" w:cs="Times New Roman CYR"/>
          <w:sz w:val="28"/>
          <w:szCs w:val="28"/>
          <w:lang w:eastAsia="ru-RU"/>
        </w:rPr>
      </w:pPr>
      <w:r w:rsidRPr="00517553">
        <w:rPr>
          <w:rFonts w:ascii="Times New Roman CYR" w:eastAsia="Calibri" w:hAnsi="Times New Roman CYR" w:cs="Times New Roman CYR"/>
          <w:sz w:val="28"/>
          <w:szCs w:val="28"/>
          <w:lang w:eastAsia="ru-RU"/>
        </w:rPr>
        <w:tab/>
      </w:r>
      <w:r w:rsidRPr="00517553">
        <w:rPr>
          <w:rFonts w:eastAsia="Calibri"/>
          <w:sz w:val="28"/>
          <w:szCs w:val="28"/>
          <w:lang w:eastAsia="ru-RU"/>
        </w:rPr>
        <w:t>–</w:t>
      </w:r>
      <w:r w:rsidRPr="00517553">
        <w:rPr>
          <w:rFonts w:ascii="Times New Roman CYR" w:eastAsia="Calibri" w:hAnsi="Times New Roman CYR" w:cs="Times New Roman CYR"/>
          <w:sz w:val="28"/>
          <w:szCs w:val="28"/>
          <w:lang w:eastAsia="ru-RU"/>
        </w:rPr>
        <w:tab/>
        <w:t>недостача в сумме 2 654,23 тыс. рублей сформировалась в результате количественной ошибки при поступлении на склад хлора и его несвоевременного списания (за март, апрель, июнь),</w:t>
      </w:r>
    </w:p>
    <w:p w:rsidR="00907B63" w:rsidRPr="00517553" w:rsidRDefault="00907B63" w:rsidP="00907B63">
      <w:pPr>
        <w:suppressAutoHyphens/>
        <w:jc w:val="both"/>
        <w:rPr>
          <w:rFonts w:ascii="Times New Roman CYR" w:eastAsia="Calibri" w:hAnsi="Times New Roman CYR" w:cs="Times New Roman CYR"/>
          <w:sz w:val="28"/>
          <w:szCs w:val="28"/>
          <w:lang w:eastAsia="ru-RU"/>
        </w:rPr>
      </w:pPr>
      <w:r w:rsidRPr="00517553">
        <w:rPr>
          <w:rFonts w:ascii="Times New Roman CYR" w:eastAsia="Calibri" w:hAnsi="Times New Roman CYR" w:cs="Times New Roman CYR"/>
          <w:sz w:val="28"/>
          <w:szCs w:val="28"/>
          <w:lang w:eastAsia="ru-RU"/>
        </w:rPr>
        <w:tab/>
      </w:r>
      <w:r w:rsidRPr="00517553">
        <w:rPr>
          <w:rFonts w:eastAsia="Calibri"/>
          <w:sz w:val="28"/>
          <w:szCs w:val="28"/>
          <w:lang w:eastAsia="ru-RU"/>
        </w:rPr>
        <w:t>–</w:t>
      </w:r>
      <w:r w:rsidRPr="00517553">
        <w:rPr>
          <w:rFonts w:ascii="Times New Roman CYR" w:eastAsia="Calibri" w:hAnsi="Times New Roman CYR" w:cs="Times New Roman CYR"/>
          <w:sz w:val="28"/>
          <w:szCs w:val="28"/>
          <w:lang w:eastAsia="ru-RU"/>
        </w:rPr>
        <w:tab/>
        <w:t>недостача в сумме 340,62 тыс.</w:t>
      </w:r>
      <w:r w:rsidR="00987B11" w:rsidRPr="00517553">
        <w:rPr>
          <w:rFonts w:ascii="Times New Roman CYR" w:eastAsia="Calibri" w:hAnsi="Times New Roman CYR" w:cs="Times New Roman CYR"/>
          <w:sz w:val="28"/>
          <w:szCs w:val="28"/>
          <w:lang w:eastAsia="ru-RU"/>
        </w:rPr>
        <w:t> </w:t>
      </w:r>
      <w:r w:rsidRPr="00517553">
        <w:rPr>
          <w:rFonts w:ascii="Times New Roman CYR" w:eastAsia="Calibri" w:hAnsi="Times New Roman CYR" w:cs="Times New Roman CYR"/>
          <w:sz w:val="28"/>
          <w:szCs w:val="28"/>
          <w:lang w:eastAsia="ru-RU"/>
        </w:rPr>
        <w:t>рублей сформировалась в результате пересо</w:t>
      </w:r>
      <w:r w:rsidR="00517553" w:rsidRPr="00517553">
        <w:rPr>
          <w:rFonts w:ascii="Times New Roman CYR" w:eastAsia="Calibri" w:hAnsi="Times New Roman CYR" w:cs="Times New Roman CYR"/>
          <w:sz w:val="28"/>
          <w:szCs w:val="28"/>
          <w:lang w:eastAsia="ru-RU"/>
        </w:rPr>
        <w:t>ртицы и несвоевременном списании</w:t>
      </w:r>
      <w:r w:rsidRPr="00517553">
        <w:rPr>
          <w:rFonts w:ascii="Times New Roman CYR" w:eastAsia="Calibri" w:hAnsi="Times New Roman CYR" w:cs="Times New Roman CYR"/>
          <w:sz w:val="28"/>
          <w:szCs w:val="28"/>
          <w:lang w:eastAsia="ru-RU"/>
        </w:rPr>
        <w:t xml:space="preserve"> материалов;</w:t>
      </w:r>
    </w:p>
    <w:p w:rsidR="00907B63" w:rsidRPr="00517553" w:rsidRDefault="00907B63" w:rsidP="00907B63">
      <w:pPr>
        <w:suppressAutoHyphens/>
        <w:jc w:val="both"/>
        <w:rPr>
          <w:rFonts w:ascii="Times New Roman CYR" w:eastAsia="Calibri" w:hAnsi="Times New Roman CYR" w:cs="Times New Roman CYR"/>
          <w:sz w:val="28"/>
          <w:szCs w:val="28"/>
          <w:lang w:eastAsia="ru-RU"/>
        </w:rPr>
      </w:pPr>
      <w:r w:rsidRPr="00517553">
        <w:rPr>
          <w:rFonts w:ascii="Times New Roman CYR" w:eastAsia="Calibri" w:hAnsi="Times New Roman CYR" w:cs="Times New Roman CYR"/>
          <w:sz w:val="28"/>
          <w:szCs w:val="28"/>
          <w:lang w:eastAsia="ru-RU"/>
        </w:rPr>
        <w:tab/>
        <w:t>2)</w:t>
      </w:r>
      <w:r w:rsidRPr="00517553">
        <w:rPr>
          <w:rFonts w:ascii="Times New Roman CYR" w:eastAsia="Calibri" w:hAnsi="Times New Roman CYR" w:cs="Times New Roman CYR"/>
          <w:sz w:val="28"/>
          <w:szCs w:val="28"/>
          <w:lang w:eastAsia="ru-RU"/>
        </w:rPr>
        <w:tab/>
        <w:t>по излишкам:</w:t>
      </w:r>
    </w:p>
    <w:p w:rsidR="00907B63" w:rsidRPr="00517553" w:rsidRDefault="00907B63" w:rsidP="00907B63">
      <w:pPr>
        <w:suppressAutoHyphens/>
        <w:jc w:val="both"/>
        <w:rPr>
          <w:rFonts w:ascii="Times New Roman CYR" w:eastAsia="Calibri" w:hAnsi="Times New Roman CYR" w:cs="Times New Roman CYR"/>
          <w:sz w:val="28"/>
          <w:szCs w:val="28"/>
          <w:lang w:eastAsia="ru-RU"/>
        </w:rPr>
      </w:pPr>
      <w:r w:rsidRPr="00517553">
        <w:rPr>
          <w:rFonts w:ascii="Times New Roman CYR" w:eastAsia="Calibri" w:hAnsi="Times New Roman CYR" w:cs="Times New Roman CYR"/>
          <w:sz w:val="28"/>
          <w:szCs w:val="28"/>
          <w:lang w:eastAsia="ru-RU"/>
        </w:rPr>
        <w:tab/>
      </w:r>
      <w:r w:rsidRPr="00517553">
        <w:rPr>
          <w:rFonts w:eastAsia="Calibri"/>
          <w:sz w:val="28"/>
          <w:szCs w:val="28"/>
          <w:lang w:eastAsia="ru-RU"/>
        </w:rPr>
        <w:t>–</w:t>
      </w:r>
      <w:r w:rsidRPr="00517553">
        <w:rPr>
          <w:rFonts w:ascii="Times New Roman CYR" w:eastAsia="Calibri" w:hAnsi="Times New Roman CYR" w:cs="Times New Roman CYR"/>
          <w:sz w:val="28"/>
          <w:szCs w:val="28"/>
          <w:lang w:eastAsia="ru-RU"/>
        </w:rPr>
        <w:tab/>
        <w:t>излишки в сумме 701,81 тыс.</w:t>
      </w:r>
      <w:r w:rsidR="00987B11" w:rsidRPr="00517553">
        <w:rPr>
          <w:rFonts w:ascii="Times New Roman CYR" w:eastAsia="Calibri" w:hAnsi="Times New Roman CYR" w:cs="Times New Roman CYR"/>
          <w:sz w:val="28"/>
          <w:szCs w:val="28"/>
          <w:lang w:eastAsia="ru-RU"/>
        </w:rPr>
        <w:t> </w:t>
      </w:r>
      <w:r w:rsidRPr="00517553">
        <w:rPr>
          <w:rFonts w:ascii="Times New Roman CYR" w:eastAsia="Calibri" w:hAnsi="Times New Roman CYR" w:cs="Times New Roman CYR"/>
          <w:sz w:val="28"/>
          <w:szCs w:val="28"/>
          <w:lang w:eastAsia="ru-RU"/>
        </w:rPr>
        <w:t>рублей сформировалась в результате пересортицы и несвоевременном списани</w:t>
      </w:r>
      <w:r w:rsidR="00517553" w:rsidRPr="00517553">
        <w:rPr>
          <w:rFonts w:ascii="Times New Roman CYR" w:eastAsia="Calibri" w:hAnsi="Times New Roman CYR" w:cs="Times New Roman CYR"/>
          <w:sz w:val="28"/>
          <w:szCs w:val="28"/>
          <w:lang w:eastAsia="ru-RU"/>
        </w:rPr>
        <w:t>и</w:t>
      </w:r>
      <w:r w:rsidRPr="00517553">
        <w:rPr>
          <w:rFonts w:ascii="Times New Roman CYR" w:eastAsia="Calibri" w:hAnsi="Times New Roman CYR" w:cs="Times New Roman CYR"/>
          <w:sz w:val="28"/>
          <w:szCs w:val="28"/>
          <w:lang w:eastAsia="ru-RU"/>
        </w:rPr>
        <w:t xml:space="preserve"> материалов.</w:t>
      </w:r>
    </w:p>
    <w:p w:rsidR="00907B63" w:rsidRPr="00517553" w:rsidRDefault="00907B63" w:rsidP="00907B63">
      <w:pPr>
        <w:suppressAutoHyphens/>
        <w:jc w:val="both"/>
        <w:rPr>
          <w:rFonts w:ascii="Times New Roman CYR" w:eastAsia="Calibri" w:hAnsi="Times New Roman CYR" w:cs="Times New Roman CYR"/>
          <w:sz w:val="28"/>
          <w:szCs w:val="28"/>
          <w:lang w:eastAsia="ru-RU"/>
        </w:rPr>
      </w:pPr>
      <w:r w:rsidRPr="00517553">
        <w:rPr>
          <w:rFonts w:ascii="Times New Roman CYR" w:eastAsia="Calibri" w:hAnsi="Times New Roman CYR" w:cs="Times New Roman CYR"/>
          <w:sz w:val="28"/>
          <w:szCs w:val="28"/>
          <w:lang w:eastAsia="ru-RU"/>
        </w:rPr>
        <w:tab/>
        <w:t>По итогам проведенной служебной проверки про</w:t>
      </w:r>
      <w:r w:rsidR="00A035C4">
        <w:rPr>
          <w:rFonts w:ascii="Times New Roman CYR" w:eastAsia="Calibri" w:hAnsi="Times New Roman CYR" w:cs="Times New Roman CYR"/>
          <w:sz w:val="28"/>
          <w:szCs w:val="28"/>
          <w:lang w:eastAsia="ru-RU"/>
        </w:rPr>
        <w:t>из</w:t>
      </w:r>
      <w:r w:rsidRPr="00517553">
        <w:rPr>
          <w:rFonts w:ascii="Times New Roman CYR" w:eastAsia="Calibri" w:hAnsi="Times New Roman CYR" w:cs="Times New Roman CYR"/>
          <w:sz w:val="28"/>
          <w:szCs w:val="28"/>
          <w:lang w:eastAsia="ru-RU"/>
        </w:rPr>
        <w:t>ведено списание</w:t>
      </w:r>
      <w:r w:rsidR="00517553" w:rsidRPr="00517553">
        <w:rPr>
          <w:rFonts w:ascii="Times New Roman CYR" w:eastAsia="Calibri" w:hAnsi="Times New Roman CYR" w:cs="Times New Roman CYR"/>
          <w:sz w:val="28"/>
          <w:szCs w:val="28"/>
          <w:lang w:eastAsia="ru-RU"/>
        </w:rPr>
        <w:t xml:space="preserve"> суммы недостачи </w:t>
      </w:r>
      <w:r w:rsidR="00A035C4">
        <w:rPr>
          <w:rFonts w:ascii="Times New Roman CYR" w:eastAsia="Calibri" w:hAnsi="Times New Roman CYR" w:cs="Times New Roman CYR"/>
          <w:sz w:val="28"/>
          <w:szCs w:val="28"/>
          <w:lang w:eastAsia="ru-RU"/>
        </w:rPr>
        <w:t xml:space="preserve">(хлор) </w:t>
      </w:r>
      <w:r w:rsidR="00517553" w:rsidRPr="00517553">
        <w:rPr>
          <w:rFonts w:ascii="Times New Roman CYR" w:eastAsia="Calibri" w:hAnsi="Times New Roman CYR" w:cs="Times New Roman CYR"/>
          <w:sz w:val="28"/>
          <w:szCs w:val="28"/>
          <w:lang w:eastAsia="ru-RU"/>
        </w:rPr>
        <w:t>на счет 20.1 «Основное производство»</w:t>
      </w:r>
      <w:r w:rsidRPr="00517553">
        <w:rPr>
          <w:rFonts w:ascii="Times New Roman CYR" w:eastAsia="Calibri" w:hAnsi="Times New Roman CYR" w:cs="Times New Roman CYR"/>
          <w:sz w:val="28"/>
          <w:szCs w:val="28"/>
          <w:lang w:eastAsia="ru-RU"/>
        </w:rPr>
        <w:t xml:space="preserve"> и поступление материальных запасов.</w:t>
      </w:r>
    </w:p>
    <w:p w:rsidR="009A64F1" w:rsidRPr="00517553" w:rsidRDefault="009A64F1" w:rsidP="00907B63">
      <w:pPr>
        <w:suppressAutoHyphens/>
        <w:jc w:val="both"/>
        <w:rPr>
          <w:rFonts w:ascii="Times New Roman CYR" w:eastAsia="Calibri" w:hAnsi="Times New Roman CYR" w:cs="Times New Roman CYR"/>
          <w:sz w:val="10"/>
          <w:szCs w:val="10"/>
          <w:lang w:eastAsia="ru-RU"/>
        </w:rPr>
      </w:pPr>
    </w:p>
    <w:p w:rsidR="00907B63" w:rsidRPr="00806C8E" w:rsidRDefault="00907B63" w:rsidP="00907B63">
      <w:pPr>
        <w:suppressAutoHyphens/>
        <w:jc w:val="both"/>
        <w:rPr>
          <w:rFonts w:eastAsia="Calibri"/>
          <w:sz w:val="28"/>
          <w:szCs w:val="28"/>
          <w:lang w:eastAsia="ru-RU"/>
        </w:rPr>
      </w:pPr>
      <w:r w:rsidRPr="00907B63">
        <w:rPr>
          <w:rFonts w:ascii="Times New Roman CYR" w:eastAsia="Calibri" w:hAnsi="Times New Roman CYR" w:cs="Times New Roman CYR"/>
          <w:color w:val="833C0B" w:themeColor="accent2" w:themeShade="80"/>
          <w:sz w:val="28"/>
          <w:szCs w:val="28"/>
          <w:lang w:eastAsia="ru-RU"/>
        </w:rPr>
        <w:tab/>
      </w:r>
      <w:r w:rsidR="00987B11" w:rsidRPr="00806C8E">
        <w:rPr>
          <w:rFonts w:ascii="Times New Roman CYR" w:eastAsia="Calibri" w:hAnsi="Times New Roman CYR" w:cs="Times New Roman CYR"/>
          <w:sz w:val="28"/>
          <w:szCs w:val="28"/>
          <w:lang w:eastAsia="ru-RU"/>
        </w:rPr>
        <w:t>8.4</w:t>
      </w:r>
      <w:r w:rsidRPr="00806C8E">
        <w:rPr>
          <w:rFonts w:ascii="Times New Roman CYR" w:eastAsia="Calibri" w:hAnsi="Times New Roman CYR" w:cs="Times New Roman CYR"/>
          <w:sz w:val="28"/>
          <w:szCs w:val="28"/>
          <w:lang w:eastAsia="ru-RU"/>
        </w:rPr>
        <w:t>.</w:t>
      </w:r>
      <w:r w:rsidRPr="00806C8E">
        <w:rPr>
          <w:rFonts w:ascii="Times New Roman CYR" w:eastAsia="Calibri" w:hAnsi="Times New Roman CYR" w:cs="Times New Roman CYR"/>
          <w:sz w:val="28"/>
          <w:szCs w:val="28"/>
          <w:lang w:eastAsia="ru-RU"/>
        </w:rPr>
        <w:tab/>
        <w:t>П</w:t>
      </w:r>
      <w:r w:rsidRPr="00806C8E">
        <w:rPr>
          <w:rFonts w:eastAsia="Calibri"/>
          <w:sz w:val="28"/>
          <w:szCs w:val="28"/>
          <w:lang w:eastAsia="ru-RU"/>
        </w:rPr>
        <w:t xml:space="preserve">о состоянию на 31.12.2020 в соответствии с приказом директора ММПКХ от 11.12.2020 № 140 проведена плановая инвентаризация балансового счета 94 «Недостачи </w:t>
      </w:r>
      <w:r w:rsidR="000A1B5E" w:rsidRPr="00806C8E">
        <w:rPr>
          <w:rFonts w:eastAsia="Calibri"/>
          <w:sz w:val="28"/>
          <w:szCs w:val="28"/>
          <w:lang w:eastAsia="ru-RU"/>
        </w:rPr>
        <w:t xml:space="preserve">и </w:t>
      </w:r>
      <w:r w:rsidRPr="00806C8E">
        <w:rPr>
          <w:rFonts w:eastAsia="Calibri"/>
          <w:sz w:val="28"/>
          <w:szCs w:val="28"/>
          <w:lang w:eastAsia="ru-RU"/>
        </w:rPr>
        <w:t>потери от порчи ценностей» по результатам которой установлено наличие недостачи в сумме 523,63 тыс.</w:t>
      </w:r>
      <w:r w:rsidR="000A1B5E" w:rsidRPr="00806C8E">
        <w:rPr>
          <w:rFonts w:eastAsia="Calibri"/>
          <w:sz w:val="28"/>
          <w:szCs w:val="28"/>
          <w:lang w:eastAsia="ru-RU"/>
        </w:rPr>
        <w:t> </w:t>
      </w:r>
      <w:r w:rsidRPr="00806C8E">
        <w:rPr>
          <w:rFonts w:eastAsia="Calibri"/>
          <w:sz w:val="28"/>
          <w:szCs w:val="28"/>
          <w:lang w:eastAsia="ru-RU"/>
        </w:rPr>
        <w:t>рублей (акт инвентаризации от 11.12.2020            № 17, протокол от 31.12.2020 №</w:t>
      </w:r>
      <w:r w:rsidR="000A1B5E" w:rsidRPr="00806C8E">
        <w:rPr>
          <w:rFonts w:eastAsia="Calibri"/>
          <w:sz w:val="28"/>
          <w:szCs w:val="28"/>
          <w:lang w:eastAsia="ru-RU"/>
        </w:rPr>
        <w:t> </w:t>
      </w:r>
      <w:r w:rsidRPr="00806C8E">
        <w:rPr>
          <w:rFonts w:eastAsia="Calibri"/>
          <w:sz w:val="28"/>
          <w:szCs w:val="28"/>
          <w:lang w:eastAsia="ru-RU"/>
        </w:rPr>
        <w:t>17), в т.ч.:</w:t>
      </w:r>
    </w:p>
    <w:p w:rsidR="00907B63" w:rsidRPr="00806C8E" w:rsidRDefault="00907B63" w:rsidP="00907B63">
      <w:pPr>
        <w:suppressAutoHyphens/>
        <w:jc w:val="both"/>
        <w:rPr>
          <w:rFonts w:eastAsia="Calibri"/>
          <w:sz w:val="28"/>
          <w:szCs w:val="28"/>
          <w:lang w:eastAsia="ru-RU"/>
        </w:rPr>
      </w:pPr>
      <w:r w:rsidRPr="00806C8E">
        <w:rPr>
          <w:rFonts w:eastAsia="Calibri"/>
          <w:sz w:val="28"/>
          <w:szCs w:val="28"/>
          <w:lang w:eastAsia="ru-RU"/>
        </w:rPr>
        <w:tab/>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недостача по командировочным расходам (с 2013 года) в сумме –                                   4,51 тыс. рублей;</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недостача по бензину АИ-80 (с 2014 года) в сумме – 2,10 тыс. рублей;</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недостача по бензину АИ-80 (с 2015 года) в сумме – 898,36 рублей;</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недостача по товарно-материальным ценностям (с 2018 года) в сумме – 63,61 тыс. рублей;</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недостача по товарно-материальным ценностям (с 2019 года) в сумме – 441,09 тыс. рублей;</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недостача по горюче-смазочным материалам (декабрь 2020 года) в сумме – 11,43 тыс. рублей.</w:t>
      </w:r>
    </w:p>
    <w:p w:rsidR="00907B63" w:rsidRPr="00806C8E" w:rsidRDefault="00907B63" w:rsidP="00907B63">
      <w:pPr>
        <w:suppressAutoHyphens/>
        <w:jc w:val="both"/>
        <w:rPr>
          <w:rFonts w:eastAsia="Calibri"/>
          <w:sz w:val="28"/>
          <w:szCs w:val="28"/>
          <w:lang w:eastAsia="ru-RU"/>
        </w:rPr>
      </w:pPr>
      <w:r w:rsidRPr="00806C8E">
        <w:rPr>
          <w:rFonts w:eastAsia="Calibri"/>
          <w:sz w:val="28"/>
          <w:szCs w:val="28"/>
          <w:lang w:eastAsia="ru-RU"/>
        </w:rPr>
        <w:tab/>
        <w:t>По факту выявленной недостачи в 2019 году в сумме 441,09 тыс.</w:t>
      </w:r>
      <w:r w:rsidR="00806C8E" w:rsidRPr="00806C8E">
        <w:rPr>
          <w:rFonts w:eastAsia="Calibri"/>
          <w:sz w:val="28"/>
          <w:szCs w:val="28"/>
          <w:lang w:eastAsia="ru-RU"/>
        </w:rPr>
        <w:t> </w:t>
      </w:r>
      <w:r w:rsidRPr="00806C8E">
        <w:rPr>
          <w:rFonts w:eastAsia="Calibri"/>
          <w:sz w:val="28"/>
          <w:szCs w:val="28"/>
          <w:lang w:eastAsia="ru-RU"/>
        </w:rPr>
        <w:t xml:space="preserve">рублей у материально-ответственного лица (мастера складского хозяйства ММПКХ) к проверке представлена инвентаризационная опись от 04.12.2019 № 28, отношение от 16.12.2019 начальнику УМВД России </w:t>
      </w:r>
      <w:proofErr w:type="gramStart"/>
      <w:r w:rsidRPr="00806C8E">
        <w:rPr>
          <w:rFonts w:eastAsia="Calibri"/>
          <w:sz w:val="28"/>
          <w:szCs w:val="28"/>
          <w:lang w:eastAsia="ru-RU"/>
        </w:rPr>
        <w:t>по</w:t>
      </w:r>
      <w:proofErr w:type="gramEnd"/>
      <w:r w:rsidRPr="00806C8E">
        <w:rPr>
          <w:rFonts w:eastAsia="Calibri"/>
          <w:sz w:val="28"/>
          <w:szCs w:val="28"/>
          <w:lang w:eastAsia="ru-RU"/>
        </w:rPr>
        <w:t xml:space="preserve"> ЗАТО г. Озерск по факту кражи</w:t>
      </w:r>
      <w:r w:rsidR="003B4AE6">
        <w:rPr>
          <w:rFonts w:eastAsia="Calibri"/>
          <w:sz w:val="28"/>
          <w:szCs w:val="28"/>
          <w:lang w:eastAsia="ru-RU"/>
        </w:rPr>
        <w:t xml:space="preserve"> со складского хозяйства ММПКХ.</w:t>
      </w:r>
    </w:p>
    <w:p w:rsidR="00907B63" w:rsidRPr="00806C8E" w:rsidRDefault="00907B63" w:rsidP="00907B63">
      <w:pPr>
        <w:suppressAutoHyphens/>
        <w:jc w:val="both"/>
        <w:rPr>
          <w:rFonts w:eastAsia="Calibri"/>
          <w:sz w:val="28"/>
          <w:szCs w:val="28"/>
          <w:lang w:eastAsia="ru-RU"/>
        </w:rPr>
      </w:pPr>
      <w:r w:rsidRPr="00806C8E">
        <w:rPr>
          <w:rFonts w:eastAsia="Calibri"/>
          <w:sz w:val="28"/>
          <w:szCs w:val="28"/>
          <w:lang w:eastAsia="ru-RU"/>
        </w:rPr>
        <w:tab/>
        <w:t xml:space="preserve">Документы о хищении со складского хозяйства ММПКХ материально-ответственного лица (мастера складского хозяйства ММПКХ) переданы ММПКХ в Управление МВД России </w:t>
      </w:r>
      <w:proofErr w:type="gramStart"/>
      <w:r w:rsidRPr="00806C8E">
        <w:rPr>
          <w:rFonts w:eastAsia="Calibri"/>
          <w:sz w:val="28"/>
          <w:szCs w:val="28"/>
          <w:lang w:eastAsia="ru-RU"/>
        </w:rPr>
        <w:t>по</w:t>
      </w:r>
      <w:proofErr w:type="gramEnd"/>
      <w:r w:rsidRPr="00806C8E">
        <w:rPr>
          <w:rFonts w:eastAsia="Calibri"/>
          <w:sz w:val="28"/>
          <w:szCs w:val="28"/>
          <w:lang w:eastAsia="ru-RU"/>
        </w:rPr>
        <w:t xml:space="preserve"> ЗАТО г.Озерск Челябинской области (отношение от 13.12.2019 № 01-16-09/4730, отношение от 16.12.2019 № 01-16-09/478</w:t>
      </w:r>
      <w:r w:rsidR="000A1B5E" w:rsidRPr="00806C8E">
        <w:rPr>
          <w:rFonts w:eastAsia="Calibri"/>
          <w:sz w:val="28"/>
          <w:szCs w:val="28"/>
          <w:lang w:eastAsia="ru-RU"/>
        </w:rPr>
        <w:t>,</w:t>
      </w:r>
      <w:r w:rsidRPr="00806C8E">
        <w:rPr>
          <w:rFonts w:eastAsia="Calibri"/>
          <w:sz w:val="28"/>
          <w:szCs w:val="28"/>
          <w:lang w:eastAsia="ru-RU"/>
        </w:rPr>
        <w:t xml:space="preserve"> отношение от 16.12.201</w:t>
      </w:r>
      <w:r w:rsidR="003B4AE6">
        <w:rPr>
          <w:rFonts w:eastAsia="Calibri"/>
          <w:sz w:val="28"/>
          <w:szCs w:val="28"/>
          <w:lang w:eastAsia="ru-RU"/>
        </w:rPr>
        <w:t>9 № 01-16-09/478).</w:t>
      </w:r>
    </w:p>
    <w:p w:rsidR="00907B63" w:rsidRPr="00806C8E" w:rsidRDefault="00907B63" w:rsidP="00907B63">
      <w:pPr>
        <w:jc w:val="both"/>
        <w:rPr>
          <w:sz w:val="28"/>
          <w:szCs w:val="28"/>
        </w:rPr>
      </w:pPr>
      <w:r w:rsidRPr="00806C8E">
        <w:rPr>
          <w:sz w:val="28"/>
          <w:szCs w:val="28"/>
        </w:rPr>
        <w:tab/>
        <w:t xml:space="preserve">По данному факту 23.12.2019 СО УМВД России </w:t>
      </w:r>
      <w:proofErr w:type="gramStart"/>
      <w:r w:rsidRPr="00806C8E">
        <w:rPr>
          <w:sz w:val="28"/>
          <w:szCs w:val="28"/>
        </w:rPr>
        <w:t>по</w:t>
      </w:r>
      <w:proofErr w:type="gramEnd"/>
      <w:r w:rsidRPr="00806C8E">
        <w:rPr>
          <w:sz w:val="28"/>
          <w:szCs w:val="28"/>
        </w:rPr>
        <w:t xml:space="preserve"> ЗАТО г.Озерск Челябинской области возбуждено уголовное дело №11901750101000826 по признакам преступления, предусмотренного пунктом «а» части 2 статьи 158 Уголовного кодекса РФ. В ходе расследования уголовного дела было установлено, что в период с 06.08.2019 до 01.12.2019 работник ММПКХ находясь на территории складского помещения ММПКХ, умышлено совершил хищение 5 950 кг цемента, принадлежащего ММПКХ</w:t>
      </w:r>
      <w:r w:rsidR="000A1B5E" w:rsidRPr="00806C8E">
        <w:rPr>
          <w:sz w:val="28"/>
          <w:szCs w:val="28"/>
        </w:rPr>
        <w:t>,</w:t>
      </w:r>
      <w:r w:rsidRPr="00806C8E">
        <w:rPr>
          <w:sz w:val="28"/>
          <w:szCs w:val="28"/>
        </w:rPr>
        <w:t xml:space="preserve"> </w:t>
      </w:r>
      <w:r w:rsidR="000A1B5E" w:rsidRPr="00806C8E">
        <w:rPr>
          <w:sz w:val="28"/>
          <w:szCs w:val="28"/>
        </w:rPr>
        <w:t>в</w:t>
      </w:r>
      <w:r w:rsidRPr="00806C8E">
        <w:rPr>
          <w:sz w:val="28"/>
          <w:szCs w:val="28"/>
        </w:rPr>
        <w:t xml:space="preserve"> результате </w:t>
      </w:r>
      <w:r w:rsidR="000A1B5E" w:rsidRPr="00806C8E">
        <w:rPr>
          <w:sz w:val="28"/>
          <w:szCs w:val="28"/>
        </w:rPr>
        <w:t>которого</w:t>
      </w:r>
      <w:r w:rsidRPr="00806C8E">
        <w:rPr>
          <w:sz w:val="28"/>
          <w:szCs w:val="28"/>
        </w:rPr>
        <w:t xml:space="preserve"> ММПКХ был причинён материальный ущерб на сумму 27,47 тыс.</w:t>
      </w:r>
      <w:r w:rsidR="00806C8E" w:rsidRPr="00806C8E">
        <w:rPr>
          <w:sz w:val="28"/>
          <w:szCs w:val="28"/>
        </w:rPr>
        <w:t> </w:t>
      </w:r>
      <w:r w:rsidRPr="00806C8E">
        <w:rPr>
          <w:sz w:val="28"/>
          <w:szCs w:val="28"/>
        </w:rPr>
        <w:t xml:space="preserve">рублей. Также в ходе предварительного следствия была установлена причастность работника ММПКХ к совершению хищения с 09.10.2019 до 04.12.2019 имущества, принадлежащего </w:t>
      </w:r>
      <w:r w:rsidR="00806C8E" w:rsidRPr="00806C8E">
        <w:rPr>
          <w:sz w:val="28"/>
          <w:szCs w:val="28"/>
        </w:rPr>
        <w:t>предприятию</w:t>
      </w:r>
      <w:r w:rsidRPr="00806C8E">
        <w:rPr>
          <w:sz w:val="28"/>
          <w:szCs w:val="28"/>
        </w:rPr>
        <w:t xml:space="preserve"> на общую сумму 150,05 тыс.</w:t>
      </w:r>
      <w:r w:rsidR="000A1B5E" w:rsidRPr="00806C8E">
        <w:rPr>
          <w:sz w:val="28"/>
          <w:szCs w:val="28"/>
        </w:rPr>
        <w:t> </w:t>
      </w:r>
      <w:r w:rsidRPr="00806C8E">
        <w:rPr>
          <w:sz w:val="28"/>
          <w:szCs w:val="28"/>
        </w:rPr>
        <w:t xml:space="preserve">рублей. По данному факту 27.12.2019 года СО УМВД России </w:t>
      </w:r>
      <w:proofErr w:type="gramStart"/>
      <w:r w:rsidRPr="00806C8E">
        <w:rPr>
          <w:sz w:val="28"/>
          <w:szCs w:val="28"/>
        </w:rPr>
        <w:t>по</w:t>
      </w:r>
      <w:proofErr w:type="gramEnd"/>
      <w:r w:rsidRPr="00806C8E">
        <w:rPr>
          <w:sz w:val="28"/>
          <w:szCs w:val="28"/>
        </w:rPr>
        <w:t xml:space="preserve"> ЗАТО г.Озерск Челябинской области возбуждено уголовное дело </w:t>
      </w:r>
      <w:r w:rsidR="000A1B5E" w:rsidRPr="00806C8E">
        <w:rPr>
          <w:sz w:val="28"/>
          <w:szCs w:val="28"/>
        </w:rPr>
        <w:t xml:space="preserve">                                                    </w:t>
      </w:r>
      <w:r w:rsidRPr="00806C8E">
        <w:rPr>
          <w:sz w:val="28"/>
          <w:szCs w:val="28"/>
        </w:rPr>
        <w:t>№ 11901750101000851</w:t>
      </w:r>
      <w:r w:rsidRPr="00806C8E">
        <w:rPr>
          <w:i/>
          <w:sz w:val="28"/>
          <w:szCs w:val="28"/>
        </w:rPr>
        <w:t xml:space="preserve"> </w:t>
      </w:r>
      <w:r w:rsidRPr="00806C8E">
        <w:rPr>
          <w:sz w:val="28"/>
          <w:szCs w:val="28"/>
        </w:rPr>
        <w:t>по признакам преступления, предусмотренного пунктом «б» части 2 статьи 158 Уголовного кодекса РФ.</w:t>
      </w:r>
    </w:p>
    <w:p w:rsidR="00907B63" w:rsidRPr="00806C8E" w:rsidRDefault="00907B63" w:rsidP="00907B63">
      <w:pPr>
        <w:jc w:val="both"/>
        <w:rPr>
          <w:sz w:val="28"/>
          <w:szCs w:val="28"/>
        </w:rPr>
      </w:pPr>
      <w:r w:rsidRPr="00806C8E">
        <w:rPr>
          <w:i/>
          <w:sz w:val="28"/>
          <w:szCs w:val="28"/>
        </w:rPr>
        <w:tab/>
      </w:r>
      <w:r w:rsidRPr="00806C8E">
        <w:rPr>
          <w:sz w:val="28"/>
          <w:szCs w:val="28"/>
        </w:rPr>
        <w:t>В ходе предварительного следствия было установлено, что работник ММПКХ причастен к совершению хищения следующего имущества, принадлежащего ММПКХ:</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вентиля бронзовые ДУ-15 15БР1П ПУ16 в количестве 161 шт.;</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вентиля ДУ-50 15х18П РУ16 в количестве 2 шт.;</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кольца защитные ВНД 6НД ВН 104-00-03 в количестве 7 шт.;</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цемент ПЦ-400 на сумму 27 474,30 руб.</w:t>
      </w:r>
    </w:p>
    <w:p w:rsidR="00907B63" w:rsidRPr="00806C8E" w:rsidRDefault="00907B63" w:rsidP="00907B63">
      <w:pPr>
        <w:suppressAutoHyphens/>
        <w:jc w:val="both"/>
        <w:rPr>
          <w:rFonts w:eastAsia="Calibri"/>
          <w:sz w:val="28"/>
          <w:szCs w:val="28"/>
          <w:lang w:eastAsia="ru-RU"/>
        </w:rPr>
      </w:pPr>
      <w:r w:rsidRPr="00806C8E">
        <w:rPr>
          <w:rFonts w:eastAsia="Calibri"/>
          <w:sz w:val="28"/>
          <w:szCs w:val="28"/>
          <w:lang w:eastAsia="ru-RU"/>
        </w:rPr>
        <w:tab/>
        <w:t>Установить лицо, совершившее хищение имущества ММПКХ, а именно:</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клапана обратного поворотного ДУ-100 19ч21бр – 4 шт.;</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клапана обратного поворотного ДУ-400 19ч21р – 8 шт.;</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кольца защитного 6 НЖ 103-00-02 – 12 шт.;</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кольца защитного 8 НД ВЖ 102-00-02 – 10 шт.;</w:t>
      </w:r>
    </w:p>
    <w:p w:rsidR="00907B63" w:rsidRPr="00806C8E" w:rsidRDefault="00907B63" w:rsidP="00907B63">
      <w:pPr>
        <w:suppressAutoHyphens/>
        <w:jc w:val="both"/>
        <w:rPr>
          <w:rFonts w:eastAsia="Calibri"/>
          <w:sz w:val="28"/>
          <w:szCs w:val="28"/>
          <w:lang w:eastAsia="ru-RU"/>
        </w:rPr>
      </w:pP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w:t>
      </w:r>
      <w:r w:rsidRPr="00806C8E">
        <w:rPr>
          <w:rFonts w:ascii="Times New Roman CYR" w:eastAsia="Calibri" w:hAnsi="Times New Roman CYR" w:cs="Times New Roman CYR"/>
          <w:sz w:val="28"/>
          <w:szCs w:val="28"/>
          <w:lang w:eastAsia="ru-RU"/>
        </w:rPr>
        <w:tab/>
      </w:r>
      <w:r w:rsidRPr="00806C8E">
        <w:rPr>
          <w:rFonts w:eastAsia="Calibri"/>
          <w:sz w:val="28"/>
          <w:szCs w:val="28"/>
          <w:lang w:eastAsia="ru-RU"/>
        </w:rPr>
        <w:t>листов нержавеющих б-1мм – 4 шт. не представилось возможным.</w:t>
      </w:r>
    </w:p>
    <w:p w:rsidR="00907B63" w:rsidRPr="00806C8E" w:rsidRDefault="00907B63" w:rsidP="00907B63">
      <w:pPr>
        <w:suppressAutoHyphens/>
        <w:jc w:val="both"/>
        <w:rPr>
          <w:rFonts w:eastAsia="Calibri"/>
          <w:sz w:val="28"/>
          <w:szCs w:val="28"/>
          <w:lang w:eastAsia="ru-RU"/>
        </w:rPr>
      </w:pPr>
      <w:r w:rsidRPr="00806C8E">
        <w:rPr>
          <w:rFonts w:eastAsia="Calibri"/>
          <w:sz w:val="28"/>
          <w:szCs w:val="28"/>
          <w:lang w:eastAsia="ru-RU"/>
        </w:rPr>
        <w:tab/>
        <w:t>В действиях неустановленного лица усматриваются признаки нового преступления, предусмотренного част</w:t>
      </w:r>
      <w:r w:rsidR="000A1B5E" w:rsidRPr="00806C8E">
        <w:rPr>
          <w:rFonts w:eastAsia="Calibri"/>
          <w:sz w:val="28"/>
          <w:szCs w:val="28"/>
          <w:lang w:eastAsia="ru-RU"/>
        </w:rPr>
        <w:t>ью</w:t>
      </w:r>
      <w:r w:rsidRPr="00806C8E">
        <w:rPr>
          <w:rFonts w:eastAsia="Calibri"/>
          <w:sz w:val="28"/>
          <w:szCs w:val="28"/>
          <w:lang w:eastAsia="ru-RU"/>
        </w:rPr>
        <w:t xml:space="preserve"> 1 статьи 158 Уголовного кодекса РФ, квалифицируемое как тайное хищение чужого имущества, которое не связано с деяниями, вменяемыми работнику ММПКХ в вину по расследуемому уголовному делу.</w:t>
      </w:r>
    </w:p>
    <w:p w:rsidR="00907B63" w:rsidRPr="00806C8E" w:rsidRDefault="00907B63" w:rsidP="00907B63">
      <w:pPr>
        <w:suppressAutoHyphens/>
        <w:jc w:val="both"/>
        <w:rPr>
          <w:rFonts w:eastAsia="Calibri"/>
          <w:sz w:val="28"/>
          <w:szCs w:val="28"/>
          <w:lang w:eastAsia="ru-RU"/>
        </w:rPr>
      </w:pPr>
      <w:r w:rsidRPr="00806C8E">
        <w:rPr>
          <w:rFonts w:eastAsia="Calibri"/>
          <w:sz w:val="28"/>
          <w:szCs w:val="28"/>
          <w:lang w:eastAsia="ru-RU"/>
        </w:rPr>
        <w:tab/>
        <w:t xml:space="preserve">На основании </w:t>
      </w:r>
      <w:r w:rsidR="000A1B5E" w:rsidRPr="00806C8E">
        <w:rPr>
          <w:rFonts w:eastAsia="Calibri"/>
          <w:sz w:val="28"/>
          <w:szCs w:val="28"/>
          <w:lang w:eastAsia="ru-RU"/>
        </w:rPr>
        <w:t>п</w:t>
      </w:r>
      <w:r w:rsidRPr="00806C8E">
        <w:rPr>
          <w:rFonts w:eastAsia="Calibri"/>
          <w:sz w:val="28"/>
          <w:szCs w:val="28"/>
          <w:lang w:eastAsia="ru-RU"/>
        </w:rPr>
        <w:t>остановления Озерского городского суда Челябинской области от 21.05.2020 года (решение по уголовному делу №</w:t>
      </w:r>
      <w:r w:rsidR="003B4AE6">
        <w:rPr>
          <w:rFonts w:eastAsia="Calibri"/>
          <w:sz w:val="28"/>
          <w:szCs w:val="28"/>
          <w:lang w:val="en-US" w:eastAsia="ru-RU"/>
        </w:rPr>
        <w:t> </w:t>
      </w:r>
      <w:r w:rsidRPr="00806C8E">
        <w:rPr>
          <w:rFonts w:eastAsia="Calibri"/>
          <w:sz w:val="28"/>
          <w:szCs w:val="28"/>
          <w:lang w:eastAsia="ru-RU"/>
        </w:rPr>
        <w:t>1-105/20) бывший работник ММПКХ на основании статьи 76 Уголовного кодекса РФ освобождён от уголовной ответственности по обвинению его в совершении преступлений, предусмотренных частью 1 статьи 158 Уголовного кодекса РФ и пункта «б» части 2 статьи 158 Уголовного кодекса РФ, в связи с примирением с потерпевшим, а уголовное дело в отношении него прекращено. Материальных и моральных претензий ММПКХ к подсудимому не имело, к уголовной ответственности привлекать не желало, подсудимый в полном объеме загладил причинённый организации вред, компенсировав его в денежном выражении, и принёс свои извинения.</w:t>
      </w:r>
    </w:p>
    <w:p w:rsidR="00FD4611" w:rsidRPr="00FD4611" w:rsidRDefault="00FD4611" w:rsidP="00907B63">
      <w:pPr>
        <w:suppressAutoHyphens/>
        <w:jc w:val="both"/>
        <w:rPr>
          <w:rFonts w:eastAsia="Calibri"/>
          <w:color w:val="833C0B" w:themeColor="accent2" w:themeShade="80"/>
          <w:sz w:val="10"/>
          <w:szCs w:val="10"/>
          <w:lang w:eastAsia="ru-RU"/>
        </w:rPr>
      </w:pPr>
    </w:p>
    <w:p w:rsidR="00907B63" w:rsidRPr="00806C8E" w:rsidRDefault="00907B63" w:rsidP="00907B63">
      <w:pPr>
        <w:jc w:val="both"/>
        <w:outlineLvl w:val="0"/>
        <w:rPr>
          <w:rFonts w:eastAsia="Calibri"/>
          <w:sz w:val="28"/>
          <w:szCs w:val="28"/>
          <w:lang w:eastAsia="ru-RU"/>
        </w:rPr>
      </w:pPr>
      <w:r w:rsidRPr="00907B63">
        <w:rPr>
          <w:rFonts w:eastAsia="Calibri"/>
          <w:color w:val="833C0B" w:themeColor="accent2" w:themeShade="80"/>
          <w:sz w:val="28"/>
          <w:szCs w:val="28"/>
          <w:lang w:eastAsia="ru-RU"/>
        </w:rPr>
        <w:tab/>
      </w:r>
      <w:r w:rsidR="000A1B5E" w:rsidRPr="00806C8E">
        <w:rPr>
          <w:rFonts w:eastAsia="Calibri"/>
          <w:sz w:val="28"/>
          <w:szCs w:val="28"/>
          <w:lang w:eastAsia="ru-RU"/>
        </w:rPr>
        <w:t>8.5</w:t>
      </w:r>
      <w:r w:rsidRPr="00806C8E">
        <w:rPr>
          <w:rFonts w:eastAsia="Calibri"/>
          <w:sz w:val="28"/>
          <w:szCs w:val="28"/>
          <w:lang w:eastAsia="ru-RU"/>
        </w:rPr>
        <w:t>.</w:t>
      </w:r>
      <w:r w:rsidRPr="00806C8E">
        <w:rPr>
          <w:rFonts w:eastAsia="Calibri"/>
          <w:sz w:val="28"/>
          <w:szCs w:val="28"/>
          <w:lang w:eastAsia="ru-RU"/>
        </w:rPr>
        <w:tab/>
        <w:t>Выборочной проверкой учета и организации внутреннего контроля за движением объектов основных средств в целях обеспечения их сохранности в производстве и эксплуатации в 2020 году и первом квартале 2021 года, установлено:</w:t>
      </w:r>
    </w:p>
    <w:p w:rsidR="00907B63" w:rsidRPr="00806C8E" w:rsidRDefault="00907B63" w:rsidP="00907B63">
      <w:pPr>
        <w:jc w:val="both"/>
        <w:rPr>
          <w:rFonts w:ascii="Times New Roman CYR" w:hAnsi="Times New Roman CYR" w:cs="Times New Roman CYR"/>
          <w:sz w:val="28"/>
          <w:szCs w:val="28"/>
        </w:rPr>
      </w:pPr>
      <w:r w:rsidRPr="00806C8E">
        <w:rPr>
          <w:sz w:val="28"/>
          <w:szCs w:val="28"/>
        </w:rPr>
        <w:tab/>
      </w:r>
      <w:r w:rsidR="000A1B5E" w:rsidRPr="00806C8E">
        <w:rPr>
          <w:sz w:val="28"/>
          <w:szCs w:val="28"/>
        </w:rPr>
        <w:noBreakHyphen/>
        <w:t> у</w:t>
      </w:r>
      <w:r w:rsidRPr="00806C8E">
        <w:rPr>
          <w:sz w:val="28"/>
          <w:szCs w:val="28"/>
        </w:rPr>
        <w:t xml:space="preserve">четной политикой предприятия установлено проведение инвентаризации объектов основных средств один раз в три года перед составлением годовой бухгалтерской (финансовой) отчетности на 1 ноября. Последняя инвентаризация объектов основных средств в присутствии материально-ответственных лиц проведена </w:t>
      </w:r>
      <w:r w:rsidRPr="00806C8E">
        <w:rPr>
          <w:rFonts w:ascii="Times New Roman CYR" w:hAnsi="Times New Roman CYR" w:cs="Times New Roman CYR"/>
          <w:sz w:val="28"/>
          <w:szCs w:val="28"/>
        </w:rPr>
        <w:t>по состоянию на 01.11.2018 в соответствии с приказом директора ММПКХ от 01.11.2018 № 221 (с изменениями от 06.11.2018 №</w:t>
      </w:r>
      <w:r w:rsidR="000A1B5E" w:rsidRPr="00806C8E">
        <w:rPr>
          <w:rFonts w:ascii="Times New Roman CYR" w:hAnsi="Times New Roman CYR" w:cs="Times New Roman CYR"/>
          <w:sz w:val="28"/>
          <w:szCs w:val="28"/>
        </w:rPr>
        <w:t> </w:t>
      </w:r>
      <w:r w:rsidRPr="00806C8E">
        <w:rPr>
          <w:rFonts w:ascii="Times New Roman CYR" w:hAnsi="Times New Roman CYR" w:cs="Times New Roman CYR"/>
          <w:sz w:val="28"/>
          <w:szCs w:val="28"/>
        </w:rPr>
        <w:t>224). По итогам проведенной инвентаризации излишков и недостач не установлено (протокол заседания инвентаризационной комиссии от 30.11.2018 №</w:t>
      </w:r>
      <w:r w:rsidR="000A1B5E" w:rsidRPr="00806C8E">
        <w:rPr>
          <w:rFonts w:ascii="Times New Roman CYR" w:hAnsi="Times New Roman CYR" w:cs="Times New Roman CYR"/>
          <w:sz w:val="28"/>
          <w:szCs w:val="28"/>
        </w:rPr>
        <w:t> </w:t>
      </w:r>
      <w:r w:rsidRPr="00806C8E">
        <w:rPr>
          <w:rFonts w:ascii="Times New Roman CYR" w:hAnsi="Times New Roman CYR" w:cs="Times New Roman CYR"/>
          <w:sz w:val="28"/>
          <w:szCs w:val="28"/>
        </w:rPr>
        <w:t>1).</w:t>
      </w:r>
    </w:p>
    <w:p w:rsidR="00907B63" w:rsidRPr="00806C8E" w:rsidRDefault="00907B63" w:rsidP="00907B63">
      <w:pPr>
        <w:suppressAutoHyphens/>
        <w:jc w:val="both"/>
        <w:rPr>
          <w:rFonts w:ascii="Times New Roman CYR" w:eastAsia="Calibri" w:hAnsi="Times New Roman CYR" w:cs="Times New Roman CYR"/>
          <w:sz w:val="28"/>
          <w:szCs w:val="28"/>
          <w:lang w:eastAsia="ru-RU"/>
        </w:rPr>
      </w:pPr>
      <w:r w:rsidRPr="00907B63">
        <w:rPr>
          <w:rFonts w:eastAsia="Calibri"/>
          <w:color w:val="002060"/>
          <w:sz w:val="28"/>
          <w:szCs w:val="28"/>
          <w:lang w:eastAsia="ru-RU"/>
        </w:rPr>
        <w:tab/>
      </w:r>
      <w:r w:rsidR="000A1B5E" w:rsidRPr="00806C8E">
        <w:rPr>
          <w:rFonts w:eastAsia="Calibri"/>
          <w:sz w:val="28"/>
          <w:szCs w:val="28"/>
          <w:lang w:eastAsia="ru-RU"/>
        </w:rPr>
        <w:t>8</w:t>
      </w:r>
      <w:r w:rsidRPr="00806C8E">
        <w:rPr>
          <w:rFonts w:ascii="Times New Roman CYR" w:eastAsia="Calibri" w:hAnsi="Times New Roman CYR" w:cs="Times New Roman CYR"/>
          <w:sz w:val="28"/>
          <w:szCs w:val="28"/>
          <w:lang w:eastAsia="ru-RU"/>
        </w:rPr>
        <w:t>.</w:t>
      </w:r>
      <w:r w:rsidR="000A1B5E" w:rsidRPr="00806C8E">
        <w:rPr>
          <w:rFonts w:ascii="Times New Roman CYR" w:eastAsia="Calibri" w:hAnsi="Times New Roman CYR" w:cs="Times New Roman CYR"/>
          <w:sz w:val="28"/>
          <w:szCs w:val="28"/>
          <w:lang w:eastAsia="ru-RU"/>
        </w:rPr>
        <w:t>6</w:t>
      </w:r>
      <w:r w:rsidRPr="00806C8E">
        <w:rPr>
          <w:rFonts w:ascii="Times New Roman CYR" w:eastAsia="Calibri" w:hAnsi="Times New Roman CYR" w:cs="Times New Roman CYR"/>
          <w:sz w:val="28"/>
          <w:szCs w:val="28"/>
          <w:lang w:eastAsia="ru-RU"/>
        </w:rPr>
        <w:t>.</w:t>
      </w:r>
      <w:r w:rsidRPr="00806C8E">
        <w:rPr>
          <w:rFonts w:ascii="Times New Roman CYR" w:eastAsia="Calibri" w:hAnsi="Times New Roman CYR" w:cs="Times New Roman CYR"/>
          <w:sz w:val="28"/>
          <w:szCs w:val="28"/>
          <w:lang w:eastAsia="ru-RU"/>
        </w:rPr>
        <w:tab/>
        <w:t>В 2020 году в целях финансового оздоровления предприятия путем увеличения стоимости чистых активов, в соответствии с пунктами 2.1.18, 2.1.19, 2.1.20 Положения по бухгалтерскому учету «Учет основных средств» ПБУ 6/01, утвержденным приказом Минфина РФ от 30.03.2001 № 26н, разделом 2.1 Учетной политики, на основании приказа директора ММПКХ от 01.11.2020 №</w:t>
      </w:r>
      <w:r w:rsidR="000A1B5E" w:rsidRPr="00806C8E">
        <w:rPr>
          <w:rFonts w:ascii="Times New Roman CYR" w:eastAsia="Calibri" w:hAnsi="Times New Roman CYR" w:cs="Times New Roman CYR"/>
          <w:sz w:val="28"/>
          <w:szCs w:val="28"/>
          <w:lang w:eastAsia="ru-RU"/>
        </w:rPr>
        <w:t> </w:t>
      </w:r>
      <w:r w:rsidRPr="00806C8E">
        <w:rPr>
          <w:rFonts w:ascii="Times New Roman CYR" w:eastAsia="Calibri" w:hAnsi="Times New Roman CYR" w:cs="Times New Roman CYR"/>
          <w:sz w:val="28"/>
          <w:szCs w:val="28"/>
          <w:lang w:eastAsia="ru-RU"/>
        </w:rPr>
        <w:t>151, по состоянию на 31.12.2020 проведена переоценка 75 однородных объектов основных средств – нежилых зданий и помещений, числящихся на балансе предприятия. Переоценка проведена путем прямого перерасчёта по документально подтверждённым рыночным ценам (отчеты независимого оценщика).</w:t>
      </w:r>
    </w:p>
    <w:p w:rsidR="00907B63" w:rsidRPr="00806C8E" w:rsidRDefault="00907B63" w:rsidP="00907B63">
      <w:pPr>
        <w:jc w:val="both"/>
        <w:outlineLvl w:val="0"/>
        <w:rPr>
          <w:rFonts w:ascii="Times New Roman CYR" w:eastAsia="Calibri" w:hAnsi="Times New Roman CYR" w:cs="Times New Roman CYR"/>
          <w:sz w:val="28"/>
          <w:szCs w:val="28"/>
          <w:lang w:eastAsia="ru-RU"/>
        </w:rPr>
      </w:pPr>
      <w:r w:rsidRPr="00806C8E">
        <w:rPr>
          <w:rFonts w:ascii="Times New Roman CYR" w:eastAsia="Calibri" w:hAnsi="Times New Roman CYR" w:cs="Times New Roman CYR"/>
          <w:sz w:val="28"/>
          <w:szCs w:val="28"/>
          <w:lang w:eastAsia="ru-RU"/>
        </w:rPr>
        <w:tab/>
        <w:t>По итогам проведенной переоценки по состоянию на 31.12.2020 увеличение стоимости отдельных объектов основных средств по отношению к 01.01.2020 составило 2 135 011,00 тыс.</w:t>
      </w:r>
      <w:r w:rsidR="003B5B4A" w:rsidRPr="00806C8E">
        <w:rPr>
          <w:rFonts w:ascii="Times New Roman CYR" w:eastAsia="Calibri" w:hAnsi="Times New Roman CYR" w:cs="Times New Roman CYR"/>
          <w:sz w:val="28"/>
          <w:szCs w:val="28"/>
          <w:lang w:eastAsia="ru-RU"/>
        </w:rPr>
        <w:t> </w:t>
      </w:r>
      <w:r w:rsidRPr="00806C8E">
        <w:rPr>
          <w:rFonts w:ascii="Times New Roman CYR" w:eastAsia="Calibri" w:hAnsi="Times New Roman CYR" w:cs="Times New Roman CYR"/>
          <w:sz w:val="28"/>
          <w:szCs w:val="28"/>
          <w:lang w:eastAsia="ru-RU"/>
        </w:rPr>
        <w:t>рублей (увеличение в 10,6 раз) от первоначальной стоимости объектов основных средств (до переоценки – 223 125,00 тыс. рублей, после – 2 361 708,00 тыс.</w:t>
      </w:r>
      <w:r w:rsidR="003B5B4A" w:rsidRPr="00806C8E">
        <w:rPr>
          <w:rFonts w:ascii="Times New Roman CYR" w:eastAsia="Calibri" w:hAnsi="Times New Roman CYR" w:cs="Times New Roman CYR"/>
          <w:sz w:val="28"/>
          <w:szCs w:val="28"/>
          <w:lang w:eastAsia="ru-RU"/>
        </w:rPr>
        <w:t> </w:t>
      </w:r>
      <w:r w:rsidRPr="00806C8E">
        <w:rPr>
          <w:rFonts w:ascii="Times New Roman CYR" w:eastAsia="Calibri" w:hAnsi="Times New Roman CYR" w:cs="Times New Roman CYR"/>
          <w:sz w:val="28"/>
          <w:szCs w:val="28"/>
          <w:lang w:eastAsia="ru-RU"/>
        </w:rPr>
        <w:t>рублей). Результаты переоценки отражены в годовой бухгалтерской (финансовой) отчетности ММПКХ за 2020 год (ф. 1 «Бухгалтерский баланс», пояснения к балансу и отчету о финансовых результатах).</w:t>
      </w:r>
    </w:p>
    <w:p w:rsidR="009A64F1" w:rsidRPr="009A64F1" w:rsidRDefault="009A64F1" w:rsidP="00907B63">
      <w:pPr>
        <w:jc w:val="both"/>
        <w:outlineLvl w:val="0"/>
        <w:rPr>
          <w:rFonts w:ascii="Times New Roman CYR" w:eastAsia="Calibri" w:hAnsi="Times New Roman CYR" w:cs="Times New Roman CYR"/>
          <w:color w:val="833C0B" w:themeColor="accent2" w:themeShade="80"/>
          <w:sz w:val="10"/>
          <w:szCs w:val="10"/>
          <w:lang w:eastAsia="ru-RU"/>
        </w:rPr>
      </w:pPr>
    </w:p>
    <w:p w:rsidR="00907B63" w:rsidRPr="00806C8E" w:rsidRDefault="00907B63" w:rsidP="00907B63">
      <w:pPr>
        <w:jc w:val="both"/>
        <w:outlineLvl w:val="0"/>
        <w:rPr>
          <w:rFonts w:ascii="Times New Roman CYR" w:eastAsia="Calibri" w:hAnsi="Times New Roman CYR" w:cs="Times New Roman CYR"/>
          <w:sz w:val="28"/>
          <w:szCs w:val="28"/>
          <w:lang w:eastAsia="ru-RU"/>
        </w:rPr>
      </w:pPr>
      <w:r w:rsidRPr="00907B63">
        <w:rPr>
          <w:rFonts w:ascii="Times New Roman CYR" w:eastAsia="Calibri" w:hAnsi="Times New Roman CYR" w:cs="Times New Roman CYR"/>
          <w:color w:val="833C0B" w:themeColor="accent2" w:themeShade="80"/>
          <w:sz w:val="28"/>
          <w:szCs w:val="28"/>
          <w:lang w:eastAsia="ru-RU"/>
        </w:rPr>
        <w:tab/>
      </w:r>
      <w:r w:rsidR="003B5B4A" w:rsidRPr="00806C8E">
        <w:rPr>
          <w:rFonts w:ascii="Times New Roman CYR" w:eastAsia="Calibri" w:hAnsi="Times New Roman CYR" w:cs="Times New Roman CYR"/>
          <w:sz w:val="28"/>
          <w:szCs w:val="28"/>
          <w:lang w:eastAsia="ru-RU"/>
        </w:rPr>
        <w:t>8</w:t>
      </w:r>
      <w:r w:rsidRPr="00806C8E">
        <w:rPr>
          <w:rFonts w:ascii="Times New Roman CYR" w:eastAsia="Calibri" w:hAnsi="Times New Roman CYR" w:cs="Times New Roman CYR"/>
          <w:sz w:val="28"/>
          <w:szCs w:val="28"/>
          <w:lang w:eastAsia="ru-RU"/>
        </w:rPr>
        <w:t>.</w:t>
      </w:r>
      <w:r w:rsidR="003B5B4A" w:rsidRPr="00806C8E">
        <w:rPr>
          <w:rFonts w:ascii="Times New Roman CYR" w:eastAsia="Calibri" w:hAnsi="Times New Roman CYR" w:cs="Times New Roman CYR"/>
          <w:sz w:val="28"/>
          <w:szCs w:val="28"/>
          <w:lang w:eastAsia="ru-RU"/>
        </w:rPr>
        <w:t>7</w:t>
      </w:r>
      <w:r w:rsidRPr="00806C8E">
        <w:rPr>
          <w:rFonts w:ascii="Times New Roman CYR" w:eastAsia="Calibri" w:hAnsi="Times New Roman CYR" w:cs="Times New Roman CYR"/>
          <w:sz w:val="28"/>
          <w:szCs w:val="28"/>
          <w:lang w:eastAsia="ru-RU"/>
        </w:rPr>
        <w:t>.</w:t>
      </w:r>
      <w:r w:rsidRPr="00806C8E">
        <w:rPr>
          <w:rFonts w:ascii="Times New Roman CYR" w:eastAsia="Calibri" w:hAnsi="Times New Roman CYR" w:cs="Times New Roman CYR"/>
          <w:sz w:val="28"/>
          <w:szCs w:val="28"/>
          <w:lang w:eastAsia="ru-RU"/>
        </w:rPr>
        <w:tab/>
        <w:t xml:space="preserve">В 2020 году решением Собрания депутатов </w:t>
      </w:r>
      <w:r w:rsidRPr="00806C8E">
        <w:rPr>
          <w:rFonts w:eastAsia="Calibri"/>
          <w:sz w:val="28"/>
          <w:szCs w:val="28"/>
          <w:lang w:eastAsia="ru-RU"/>
        </w:rPr>
        <w:t xml:space="preserve">Озерского городского округа </w:t>
      </w:r>
      <w:r w:rsidRPr="00806C8E">
        <w:rPr>
          <w:rFonts w:ascii="Times New Roman CYR" w:eastAsia="Calibri" w:hAnsi="Times New Roman CYR" w:cs="Times New Roman CYR"/>
          <w:sz w:val="28"/>
          <w:szCs w:val="28"/>
          <w:lang w:eastAsia="ru-RU"/>
        </w:rPr>
        <w:t xml:space="preserve">от 26.11.2020 № 214, постановлением администрации </w:t>
      </w:r>
      <w:r w:rsidRPr="00806C8E">
        <w:rPr>
          <w:rFonts w:eastAsia="Calibri"/>
          <w:sz w:val="28"/>
          <w:szCs w:val="28"/>
          <w:lang w:eastAsia="ru-RU"/>
        </w:rPr>
        <w:t xml:space="preserve">Озерского городского округа </w:t>
      </w:r>
      <w:r w:rsidRPr="00806C8E">
        <w:rPr>
          <w:rFonts w:ascii="Times New Roman CYR" w:eastAsia="Calibri" w:hAnsi="Times New Roman CYR" w:cs="Times New Roman CYR"/>
          <w:sz w:val="28"/>
          <w:szCs w:val="28"/>
          <w:lang w:eastAsia="ru-RU"/>
        </w:rPr>
        <w:t>от 04.12.2020 № 2761 ММПКХ согласовано списание 13 объектов основных средств (паропровод) с дальнейшим предоставлением в Управление имущественных отношений акта о списании основных средств, утвержденных руководителем предприятия, акта о ликвидации (уничтожении) списанных основных средств</w:t>
      </w:r>
      <w:r w:rsidR="00806C8E" w:rsidRPr="00806C8E">
        <w:rPr>
          <w:rFonts w:ascii="Times New Roman CYR" w:eastAsia="Calibri" w:hAnsi="Times New Roman CYR" w:cs="Times New Roman CYR"/>
          <w:sz w:val="28"/>
          <w:szCs w:val="28"/>
          <w:lang w:eastAsia="ru-RU"/>
        </w:rPr>
        <w:t>,</w:t>
      </w:r>
      <w:r w:rsidRPr="00806C8E">
        <w:rPr>
          <w:rFonts w:ascii="Times New Roman CYR" w:eastAsia="Calibri" w:hAnsi="Times New Roman CYR" w:cs="Times New Roman CYR"/>
          <w:sz w:val="28"/>
          <w:szCs w:val="28"/>
          <w:lang w:eastAsia="ru-RU"/>
        </w:rPr>
        <w:t xml:space="preserve"> пр</w:t>
      </w:r>
      <w:r w:rsidR="00806C8E" w:rsidRPr="00806C8E">
        <w:rPr>
          <w:rFonts w:ascii="Times New Roman CYR" w:eastAsia="Calibri" w:hAnsi="Times New Roman CYR" w:cs="Times New Roman CYR"/>
          <w:sz w:val="28"/>
          <w:szCs w:val="28"/>
          <w:lang w:eastAsia="ru-RU"/>
        </w:rPr>
        <w:t>очих</w:t>
      </w:r>
      <w:r w:rsidRPr="00806C8E">
        <w:rPr>
          <w:rFonts w:ascii="Times New Roman CYR" w:eastAsia="Calibri" w:hAnsi="Times New Roman CYR" w:cs="Times New Roman CYR"/>
          <w:sz w:val="28"/>
          <w:szCs w:val="28"/>
          <w:lang w:eastAsia="ru-RU"/>
        </w:rPr>
        <w:t xml:space="preserve"> документов, в т.ч.:</w:t>
      </w:r>
    </w:p>
    <w:tbl>
      <w:tblPr>
        <w:tblStyle w:val="ad"/>
        <w:tblW w:w="0" w:type="auto"/>
        <w:tblLook w:val="04A0" w:firstRow="1" w:lastRow="0" w:firstColumn="1" w:lastColumn="0" w:noHBand="0" w:noVBand="1"/>
      </w:tblPr>
      <w:tblGrid>
        <w:gridCol w:w="459"/>
        <w:gridCol w:w="5778"/>
        <w:gridCol w:w="1417"/>
        <w:gridCol w:w="2549"/>
      </w:tblGrid>
      <w:tr w:rsidR="00907B63" w:rsidRPr="00806C8E" w:rsidTr="00907B63">
        <w:trPr>
          <w:tblHeader/>
        </w:trPr>
        <w:tc>
          <w:tcPr>
            <w:tcW w:w="10203" w:type="dxa"/>
            <w:gridSpan w:val="4"/>
            <w:tcBorders>
              <w:top w:val="nil"/>
              <w:left w:val="nil"/>
              <w:bottom w:val="single" w:sz="12" w:space="0" w:color="auto"/>
              <w:right w:val="nil"/>
            </w:tcBorders>
            <w:vAlign w:val="center"/>
          </w:tcPr>
          <w:p w:rsidR="00907B63" w:rsidRPr="00806C8E" w:rsidRDefault="00907B63" w:rsidP="00881AA1">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 xml:space="preserve">Таблица № </w:t>
            </w:r>
            <w:r w:rsidR="003B5B4A" w:rsidRPr="00806C8E">
              <w:rPr>
                <w:rFonts w:ascii="Times New Roman CYR" w:eastAsia="Calibri" w:hAnsi="Times New Roman CYR" w:cs="Times New Roman CYR"/>
                <w:sz w:val="18"/>
                <w:szCs w:val="18"/>
              </w:rPr>
              <w:t>2</w:t>
            </w:r>
            <w:r w:rsidR="00881AA1">
              <w:rPr>
                <w:rFonts w:ascii="Times New Roman CYR" w:eastAsia="Calibri" w:hAnsi="Times New Roman CYR" w:cs="Times New Roman CYR"/>
                <w:sz w:val="18"/>
                <w:szCs w:val="18"/>
              </w:rPr>
              <w:t>2</w:t>
            </w:r>
            <w:r w:rsidR="003B5B4A" w:rsidRPr="00806C8E">
              <w:rPr>
                <w:rFonts w:ascii="Times New Roman CYR" w:eastAsia="Calibri" w:hAnsi="Times New Roman CYR" w:cs="Times New Roman CYR"/>
                <w:sz w:val="18"/>
                <w:szCs w:val="18"/>
              </w:rPr>
              <w:t xml:space="preserve"> </w:t>
            </w:r>
            <w:r w:rsidRPr="00806C8E">
              <w:rPr>
                <w:rFonts w:ascii="Times New Roman CYR" w:eastAsia="Calibri" w:hAnsi="Times New Roman CYR" w:cs="Times New Roman CYR"/>
                <w:sz w:val="18"/>
                <w:szCs w:val="18"/>
              </w:rPr>
              <w:t>(рублей)</w:t>
            </w:r>
          </w:p>
        </w:tc>
      </w:tr>
      <w:tr w:rsidR="00907B63" w:rsidRPr="00806C8E" w:rsidTr="00907B63">
        <w:trPr>
          <w:tblHeader/>
        </w:trPr>
        <w:tc>
          <w:tcPr>
            <w:tcW w:w="459" w:type="dxa"/>
            <w:tcBorders>
              <w:top w:val="single" w:sz="12" w:space="0" w:color="auto"/>
              <w:left w:val="single" w:sz="12" w:space="0" w:color="auto"/>
              <w:bottom w:val="single" w:sz="12" w:space="0" w:color="auto"/>
              <w:right w:val="single" w:sz="8" w:space="0" w:color="auto"/>
            </w:tcBorders>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 п/п</w:t>
            </w:r>
          </w:p>
        </w:tc>
        <w:tc>
          <w:tcPr>
            <w:tcW w:w="5778" w:type="dxa"/>
            <w:tcBorders>
              <w:top w:val="single" w:sz="12" w:space="0" w:color="auto"/>
              <w:left w:val="single" w:sz="8" w:space="0" w:color="auto"/>
              <w:bottom w:val="single" w:sz="12" w:space="0" w:color="auto"/>
              <w:right w:val="single" w:sz="8" w:space="0" w:color="auto"/>
            </w:tcBorders>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Наименование объекта списания</w:t>
            </w:r>
          </w:p>
        </w:tc>
        <w:tc>
          <w:tcPr>
            <w:tcW w:w="1417" w:type="dxa"/>
            <w:tcBorders>
              <w:top w:val="single" w:sz="12" w:space="0" w:color="auto"/>
              <w:left w:val="single" w:sz="8" w:space="0" w:color="auto"/>
              <w:bottom w:val="single" w:sz="12" w:space="0" w:color="auto"/>
              <w:right w:val="single" w:sz="8" w:space="0" w:color="auto"/>
            </w:tcBorders>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Год выпуска</w:t>
            </w:r>
          </w:p>
        </w:tc>
        <w:tc>
          <w:tcPr>
            <w:tcW w:w="2549" w:type="dxa"/>
            <w:tcBorders>
              <w:top w:val="single" w:sz="12" w:space="0" w:color="auto"/>
              <w:left w:val="single" w:sz="8" w:space="0" w:color="auto"/>
              <w:bottom w:val="single" w:sz="12" w:space="0" w:color="auto"/>
              <w:right w:val="single" w:sz="12" w:space="0" w:color="auto"/>
            </w:tcBorders>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Балансовая стоимость</w:t>
            </w:r>
          </w:p>
        </w:tc>
      </w:tr>
      <w:tr w:rsidR="00907B63" w:rsidRPr="00806C8E" w:rsidTr="00907B63">
        <w:tc>
          <w:tcPr>
            <w:tcW w:w="459" w:type="dxa"/>
            <w:tcBorders>
              <w:top w:val="single" w:sz="12"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w:t>
            </w:r>
          </w:p>
        </w:tc>
        <w:tc>
          <w:tcPr>
            <w:tcW w:w="5778" w:type="dxa"/>
            <w:tcBorders>
              <w:top w:val="single" w:sz="12" w:space="0" w:color="auto"/>
              <w:left w:val="single" w:sz="8" w:space="0" w:color="auto"/>
              <w:bottom w:val="single" w:sz="8" w:space="0" w:color="auto"/>
              <w:right w:val="single" w:sz="8" w:space="0" w:color="auto"/>
            </w:tcBorders>
            <w:vAlign w:val="center"/>
          </w:tcPr>
          <w:p w:rsidR="00907B63" w:rsidRPr="00806C8E" w:rsidRDefault="00907B63" w:rsidP="00907B63">
            <w:pP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 xml:space="preserve">Паропровод к картофелехранилищу базы </w:t>
            </w:r>
            <w:proofErr w:type="spellStart"/>
            <w:r w:rsidRPr="00806C8E">
              <w:rPr>
                <w:rFonts w:ascii="Times New Roman CYR" w:eastAsia="Calibri" w:hAnsi="Times New Roman CYR" w:cs="Times New Roman CYR"/>
                <w:sz w:val="18"/>
                <w:szCs w:val="18"/>
              </w:rPr>
              <w:t>УРСа</w:t>
            </w:r>
            <w:proofErr w:type="spellEnd"/>
          </w:p>
        </w:tc>
        <w:tc>
          <w:tcPr>
            <w:tcW w:w="1417" w:type="dxa"/>
            <w:tcBorders>
              <w:top w:val="single" w:sz="12"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1964 г.</w:t>
            </w:r>
          </w:p>
        </w:tc>
        <w:tc>
          <w:tcPr>
            <w:tcW w:w="2549" w:type="dxa"/>
            <w:tcBorders>
              <w:top w:val="single" w:sz="12"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71 517,82</w:t>
            </w:r>
          </w:p>
        </w:tc>
      </w:tr>
      <w:tr w:rsidR="00907B63" w:rsidRPr="00806C8E" w:rsidTr="00907B63">
        <w:tc>
          <w:tcPr>
            <w:tcW w:w="459" w:type="dxa"/>
            <w:tcBorders>
              <w:top w:val="single" w:sz="8"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2.</w:t>
            </w:r>
          </w:p>
        </w:tc>
        <w:tc>
          <w:tcPr>
            <w:tcW w:w="5778"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 xml:space="preserve">Паропровод к бытовкам </w:t>
            </w:r>
            <w:proofErr w:type="spellStart"/>
            <w:r w:rsidRPr="00806C8E">
              <w:rPr>
                <w:rFonts w:ascii="Times New Roman CYR" w:eastAsia="Calibri" w:hAnsi="Times New Roman CYR" w:cs="Times New Roman CYR"/>
                <w:sz w:val="18"/>
                <w:szCs w:val="18"/>
              </w:rPr>
              <w:t>желдорцеха</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1972 г.</w:t>
            </w:r>
          </w:p>
        </w:tc>
        <w:tc>
          <w:tcPr>
            <w:tcW w:w="2549"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186 015,11</w:t>
            </w:r>
          </w:p>
        </w:tc>
      </w:tr>
      <w:tr w:rsidR="00907B63" w:rsidRPr="00806C8E" w:rsidTr="00907B63">
        <w:tc>
          <w:tcPr>
            <w:tcW w:w="459" w:type="dxa"/>
            <w:tcBorders>
              <w:top w:val="single" w:sz="8"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3.</w:t>
            </w:r>
          </w:p>
        </w:tc>
        <w:tc>
          <w:tcPr>
            <w:tcW w:w="5778"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 xml:space="preserve">Паропровод к </w:t>
            </w:r>
            <w:proofErr w:type="spellStart"/>
            <w:r w:rsidRPr="00806C8E">
              <w:rPr>
                <w:rFonts w:ascii="Times New Roman CYR" w:eastAsia="Calibri" w:hAnsi="Times New Roman CYR" w:cs="Times New Roman CYR"/>
                <w:sz w:val="18"/>
                <w:szCs w:val="18"/>
              </w:rPr>
              <w:t>фруктохранилищу</w:t>
            </w:r>
            <w:proofErr w:type="spellEnd"/>
            <w:r w:rsidRPr="00806C8E">
              <w:rPr>
                <w:rFonts w:ascii="Times New Roman CYR" w:eastAsia="Calibri" w:hAnsi="Times New Roman CYR" w:cs="Times New Roman CYR"/>
                <w:sz w:val="18"/>
                <w:szCs w:val="18"/>
              </w:rPr>
              <w:t xml:space="preserve"> на базе </w:t>
            </w:r>
            <w:proofErr w:type="spellStart"/>
            <w:r w:rsidRPr="00806C8E">
              <w:rPr>
                <w:rFonts w:ascii="Times New Roman CYR" w:eastAsia="Calibri" w:hAnsi="Times New Roman CYR" w:cs="Times New Roman CYR"/>
                <w:sz w:val="18"/>
                <w:szCs w:val="18"/>
              </w:rPr>
              <w:t>УРСа</w:t>
            </w:r>
            <w:proofErr w:type="spellEnd"/>
            <w:r w:rsidRPr="00806C8E">
              <w:rPr>
                <w:rFonts w:ascii="Times New Roman CYR" w:eastAsia="Calibri" w:hAnsi="Times New Roman CYR" w:cs="Times New Roman CYR"/>
                <w:sz w:val="18"/>
                <w:szCs w:val="18"/>
              </w:rPr>
              <w:t xml:space="preserve"> на 2150т</w:t>
            </w:r>
          </w:p>
        </w:tc>
        <w:tc>
          <w:tcPr>
            <w:tcW w:w="1417"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1966 г.</w:t>
            </w:r>
          </w:p>
        </w:tc>
        <w:tc>
          <w:tcPr>
            <w:tcW w:w="2549"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331 045,01</w:t>
            </w:r>
          </w:p>
        </w:tc>
      </w:tr>
      <w:tr w:rsidR="00907B63" w:rsidRPr="00806C8E" w:rsidTr="00907B63">
        <w:tc>
          <w:tcPr>
            <w:tcW w:w="459" w:type="dxa"/>
            <w:tcBorders>
              <w:top w:val="single" w:sz="8"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4.</w:t>
            </w:r>
          </w:p>
        </w:tc>
        <w:tc>
          <w:tcPr>
            <w:tcW w:w="5778"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 xml:space="preserve">Паропровод к </w:t>
            </w:r>
            <w:proofErr w:type="spellStart"/>
            <w:r w:rsidRPr="00806C8E">
              <w:rPr>
                <w:rFonts w:ascii="Times New Roman CYR" w:eastAsia="Calibri" w:hAnsi="Times New Roman CYR" w:cs="Times New Roman CYR"/>
                <w:sz w:val="18"/>
                <w:szCs w:val="18"/>
              </w:rPr>
              <w:t>фруктохранилищу</w:t>
            </w:r>
            <w:proofErr w:type="spellEnd"/>
            <w:r w:rsidRPr="00806C8E">
              <w:rPr>
                <w:rFonts w:ascii="Times New Roman CYR" w:eastAsia="Calibri" w:hAnsi="Times New Roman CYR" w:cs="Times New Roman CYR"/>
                <w:sz w:val="18"/>
                <w:szCs w:val="18"/>
              </w:rPr>
              <w:t xml:space="preserve"> № 15 на базе </w:t>
            </w:r>
            <w:proofErr w:type="spellStart"/>
            <w:r w:rsidRPr="00806C8E">
              <w:rPr>
                <w:rFonts w:ascii="Times New Roman CYR" w:eastAsia="Calibri" w:hAnsi="Times New Roman CYR" w:cs="Times New Roman CYR"/>
                <w:sz w:val="18"/>
                <w:szCs w:val="18"/>
              </w:rPr>
              <w:t>УРСа</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1972 г.</w:t>
            </w:r>
          </w:p>
        </w:tc>
        <w:tc>
          <w:tcPr>
            <w:tcW w:w="2549"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467 956,33</w:t>
            </w:r>
          </w:p>
        </w:tc>
      </w:tr>
      <w:tr w:rsidR="00907B63" w:rsidRPr="00806C8E" w:rsidTr="00907B63">
        <w:tc>
          <w:tcPr>
            <w:tcW w:w="459" w:type="dxa"/>
            <w:tcBorders>
              <w:top w:val="single" w:sz="8"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5.</w:t>
            </w:r>
          </w:p>
        </w:tc>
        <w:tc>
          <w:tcPr>
            <w:tcW w:w="5778"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Паропровод от ТЛ-69 по ул. Ермолаева до бойлерной, вводы в здания д/я № 14, детского санатория, столовой Дома пионеров, ЦЗЛ</w:t>
            </w:r>
          </w:p>
        </w:tc>
        <w:tc>
          <w:tcPr>
            <w:tcW w:w="1417"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1948 г.</w:t>
            </w:r>
          </w:p>
        </w:tc>
        <w:tc>
          <w:tcPr>
            <w:tcW w:w="2549"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809 356,25</w:t>
            </w:r>
          </w:p>
        </w:tc>
      </w:tr>
      <w:tr w:rsidR="00907B63" w:rsidRPr="00806C8E" w:rsidTr="00907B63">
        <w:tc>
          <w:tcPr>
            <w:tcW w:w="459" w:type="dxa"/>
            <w:tcBorders>
              <w:top w:val="single" w:sz="8"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6.</w:t>
            </w:r>
          </w:p>
        </w:tc>
        <w:tc>
          <w:tcPr>
            <w:tcW w:w="5778"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Паропровод к зданиям прачечной, бани, кондитерского цеха, д/с по ул. Ермолаева, столовой № 1, гаражу, детской поликлинике, гостинице по пр. Ленина</w:t>
            </w:r>
          </w:p>
        </w:tc>
        <w:tc>
          <w:tcPr>
            <w:tcW w:w="1417"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1955 г.</w:t>
            </w:r>
          </w:p>
        </w:tc>
        <w:tc>
          <w:tcPr>
            <w:tcW w:w="2549"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850 487,21</w:t>
            </w:r>
          </w:p>
        </w:tc>
      </w:tr>
      <w:tr w:rsidR="00907B63" w:rsidRPr="00806C8E" w:rsidTr="00907B63">
        <w:tc>
          <w:tcPr>
            <w:tcW w:w="459" w:type="dxa"/>
            <w:tcBorders>
              <w:top w:val="single" w:sz="8"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7.</w:t>
            </w:r>
          </w:p>
        </w:tc>
        <w:tc>
          <w:tcPr>
            <w:tcW w:w="5778"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Паропровод от котельной к гаражам ПО Маяк и городскому УАТ</w:t>
            </w:r>
          </w:p>
        </w:tc>
        <w:tc>
          <w:tcPr>
            <w:tcW w:w="1417"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1953 г.</w:t>
            </w:r>
          </w:p>
        </w:tc>
        <w:tc>
          <w:tcPr>
            <w:tcW w:w="2549"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3 698 559,65</w:t>
            </w:r>
          </w:p>
        </w:tc>
      </w:tr>
      <w:tr w:rsidR="00907B63" w:rsidRPr="00806C8E" w:rsidTr="00907B63">
        <w:tc>
          <w:tcPr>
            <w:tcW w:w="459" w:type="dxa"/>
            <w:tcBorders>
              <w:top w:val="single" w:sz="8"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8.</w:t>
            </w:r>
          </w:p>
        </w:tc>
        <w:tc>
          <w:tcPr>
            <w:tcW w:w="5778"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Паропровод на новое тепличное хозяйство</w:t>
            </w:r>
          </w:p>
        </w:tc>
        <w:tc>
          <w:tcPr>
            <w:tcW w:w="1417"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1953 г.</w:t>
            </w:r>
          </w:p>
        </w:tc>
        <w:tc>
          <w:tcPr>
            <w:tcW w:w="2549"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476 111,31</w:t>
            </w:r>
          </w:p>
        </w:tc>
      </w:tr>
      <w:tr w:rsidR="00907B63" w:rsidRPr="00806C8E" w:rsidTr="00907B63">
        <w:tc>
          <w:tcPr>
            <w:tcW w:w="459" w:type="dxa"/>
            <w:tcBorders>
              <w:top w:val="single" w:sz="8"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9.</w:t>
            </w:r>
          </w:p>
        </w:tc>
        <w:tc>
          <w:tcPr>
            <w:tcW w:w="5778"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 xml:space="preserve">Паропровод от Д-9 до бойлерной </w:t>
            </w:r>
            <w:proofErr w:type="spellStart"/>
            <w:r w:rsidRPr="00806C8E">
              <w:rPr>
                <w:rFonts w:ascii="Times New Roman CYR" w:eastAsia="Calibri" w:hAnsi="Times New Roman CYR" w:cs="Times New Roman CYR"/>
                <w:sz w:val="18"/>
                <w:szCs w:val="18"/>
              </w:rPr>
              <w:t>медгородка</w:t>
            </w:r>
            <w:proofErr w:type="spellEnd"/>
            <w:r w:rsidRPr="00806C8E">
              <w:rPr>
                <w:rFonts w:ascii="Times New Roman CYR" w:eastAsia="Calibri" w:hAnsi="Times New Roman CYR" w:cs="Times New Roman CYR"/>
                <w:sz w:val="18"/>
                <w:szCs w:val="18"/>
              </w:rPr>
              <w:t xml:space="preserve">, и 26 </w:t>
            </w:r>
            <w:proofErr w:type="spellStart"/>
            <w:r w:rsidRPr="00806C8E">
              <w:rPr>
                <w:rFonts w:ascii="Times New Roman CYR" w:eastAsia="Calibri" w:hAnsi="Times New Roman CYR" w:cs="Times New Roman CYR"/>
                <w:sz w:val="18"/>
                <w:szCs w:val="18"/>
              </w:rPr>
              <w:t>кв</w:t>
            </w:r>
            <w:proofErr w:type="spellEnd"/>
            <w:r w:rsidRPr="00806C8E">
              <w:rPr>
                <w:rFonts w:ascii="Times New Roman CYR" w:eastAsia="Calibri" w:hAnsi="Times New Roman CYR" w:cs="Times New Roman CYR"/>
                <w:sz w:val="18"/>
                <w:szCs w:val="18"/>
              </w:rPr>
              <w:t xml:space="preserve"> с вводами в здания д/я, д/с, техникума, бани, прачечной, общежития</w:t>
            </w:r>
          </w:p>
        </w:tc>
        <w:tc>
          <w:tcPr>
            <w:tcW w:w="1417"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1964 г.</w:t>
            </w:r>
          </w:p>
        </w:tc>
        <w:tc>
          <w:tcPr>
            <w:tcW w:w="2549"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18 784 577,35</w:t>
            </w:r>
          </w:p>
        </w:tc>
      </w:tr>
      <w:tr w:rsidR="00907B63" w:rsidRPr="00806C8E" w:rsidTr="00907B63">
        <w:tc>
          <w:tcPr>
            <w:tcW w:w="459" w:type="dxa"/>
            <w:tcBorders>
              <w:top w:val="single" w:sz="8"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10.</w:t>
            </w:r>
          </w:p>
        </w:tc>
        <w:tc>
          <w:tcPr>
            <w:tcW w:w="5778"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Паропровод к локомотивному депо</w:t>
            </w:r>
          </w:p>
        </w:tc>
        <w:tc>
          <w:tcPr>
            <w:tcW w:w="1417"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1964 г.</w:t>
            </w:r>
          </w:p>
        </w:tc>
        <w:tc>
          <w:tcPr>
            <w:tcW w:w="2549"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242 060,33</w:t>
            </w:r>
          </w:p>
        </w:tc>
      </w:tr>
      <w:tr w:rsidR="00907B63" w:rsidRPr="00806C8E" w:rsidTr="00907B63">
        <w:tc>
          <w:tcPr>
            <w:tcW w:w="459" w:type="dxa"/>
            <w:tcBorders>
              <w:top w:val="single" w:sz="8"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11.</w:t>
            </w:r>
          </w:p>
        </w:tc>
        <w:tc>
          <w:tcPr>
            <w:tcW w:w="5778" w:type="dxa"/>
            <w:tcBorders>
              <w:top w:val="single" w:sz="8" w:space="0" w:color="auto"/>
              <w:left w:val="single" w:sz="8" w:space="0" w:color="auto"/>
              <w:bottom w:val="single" w:sz="8" w:space="0" w:color="auto"/>
              <w:right w:val="single" w:sz="8" w:space="0" w:color="auto"/>
            </w:tcBorders>
            <w:vAlign w:val="center"/>
          </w:tcPr>
          <w:p w:rsidR="00907B63" w:rsidRPr="00806C8E" w:rsidRDefault="00484D88" w:rsidP="00484D88">
            <w:pPr>
              <w:outlineLvl w:val="0"/>
              <w:rPr>
                <w:rFonts w:ascii="Times New Roman CYR" w:eastAsia="Calibri" w:hAnsi="Times New Roman CYR" w:cs="Times New Roman CYR"/>
                <w:sz w:val="18"/>
                <w:szCs w:val="18"/>
              </w:rPr>
            </w:pPr>
            <w:r>
              <w:rPr>
                <w:rFonts w:ascii="Times New Roman CYR" w:eastAsia="Calibri" w:hAnsi="Times New Roman CYR" w:cs="Times New Roman CYR"/>
                <w:sz w:val="18"/>
                <w:szCs w:val="18"/>
              </w:rPr>
              <w:t>П</w:t>
            </w:r>
            <w:r w:rsidR="00907B63" w:rsidRPr="00806C8E">
              <w:rPr>
                <w:rFonts w:ascii="Times New Roman CYR" w:eastAsia="Calibri" w:hAnsi="Times New Roman CYR" w:cs="Times New Roman CYR"/>
                <w:sz w:val="18"/>
                <w:szCs w:val="18"/>
              </w:rPr>
              <w:t>аропровод от транзитной магистрали к площадке ФИБ</w:t>
            </w:r>
          </w:p>
        </w:tc>
        <w:tc>
          <w:tcPr>
            <w:tcW w:w="1417"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1965 г.</w:t>
            </w:r>
          </w:p>
        </w:tc>
        <w:tc>
          <w:tcPr>
            <w:tcW w:w="2549"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667 850,27</w:t>
            </w:r>
          </w:p>
        </w:tc>
      </w:tr>
      <w:tr w:rsidR="00907B63" w:rsidRPr="00806C8E" w:rsidTr="00907B63">
        <w:tc>
          <w:tcPr>
            <w:tcW w:w="459" w:type="dxa"/>
            <w:tcBorders>
              <w:top w:val="single" w:sz="8" w:space="0" w:color="auto"/>
              <w:left w:val="single" w:sz="12"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12.</w:t>
            </w:r>
          </w:p>
        </w:tc>
        <w:tc>
          <w:tcPr>
            <w:tcW w:w="5778"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Паропровод к паровозному депо</w:t>
            </w:r>
          </w:p>
        </w:tc>
        <w:tc>
          <w:tcPr>
            <w:tcW w:w="1417"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1966 г.</w:t>
            </w:r>
          </w:p>
        </w:tc>
        <w:tc>
          <w:tcPr>
            <w:tcW w:w="2549"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233 808,27</w:t>
            </w:r>
          </w:p>
        </w:tc>
      </w:tr>
      <w:tr w:rsidR="00907B63" w:rsidRPr="00806C8E" w:rsidTr="00907B63">
        <w:tc>
          <w:tcPr>
            <w:tcW w:w="459" w:type="dxa"/>
            <w:tcBorders>
              <w:top w:val="single" w:sz="8" w:space="0" w:color="auto"/>
              <w:left w:val="single" w:sz="12" w:space="0" w:color="auto"/>
              <w:bottom w:val="single" w:sz="12"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13.</w:t>
            </w:r>
          </w:p>
        </w:tc>
        <w:tc>
          <w:tcPr>
            <w:tcW w:w="5778" w:type="dxa"/>
            <w:tcBorders>
              <w:top w:val="single" w:sz="8" w:space="0" w:color="auto"/>
              <w:left w:val="single" w:sz="8" w:space="0" w:color="auto"/>
              <w:bottom w:val="single" w:sz="12" w:space="0" w:color="auto"/>
              <w:right w:val="single" w:sz="8" w:space="0" w:color="auto"/>
            </w:tcBorders>
            <w:vAlign w:val="center"/>
          </w:tcPr>
          <w:p w:rsidR="00907B63" w:rsidRPr="00806C8E" w:rsidRDefault="00484D88" w:rsidP="00484D88">
            <w:pPr>
              <w:outlineLvl w:val="0"/>
              <w:rPr>
                <w:rFonts w:ascii="Times New Roman CYR" w:eastAsia="Calibri" w:hAnsi="Times New Roman CYR" w:cs="Times New Roman CYR"/>
                <w:sz w:val="18"/>
                <w:szCs w:val="18"/>
              </w:rPr>
            </w:pPr>
            <w:r>
              <w:rPr>
                <w:rFonts w:ascii="Times New Roman CYR" w:eastAsia="Calibri" w:hAnsi="Times New Roman CYR" w:cs="Times New Roman CYR"/>
                <w:sz w:val="18"/>
                <w:szCs w:val="18"/>
              </w:rPr>
              <w:t>П</w:t>
            </w:r>
            <w:r w:rsidR="00907B63" w:rsidRPr="00806C8E">
              <w:rPr>
                <w:rFonts w:ascii="Times New Roman CYR" w:eastAsia="Calibri" w:hAnsi="Times New Roman CYR" w:cs="Times New Roman CYR"/>
                <w:sz w:val="18"/>
                <w:szCs w:val="18"/>
              </w:rPr>
              <w:t>аропровод Ду200 по ул. Индустриальная и Кыштымской автодороге от Д-5а до Д-5/8</w:t>
            </w:r>
          </w:p>
        </w:tc>
        <w:tc>
          <w:tcPr>
            <w:tcW w:w="1417" w:type="dxa"/>
            <w:tcBorders>
              <w:top w:val="single" w:sz="8" w:space="0" w:color="auto"/>
              <w:left w:val="single" w:sz="8" w:space="0" w:color="auto"/>
              <w:bottom w:val="single" w:sz="12" w:space="0" w:color="auto"/>
              <w:right w:val="single" w:sz="8" w:space="0" w:color="auto"/>
            </w:tcBorders>
            <w:vAlign w:val="center"/>
          </w:tcPr>
          <w:p w:rsidR="00907B63" w:rsidRPr="00806C8E" w:rsidRDefault="00907B63" w:rsidP="00907B63">
            <w:pPr>
              <w:jc w:val="center"/>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1983 г.</w:t>
            </w:r>
          </w:p>
        </w:tc>
        <w:tc>
          <w:tcPr>
            <w:tcW w:w="2549" w:type="dxa"/>
            <w:tcBorders>
              <w:top w:val="single" w:sz="8" w:space="0" w:color="auto"/>
              <w:left w:val="single" w:sz="8" w:space="0" w:color="auto"/>
              <w:bottom w:val="single" w:sz="12"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sz w:val="18"/>
                <w:szCs w:val="18"/>
              </w:rPr>
            </w:pPr>
            <w:r w:rsidRPr="00806C8E">
              <w:rPr>
                <w:rFonts w:ascii="Times New Roman CYR" w:eastAsia="Calibri" w:hAnsi="Times New Roman CYR" w:cs="Times New Roman CYR"/>
                <w:sz w:val="18"/>
                <w:szCs w:val="18"/>
              </w:rPr>
              <w:t>1 464 495,97</w:t>
            </w:r>
          </w:p>
        </w:tc>
      </w:tr>
      <w:tr w:rsidR="00907B63" w:rsidRPr="00806C8E" w:rsidTr="00907B63">
        <w:tc>
          <w:tcPr>
            <w:tcW w:w="7654" w:type="dxa"/>
            <w:gridSpan w:val="3"/>
            <w:tcBorders>
              <w:top w:val="single" w:sz="12" w:space="0" w:color="auto"/>
              <w:left w:val="single" w:sz="12" w:space="0" w:color="auto"/>
              <w:bottom w:val="single" w:sz="12" w:space="0" w:color="auto"/>
              <w:right w:val="single" w:sz="8" w:space="0" w:color="auto"/>
            </w:tcBorders>
            <w:vAlign w:val="center"/>
          </w:tcPr>
          <w:p w:rsidR="00907B63" w:rsidRPr="00806C8E" w:rsidRDefault="00907B63" w:rsidP="003B5B4A">
            <w:pPr>
              <w:outlineLvl w:val="0"/>
              <w:rPr>
                <w:rFonts w:ascii="Times New Roman CYR" w:eastAsia="Calibri" w:hAnsi="Times New Roman CYR" w:cs="Times New Roman CYR"/>
                <w:b/>
                <w:sz w:val="18"/>
                <w:szCs w:val="18"/>
              </w:rPr>
            </w:pPr>
            <w:r w:rsidRPr="00806C8E">
              <w:rPr>
                <w:rFonts w:ascii="Times New Roman CYR" w:eastAsia="Calibri" w:hAnsi="Times New Roman CYR" w:cs="Times New Roman CYR"/>
                <w:b/>
                <w:sz w:val="18"/>
                <w:szCs w:val="18"/>
              </w:rPr>
              <w:t>И</w:t>
            </w:r>
            <w:r w:rsidR="003B5B4A" w:rsidRPr="00806C8E">
              <w:rPr>
                <w:rFonts w:ascii="Times New Roman CYR" w:eastAsia="Calibri" w:hAnsi="Times New Roman CYR" w:cs="Times New Roman CYR"/>
                <w:b/>
                <w:sz w:val="18"/>
                <w:szCs w:val="18"/>
              </w:rPr>
              <w:t>того</w:t>
            </w:r>
            <w:r w:rsidRPr="00806C8E">
              <w:rPr>
                <w:rFonts w:ascii="Times New Roman CYR" w:eastAsia="Calibri" w:hAnsi="Times New Roman CYR" w:cs="Times New Roman CYR"/>
                <w:b/>
                <w:sz w:val="18"/>
                <w:szCs w:val="18"/>
              </w:rPr>
              <w:t>:</w:t>
            </w:r>
          </w:p>
        </w:tc>
        <w:tc>
          <w:tcPr>
            <w:tcW w:w="2549" w:type="dxa"/>
            <w:tcBorders>
              <w:top w:val="single" w:sz="12" w:space="0" w:color="auto"/>
              <w:left w:val="single" w:sz="8" w:space="0" w:color="auto"/>
              <w:bottom w:val="single" w:sz="12" w:space="0" w:color="auto"/>
              <w:right w:val="single" w:sz="12" w:space="0" w:color="auto"/>
            </w:tcBorders>
            <w:vAlign w:val="center"/>
          </w:tcPr>
          <w:p w:rsidR="00907B63" w:rsidRPr="00806C8E" w:rsidRDefault="00907B63" w:rsidP="00907B63">
            <w:pPr>
              <w:jc w:val="right"/>
              <w:outlineLvl w:val="0"/>
              <w:rPr>
                <w:rFonts w:ascii="Times New Roman CYR" w:eastAsia="Calibri" w:hAnsi="Times New Roman CYR" w:cs="Times New Roman CYR"/>
                <w:b/>
                <w:sz w:val="18"/>
                <w:szCs w:val="18"/>
              </w:rPr>
            </w:pPr>
            <w:r w:rsidRPr="00806C8E">
              <w:rPr>
                <w:rFonts w:ascii="Times New Roman CYR" w:eastAsia="Calibri" w:hAnsi="Times New Roman CYR" w:cs="Times New Roman CYR"/>
                <w:b/>
                <w:sz w:val="18"/>
                <w:szCs w:val="18"/>
              </w:rPr>
              <w:t>28 283 840,88</w:t>
            </w:r>
          </w:p>
        </w:tc>
      </w:tr>
    </w:tbl>
    <w:p w:rsidR="00907B63" w:rsidRPr="00806C8E" w:rsidRDefault="00907B63" w:rsidP="00907B63">
      <w:pPr>
        <w:jc w:val="both"/>
        <w:outlineLvl w:val="0"/>
        <w:rPr>
          <w:rFonts w:ascii="Times New Roman CYR" w:eastAsia="Calibri" w:hAnsi="Times New Roman CYR" w:cs="Times New Roman CYR"/>
          <w:sz w:val="6"/>
          <w:szCs w:val="6"/>
          <w:lang w:eastAsia="ru-RU"/>
        </w:rPr>
      </w:pPr>
    </w:p>
    <w:p w:rsidR="00907B63" w:rsidRDefault="00907B63" w:rsidP="00907B63">
      <w:pPr>
        <w:jc w:val="both"/>
        <w:outlineLvl w:val="0"/>
        <w:rPr>
          <w:rFonts w:ascii="Times New Roman CYR" w:eastAsia="Calibri" w:hAnsi="Times New Roman CYR" w:cs="Times New Roman CYR"/>
          <w:sz w:val="28"/>
          <w:szCs w:val="28"/>
          <w:lang w:eastAsia="ru-RU"/>
        </w:rPr>
      </w:pPr>
      <w:r w:rsidRPr="00806C8E">
        <w:rPr>
          <w:rFonts w:ascii="Times New Roman CYR" w:eastAsia="Calibri" w:hAnsi="Times New Roman CYR" w:cs="Times New Roman CYR"/>
          <w:sz w:val="28"/>
          <w:szCs w:val="28"/>
          <w:lang w:eastAsia="ru-RU"/>
        </w:rPr>
        <w:tab/>
        <w:t>Согласно актам комиссионного обследования от 28.01.2020 №№ 3-РТС, 4-РТС (приказ руководителя о назначении комиссии от 22.01.2020 №</w:t>
      </w:r>
      <w:r w:rsidR="003B5B4A" w:rsidRPr="00806C8E">
        <w:rPr>
          <w:rFonts w:ascii="Times New Roman CYR" w:eastAsia="Calibri" w:hAnsi="Times New Roman CYR" w:cs="Times New Roman CYR"/>
          <w:sz w:val="28"/>
          <w:szCs w:val="28"/>
          <w:lang w:eastAsia="ru-RU"/>
        </w:rPr>
        <w:t> </w:t>
      </w:r>
      <w:r w:rsidRPr="00806C8E">
        <w:rPr>
          <w:rFonts w:ascii="Times New Roman CYR" w:eastAsia="Calibri" w:hAnsi="Times New Roman CYR" w:cs="Times New Roman CYR"/>
          <w:sz w:val="28"/>
          <w:szCs w:val="28"/>
          <w:lang w:eastAsia="ru-RU"/>
        </w:rPr>
        <w:t>12) физическое состояние 13 объектов основных средств с приспособлениями и принадлежностями (паропровод) общей балансовой стоимостью 28 283,84 тыс.</w:t>
      </w:r>
      <w:r w:rsidR="003B5B4A" w:rsidRPr="00806C8E">
        <w:rPr>
          <w:rFonts w:ascii="Times New Roman CYR" w:eastAsia="Calibri" w:hAnsi="Times New Roman CYR" w:cs="Times New Roman CYR"/>
          <w:sz w:val="28"/>
          <w:szCs w:val="28"/>
          <w:lang w:eastAsia="ru-RU"/>
        </w:rPr>
        <w:t> </w:t>
      </w:r>
      <w:r w:rsidRPr="00806C8E">
        <w:rPr>
          <w:rFonts w:ascii="Times New Roman CYR" w:eastAsia="Calibri" w:hAnsi="Times New Roman CYR" w:cs="Times New Roman CYR"/>
          <w:sz w:val="28"/>
          <w:szCs w:val="28"/>
          <w:lang w:eastAsia="ru-RU"/>
        </w:rPr>
        <w:t xml:space="preserve">рублей признано морально устаревшим в связи со 100% физическим износом и отказом от теплоносителя </w:t>
      </w:r>
      <w:r w:rsidR="003B5B4A" w:rsidRPr="00806C8E">
        <w:rPr>
          <w:rFonts w:ascii="Times New Roman CYR" w:eastAsia="Calibri" w:hAnsi="Times New Roman CYR" w:cs="Times New Roman CYR"/>
          <w:sz w:val="28"/>
          <w:szCs w:val="28"/>
          <w:lang w:eastAsia="ru-RU"/>
        </w:rPr>
        <w:t>«</w:t>
      </w:r>
      <w:r w:rsidRPr="00806C8E">
        <w:rPr>
          <w:rFonts w:ascii="Times New Roman CYR" w:eastAsia="Calibri" w:hAnsi="Times New Roman CYR" w:cs="Times New Roman CYR"/>
          <w:sz w:val="28"/>
          <w:szCs w:val="28"/>
          <w:lang w:eastAsia="ru-RU"/>
        </w:rPr>
        <w:t>пар</w:t>
      </w:r>
      <w:r w:rsidR="003B5B4A" w:rsidRPr="00806C8E">
        <w:rPr>
          <w:rFonts w:ascii="Times New Roman CYR" w:eastAsia="Calibri" w:hAnsi="Times New Roman CYR" w:cs="Times New Roman CYR"/>
          <w:sz w:val="28"/>
          <w:szCs w:val="28"/>
          <w:lang w:eastAsia="ru-RU"/>
        </w:rPr>
        <w:t>»</w:t>
      </w:r>
      <w:r w:rsidRPr="00806C8E">
        <w:rPr>
          <w:rFonts w:ascii="Times New Roman CYR" w:eastAsia="Calibri" w:hAnsi="Times New Roman CYR" w:cs="Times New Roman CYR"/>
          <w:sz w:val="28"/>
          <w:szCs w:val="28"/>
          <w:lang w:eastAsia="ru-RU"/>
        </w:rPr>
        <w:t>.</w:t>
      </w:r>
    </w:p>
    <w:p w:rsidR="00907B63" w:rsidRDefault="007074B1" w:rsidP="00907B63">
      <w:pPr>
        <w:jc w:val="both"/>
        <w:outlineLvl w:val="0"/>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ab/>
      </w:r>
      <w:r w:rsidR="00907B63" w:rsidRPr="00806C8E">
        <w:rPr>
          <w:rFonts w:ascii="Times New Roman CYR" w:eastAsia="Calibri" w:hAnsi="Times New Roman CYR" w:cs="Times New Roman CYR"/>
          <w:sz w:val="28"/>
          <w:szCs w:val="28"/>
          <w:lang w:eastAsia="ru-RU"/>
        </w:rPr>
        <w:t>Распоряжением директора ММПКХ от 30.12.202</w:t>
      </w:r>
      <w:r w:rsidR="003B5B4A" w:rsidRPr="00806C8E">
        <w:rPr>
          <w:rFonts w:ascii="Times New Roman CYR" w:eastAsia="Calibri" w:hAnsi="Times New Roman CYR" w:cs="Times New Roman CYR"/>
          <w:sz w:val="28"/>
          <w:szCs w:val="28"/>
          <w:lang w:eastAsia="ru-RU"/>
        </w:rPr>
        <w:t>0</w:t>
      </w:r>
      <w:r w:rsidR="00907B63" w:rsidRPr="00806C8E">
        <w:rPr>
          <w:rFonts w:ascii="Times New Roman CYR" w:eastAsia="Calibri" w:hAnsi="Times New Roman CYR" w:cs="Times New Roman CYR"/>
          <w:sz w:val="28"/>
          <w:szCs w:val="28"/>
          <w:lang w:eastAsia="ru-RU"/>
        </w:rPr>
        <w:t xml:space="preserve"> № Р-124 </w:t>
      </w:r>
      <w:r>
        <w:rPr>
          <w:rFonts w:ascii="Times New Roman CYR" w:eastAsia="Calibri" w:hAnsi="Times New Roman CYR" w:cs="Times New Roman CYR"/>
          <w:sz w:val="28"/>
          <w:szCs w:val="28"/>
          <w:lang w:eastAsia="ru-RU"/>
        </w:rPr>
        <w:t xml:space="preserve">бухгалтерии </w:t>
      </w:r>
      <w:r w:rsidR="00907B63" w:rsidRPr="00806C8E">
        <w:rPr>
          <w:rFonts w:ascii="Times New Roman CYR" w:eastAsia="Calibri" w:hAnsi="Times New Roman CYR" w:cs="Times New Roman CYR"/>
          <w:sz w:val="28"/>
          <w:szCs w:val="28"/>
          <w:lang w:eastAsia="ru-RU"/>
        </w:rPr>
        <w:t xml:space="preserve">дано указание </w:t>
      </w:r>
      <w:r>
        <w:rPr>
          <w:rFonts w:ascii="Times New Roman CYR" w:eastAsia="Calibri" w:hAnsi="Times New Roman CYR" w:cs="Times New Roman CYR"/>
          <w:sz w:val="28"/>
          <w:szCs w:val="28"/>
          <w:lang w:eastAsia="ru-RU"/>
        </w:rPr>
        <w:t xml:space="preserve">списать </w:t>
      </w:r>
      <w:r w:rsidRPr="007074B1">
        <w:rPr>
          <w:rFonts w:ascii="Times New Roman CYR" w:eastAsia="Calibri" w:hAnsi="Times New Roman CYR" w:cs="Times New Roman CYR"/>
          <w:sz w:val="28"/>
          <w:szCs w:val="28"/>
          <w:lang w:eastAsia="ru-RU"/>
        </w:rPr>
        <w:t>основные средства в сумме 28 283 840,88 рублей</w:t>
      </w:r>
      <w:r>
        <w:rPr>
          <w:rFonts w:ascii="Times New Roman CYR" w:eastAsia="Calibri" w:hAnsi="Times New Roman CYR" w:cs="Times New Roman CYR"/>
          <w:sz w:val="28"/>
          <w:szCs w:val="28"/>
          <w:lang w:eastAsia="ru-RU"/>
        </w:rPr>
        <w:t>,</w:t>
      </w:r>
      <w:r w:rsidRPr="007074B1">
        <w:rPr>
          <w:rFonts w:ascii="Times New Roman CYR" w:eastAsia="Calibri" w:hAnsi="Times New Roman CYR" w:cs="Times New Roman CYR"/>
          <w:sz w:val="28"/>
          <w:szCs w:val="28"/>
          <w:lang w:eastAsia="ru-RU"/>
        </w:rPr>
        <w:t xml:space="preserve"> </w:t>
      </w:r>
      <w:r w:rsidR="00907B63" w:rsidRPr="00806C8E">
        <w:rPr>
          <w:rFonts w:ascii="Times New Roman CYR" w:eastAsia="Calibri" w:hAnsi="Times New Roman CYR" w:cs="Times New Roman CYR"/>
          <w:sz w:val="28"/>
          <w:szCs w:val="28"/>
          <w:lang w:eastAsia="ru-RU"/>
        </w:rPr>
        <w:t>подразделению Р</w:t>
      </w:r>
      <w:r w:rsidR="003B5B4A" w:rsidRPr="00806C8E">
        <w:rPr>
          <w:rFonts w:ascii="Times New Roman CYR" w:eastAsia="Calibri" w:hAnsi="Times New Roman CYR" w:cs="Times New Roman CYR"/>
          <w:sz w:val="28"/>
          <w:szCs w:val="28"/>
          <w:lang w:eastAsia="ru-RU"/>
        </w:rPr>
        <w:t>ТС</w:t>
      </w:r>
      <w:r w:rsidR="00907B63" w:rsidRPr="00806C8E">
        <w:rPr>
          <w:rFonts w:ascii="Times New Roman CYR" w:eastAsia="Calibri" w:hAnsi="Times New Roman CYR" w:cs="Times New Roman CYR"/>
          <w:sz w:val="28"/>
          <w:szCs w:val="28"/>
          <w:lang w:eastAsia="ru-RU"/>
        </w:rPr>
        <w:t xml:space="preserve"> (район тепловых сетей) демонтировать списанное имущество, сдать в металлолом, предоставить в бухгалтерию договор, накладные на сдачу лома, составить акт о ликвидации (уничтожении) списанных основных средств.</w:t>
      </w:r>
      <w:r>
        <w:rPr>
          <w:rFonts w:ascii="Times New Roman CYR" w:eastAsia="Calibri" w:hAnsi="Times New Roman CYR" w:cs="Times New Roman CYR"/>
          <w:sz w:val="28"/>
          <w:szCs w:val="28"/>
          <w:lang w:eastAsia="ru-RU"/>
        </w:rPr>
        <w:t xml:space="preserve"> </w:t>
      </w:r>
      <w:r w:rsidRPr="007074B1">
        <w:rPr>
          <w:rFonts w:ascii="Times New Roman CYR" w:eastAsia="Calibri" w:hAnsi="Times New Roman CYR" w:cs="Times New Roman CYR"/>
          <w:sz w:val="28"/>
          <w:szCs w:val="28"/>
          <w:lang w:eastAsia="ru-RU"/>
        </w:rPr>
        <w:t>К проверке представлен акт о списании групп объектов основных средств от 30.12.2020 № 3.</w:t>
      </w:r>
    </w:p>
    <w:p w:rsidR="00B771CF" w:rsidRDefault="00B771CF" w:rsidP="00B771CF">
      <w:pPr>
        <w:ind w:firstLine="708"/>
        <w:jc w:val="both"/>
        <w:outlineLvl w:val="0"/>
        <w:rPr>
          <w:rFonts w:ascii="Times New Roman CYR" w:eastAsia="Calibri" w:hAnsi="Times New Roman CYR" w:cs="Times New Roman CYR"/>
          <w:sz w:val="28"/>
          <w:szCs w:val="28"/>
          <w:lang w:eastAsia="ru-RU"/>
        </w:rPr>
      </w:pPr>
      <w:r>
        <w:rPr>
          <w:rFonts w:ascii="Times New Roman CYR" w:eastAsia="Calibri" w:hAnsi="Times New Roman CYR" w:cs="Times New Roman CYR"/>
          <w:sz w:val="28"/>
          <w:szCs w:val="28"/>
          <w:lang w:eastAsia="ru-RU"/>
        </w:rPr>
        <w:t xml:space="preserve">Документы, указанные в </w:t>
      </w:r>
      <w:r w:rsidRPr="00B771CF">
        <w:rPr>
          <w:rFonts w:ascii="Times New Roman CYR" w:eastAsia="Calibri" w:hAnsi="Times New Roman CYR" w:cs="Times New Roman CYR"/>
          <w:sz w:val="28"/>
          <w:szCs w:val="28"/>
          <w:lang w:eastAsia="ru-RU"/>
        </w:rPr>
        <w:t>подпункт</w:t>
      </w:r>
      <w:r>
        <w:rPr>
          <w:rFonts w:ascii="Times New Roman CYR" w:eastAsia="Calibri" w:hAnsi="Times New Roman CYR" w:cs="Times New Roman CYR"/>
          <w:sz w:val="28"/>
          <w:szCs w:val="28"/>
          <w:lang w:eastAsia="ru-RU"/>
        </w:rPr>
        <w:t>е</w:t>
      </w:r>
      <w:r w:rsidRPr="00B771CF">
        <w:rPr>
          <w:rFonts w:ascii="Times New Roman CYR" w:eastAsia="Calibri" w:hAnsi="Times New Roman CYR" w:cs="Times New Roman CYR"/>
          <w:sz w:val="28"/>
          <w:szCs w:val="28"/>
          <w:lang w:eastAsia="ru-RU"/>
        </w:rPr>
        <w:t xml:space="preserve"> 2 пункта 1 постановления администрации Озерского городского округа от 04.12.2020 № 2761</w:t>
      </w:r>
      <w:r>
        <w:rPr>
          <w:rFonts w:ascii="Times New Roman CYR" w:eastAsia="Calibri" w:hAnsi="Times New Roman CYR" w:cs="Times New Roman CYR"/>
          <w:sz w:val="28"/>
          <w:szCs w:val="28"/>
          <w:lang w:eastAsia="ru-RU"/>
        </w:rPr>
        <w:t>, в ходе проверки не представлены.</w:t>
      </w:r>
    </w:p>
    <w:p w:rsidR="00B771CF" w:rsidRPr="00B771CF" w:rsidRDefault="00B771CF" w:rsidP="00B771CF">
      <w:pPr>
        <w:ind w:firstLine="708"/>
        <w:jc w:val="both"/>
        <w:outlineLvl w:val="0"/>
        <w:rPr>
          <w:rFonts w:ascii="Times New Roman CYR" w:eastAsia="Calibri" w:hAnsi="Times New Roman CYR" w:cs="Times New Roman CYR"/>
          <w:sz w:val="8"/>
          <w:szCs w:val="8"/>
          <w:lang w:eastAsia="ru-RU"/>
        </w:rPr>
      </w:pPr>
    </w:p>
    <w:p w:rsidR="00907B63" w:rsidRPr="00806C8E" w:rsidRDefault="00907B63" w:rsidP="00907B63">
      <w:pPr>
        <w:jc w:val="both"/>
        <w:rPr>
          <w:rFonts w:eastAsia="Calibri"/>
          <w:sz w:val="28"/>
          <w:szCs w:val="20"/>
        </w:rPr>
      </w:pPr>
      <w:r w:rsidRPr="00907B63">
        <w:rPr>
          <w:rFonts w:ascii="Times New Roman CYR" w:hAnsi="Times New Roman CYR" w:cs="Times New Roman CYR"/>
          <w:color w:val="833C0B" w:themeColor="accent2" w:themeShade="80"/>
          <w:sz w:val="28"/>
          <w:szCs w:val="28"/>
        </w:rPr>
        <w:tab/>
      </w:r>
      <w:r w:rsidR="003B5B4A" w:rsidRPr="00806C8E">
        <w:rPr>
          <w:rFonts w:ascii="Times New Roman CYR" w:eastAsia="Calibri" w:hAnsi="Times New Roman CYR" w:cs="Times New Roman CYR"/>
          <w:sz w:val="28"/>
          <w:szCs w:val="20"/>
        </w:rPr>
        <w:t>8</w:t>
      </w:r>
      <w:r w:rsidRPr="00806C8E">
        <w:rPr>
          <w:rFonts w:ascii="Times New Roman CYR" w:eastAsia="Calibri" w:hAnsi="Times New Roman CYR" w:cs="Times New Roman CYR"/>
          <w:sz w:val="28"/>
          <w:szCs w:val="20"/>
        </w:rPr>
        <w:t>.</w:t>
      </w:r>
      <w:r w:rsidR="003B5B4A" w:rsidRPr="00806C8E">
        <w:rPr>
          <w:rFonts w:ascii="Times New Roman CYR" w:eastAsia="Calibri" w:hAnsi="Times New Roman CYR" w:cs="Times New Roman CYR"/>
          <w:sz w:val="28"/>
          <w:szCs w:val="20"/>
        </w:rPr>
        <w:t>8</w:t>
      </w:r>
      <w:r w:rsidRPr="00806C8E">
        <w:rPr>
          <w:rFonts w:ascii="Times New Roman CYR" w:eastAsia="Calibri" w:hAnsi="Times New Roman CYR" w:cs="Times New Roman CYR"/>
          <w:sz w:val="28"/>
          <w:szCs w:val="20"/>
        </w:rPr>
        <w:t>.</w:t>
      </w:r>
      <w:r w:rsidRPr="00806C8E">
        <w:rPr>
          <w:rFonts w:ascii="Times New Roman CYR" w:eastAsia="Calibri" w:hAnsi="Times New Roman CYR" w:cs="Times New Roman CYR"/>
          <w:sz w:val="28"/>
          <w:szCs w:val="20"/>
        </w:rPr>
        <w:tab/>
        <w:t xml:space="preserve">По состоянию на 31.03.2021 не приняты к учёту отдельные объекты                    муниципального недвижимого имущества, переданные из казны округа в хозяйственное ведение ММПКХ </w:t>
      </w:r>
      <w:r w:rsidRPr="00806C8E">
        <w:rPr>
          <w:rFonts w:eastAsia="Calibri"/>
          <w:sz w:val="28"/>
          <w:szCs w:val="20"/>
        </w:rPr>
        <w:t>на основании решений, постановлений собственника имущества в соответствии с приказами Управлени</w:t>
      </w:r>
      <w:r w:rsidR="00345146">
        <w:rPr>
          <w:rFonts w:eastAsia="Calibri"/>
          <w:sz w:val="28"/>
          <w:szCs w:val="20"/>
        </w:rPr>
        <w:t>я</w:t>
      </w:r>
      <w:r w:rsidRPr="00806C8E">
        <w:rPr>
          <w:rFonts w:eastAsia="Calibri"/>
          <w:sz w:val="28"/>
          <w:szCs w:val="20"/>
        </w:rPr>
        <w:t xml:space="preserve"> имущественных отношений по акта</w:t>
      </w:r>
      <w:r w:rsidR="00345146">
        <w:rPr>
          <w:rFonts w:eastAsia="Calibri"/>
          <w:sz w:val="28"/>
          <w:szCs w:val="20"/>
        </w:rPr>
        <w:t>м</w:t>
      </w:r>
      <w:r w:rsidRPr="00806C8E">
        <w:rPr>
          <w:rFonts w:eastAsia="Calibri"/>
          <w:sz w:val="28"/>
          <w:szCs w:val="20"/>
        </w:rPr>
        <w:t xml:space="preserve"> приема-передачи:</w:t>
      </w:r>
    </w:p>
    <w:tbl>
      <w:tblPr>
        <w:tblStyle w:val="ad"/>
        <w:tblW w:w="10148" w:type="dxa"/>
        <w:tblLook w:val="04A0" w:firstRow="1" w:lastRow="0" w:firstColumn="1" w:lastColumn="0" w:noHBand="0" w:noVBand="1"/>
      </w:tblPr>
      <w:tblGrid>
        <w:gridCol w:w="2006"/>
        <w:gridCol w:w="2456"/>
        <w:gridCol w:w="4270"/>
        <w:gridCol w:w="1416"/>
      </w:tblGrid>
      <w:tr w:rsidR="00907B63" w:rsidRPr="00806C8E" w:rsidTr="00907B63">
        <w:trPr>
          <w:trHeight w:val="57"/>
          <w:tblHeader/>
        </w:trPr>
        <w:tc>
          <w:tcPr>
            <w:tcW w:w="10148" w:type="dxa"/>
            <w:gridSpan w:val="4"/>
            <w:tcBorders>
              <w:top w:val="nil"/>
              <w:left w:val="nil"/>
              <w:bottom w:val="single" w:sz="12" w:space="0" w:color="auto"/>
              <w:right w:val="nil"/>
            </w:tcBorders>
            <w:vAlign w:val="center"/>
          </w:tcPr>
          <w:p w:rsidR="00907B63" w:rsidRPr="00806C8E" w:rsidRDefault="00AD19EE" w:rsidP="00881AA1">
            <w:pPr>
              <w:jc w:val="right"/>
              <w:rPr>
                <w:rFonts w:eastAsia="Calibri"/>
                <w:sz w:val="18"/>
                <w:szCs w:val="18"/>
              </w:rPr>
            </w:pPr>
            <w:r w:rsidRPr="00806C8E">
              <w:rPr>
                <w:rFonts w:eastAsia="Calibri"/>
                <w:sz w:val="18"/>
                <w:szCs w:val="18"/>
              </w:rPr>
              <w:t>Т</w:t>
            </w:r>
            <w:r w:rsidR="00907B63" w:rsidRPr="00806C8E">
              <w:rPr>
                <w:rFonts w:eastAsia="Calibri"/>
                <w:sz w:val="18"/>
                <w:szCs w:val="18"/>
              </w:rPr>
              <w:t xml:space="preserve">аблица № </w:t>
            </w:r>
            <w:r w:rsidRPr="00806C8E">
              <w:rPr>
                <w:rFonts w:eastAsia="Calibri"/>
                <w:sz w:val="18"/>
                <w:szCs w:val="18"/>
              </w:rPr>
              <w:t>2</w:t>
            </w:r>
            <w:r w:rsidR="00881AA1">
              <w:rPr>
                <w:rFonts w:eastAsia="Calibri"/>
                <w:sz w:val="18"/>
                <w:szCs w:val="18"/>
              </w:rPr>
              <w:t>3</w:t>
            </w:r>
          </w:p>
        </w:tc>
      </w:tr>
      <w:tr w:rsidR="00907B63" w:rsidRPr="00806C8E" w:rsidTr="00907B63">
        <w:trPr>
          <w:trHeight w:val="57"/>
          <w:tblHeader/>
        </w:trPr>
        <w:tc>
          <w:tcPr>
            <w:tcW w:w="2006" w:type="dxa"/>
            <w:tcBorders>
              <w:top w:val="single" w:sz="12" w:space="0" w:color="auto"/>
              <w:left w:val="single" w:sz="12" w:space="0" w:color="auto"/>
              <w:bottom w:val="single" w:sz="12" w:space="0" w:color="auto"/>
            </w:tcBorders>
          </w:tcPr>
          <w:p w:rsidR="00907B63" w:rsidRPr="00806C8E" w:rsidRDefault="00907B63" w:rsidP="00907B63">
            <w:pPr>
              <w:jc w:val="center"/>
              <w:rPr>
                <w:rFonts w:eastAsia="Calibri"/>
                <w:sz w:val="18"/>
                <w:szCs w:val="18"/>
              </w:rPr>
            </w:pPr>
            <w:r w:rsidRPr="00806C8E">
              <w:rPr>
                <w:rFonts w:eastAsia="Calibri"/>
                <w:sz w:val="18"/>
                <w:szCs w:val="18"/>
              </w:rPr>
              <w:t xml:space="preserve">Номер и дата постановления </w:t>
            </w:r>
          </w:p>
        </w:tc>
        <w:tc>
          <w:tcPr>
            <w:tcW w:w="2456" w:type="dxa"/>
            <w:tcBorders>
              <w:top w:val="single" w:sz="12" w:space="0" w:color="auto"/>
              <w:bottom w:val="single" w:sz="12" w:space="0" w:color="auto"/>
            </w:tcBorders>
          </w:tcPr>
          <w:p w:rsidR="00907B63" w:rsidRPr="00806C8E" w:rsidRDefault="00907B63" w:rsidP="00907B63">
            <w:pPr>
              <w:jc w:val="center"/>
              <w:rPr>
                <w:rFonts w:eastAsia="Calibri"/>
                <w:sz w:val="18"/>
                <w:szCs w:val="18"/>
              </w:rPr>
            </w:pPr>
            <w:r w:rsidRPr="00806C8E">
              <w:rPr>
                <w:rFonts w:eastAsia="Calibri"/>
                <w:sz w:val="18"/>
                <w:szCs w:val="18"/>
              </w:rPr>
              <w:t>Наименование объекта, месторасположение</w:t>
            </w:r>
          </w:p>
        </w:tc>
        <w:tc>
          <w:tcPr>
            <w:tcW w:w="4270" w:type="dxa"/>
            <w:tcBorders>
              <w:top w:val="single" w:sz="12" w:space="0" w:color="auto"/>
              <w:bottom w:val="single" w:sz="12" w:space="0" w:color="auto"/>
            </w:tcBorders>
          </w:tcPr>
          <w:p w:rsidR="00907B63" w:rsidRPr="00806C8E" w:rsidRDefault="00907B63" w:rsidP="00907B63">
            <w:pPr>
              <w:jc w:val="center"/>
              <w:rPr>
                <w:rFonts w:eastAsia="Calibri"/>
                <w:sz w:val="18"/>
                <w:szCs w:val="18"/>
              </w:rPr>
            </w:pPr>
            <w:r w:rsidRPr="00806C8E">
              <w:rPr>
                <w:rFonts w:eastAsia="Calibri"/>
                <w:sz w:val="18"/>
                <w:szCs w:val="18"/>
              </w:rPr>
              <w:t>Месторасположение</w:t>
            </w:r>
          </w:p>
        </w:tc>
        <w:tc>
          <w:tcPr>
            <w:tcW w:w="1416" w:type="dxa"/>
            <w:tcBorders>
              <w:top w:val="single" w:sz="12" w:space="0" w:color="auto"/>
              <w:bottom w:val="single" w:sz="12" w:space="0" w:color="auto"/>
              <w:right w:val="single" w:sz="12" w:space="0" w:color="auto"/>
            </w:tcBorders>
          </w:tcPr>
          <w:p w:rsidR="00907B63" w:rsidRPr="00806C8E" w:rsidRDefault="00907B63" w:rsidP="00907B63">
            <w:pPr>
              <w:jc w:val="center"/>
              <w:rPr>
                <w:rFonts w:eastAsia="Calibri"/>
                <w:sz w:val="18"/>
                <w:szCs w:val="18"/>
              </w:rPr>
            </w:pPr>
            <w:r w:rsidRPr="00806C8E">
              <w:rPr>
                <w:rFonts w:eastAsia="Calibri"/>
                <w:sz w:val="18"/>
                <w:szCs w:val="18"/>
              </w:rPr>
              <w:t>Протяжённость (м), кол-во (кв.м)</w:t>
            </w:r>
          </w:p>
        </w:tc>
      </w:tr>
      <w:tr w:rsidR="00907B63" w:rsidRPr="00806C8E" w:rsidTr="00907B63">
        <w:trPr>
          <w:trHeight w:val="57"/>
        </w:trPr>
        <w:tc>
          <w:tcPr>
            <w:tcW w:w="2006" w:type="dxa"/>
            <w:vMerge w:val="restart"/>
            <w:tcBorders>
              <w:top w:val="single" w:sz="12" w:space="0" w:color="auto"/>
              <w:left w:val="single" w:sz="12" w:space="0" w:color="auto"/>
            </w:tcBorders>
            <w:vAlign w:val="center"/>
          </w:tcPr>
          <w:p w:rsidR="00907B63" w:rsidRPr="00806C8E" w:rsidRDefault="00907B63" w:rsidP="00907B63">
            <w:pPr>
              <w:rPr>
                <w:rFonts w:eastAsia="Calibri"/>
                <w:sz w:val="18"/>
                <w:szCs w:val="18"/>
              </w:rPr>
            </w:pPr>
            <w:r w:rsidRPr="00806C8E">
              <w:rPr>
                <w:rFonts w:eastAsia="Calibri"/>
                <w:sz w:val="18"/>
                <w:szCs w:val="18"/>
              </w:rPr>
              <w:t xml:space="preserve">№ 1906 от 20.06.2014 </w:t>
            </w:r>
          </w:p>
        </w:tc>
        <w:tc>
          <w:tcPr>
            <w:tcW w:w="2456" w:type="dxa"/>
            <w:tcBorders>
              <w:top w:val="single" w:sz="12" w:space="0" w:color="auto"/>
            </w:tcBorders>
            <w:vAlign w:val="center"/>
          </w:tcPr>
          <w:p w:rsidR="00907B63" w:rsidRPr="00806C8E" w:rsidRDefault="00907B63" w:rsidP="00907B63">
            <w:pPr>
              <w:rPr>
                <w:rFonts w:eastAsia="Calibri"/>
                <w:sz w:val="18"/>
                <w:szCs w:val="18"/>
              </w:rPr>
            </w:pPr>
            <w:r w:rsidRPr="00806C8E">
              <w:rPr>
                <w:rFonts w:eastAsia="Calibri"/>
                <w:sz w:val="18"/>
                <w:szCs w:val="18"/>
              </w:rPr>
              <w:t xml:space="preserve">Сети ливневой канализации </w:t>
            </w:r>
          </w:p>
        </w:tc>
        <w:tc>
          <w:tcPr>
            <w:tcW w:w="4270" w:type="dxa"/>
            <w:tcBorders>
              <w:top w:val="single" w:sz="12" w:space="0" w:color="auto"/>
            </w:tcBorders>
            <w:vAlign w:val="center"/>
          </w:tcPr>
          <w:p w:rsidR="00907B63" w:rsidRPr="00806C8E" w:rsidRDefault="00907B63" w:rsidP="00907B63">
            <w:pPr>
              <w:rPr>
                <w:rFonts w:eastAsia="Calibri"/>
                <w:sz w:val="18"/>
                <w:szCs w:val="18"/>
              </w:rPr>
            </w:pPr>
            <w:r w:rsidRPr="00806C8E">
              <w:rPr>
                <w:rFonts w:eastAsia="Calibri"/>
                <w:sz w:val="18"/>
                <w:szCs w:val="18"/>
              </w:rPr>
              <w:t xml:space="preserve">от ул. Уральской, 22 до ул. Космонавтов, 16 </w:t>
            </w:r>
          </w:p>
        </w:tc>
        <w:tc>
          <w:tcPr>
            <w:tcW w:w="1416" w:type="dxa"/>
            <w:tcBorders>
              <w:top w:val="single" w:sz="12"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248 м</w:t>
            </w:r>
          </w:p>
        </w:tc>
      </w:tr>
      <w:tr w:rsidR="00907B63" w:rsidRPr="00806C8E" w:rsidTr="00907B63">
        <w:trPr>
          <w:trHeight w:val="57"/>
        </w:trPr>
        <w:tc>
          <w:tcPr>
            <w:tcW w:w="2006" w:type="dxa"/>
            <w:vMerge/>
            <w:tcBorders>
              <w:left w:val="single" w:sz="12" w:space="0" w:color="auto"/>
            </w:tcBorders>
            <w:vAlign w:val="center"/>
          </w:tcPr>
          <w:p w:rsidR="00907B63" w:rsidRPr="00806C8E" w:rsidRDefault="00907B63" w:rsidP="00907B63">
            <w:pPr>
              <w:rPr>
                <w:rFonts w:eastAsia="Calibri"/>
                <w:sz w:val="18"/>
                <w:szCs w:val="18"/>
              </w:rPr>
            </w:pPr>
          </w:p>
        </w:tc>
        <w:tc>
          <w:tcPr>
            <w:tcW w:w="2456" w:type="dxa"/>
            <w:vAlign w:val="center"/>
          </w:tcPr>
          <w:p w:rsidR="00907B63" w:rsidRPr="00806C8E" w:rsidRDefault="00907B63" w:rsidP="00907B63">
            <w:pPr>
              <w:rPr>
                <w:rFonts w:eastAsia="Calibri"/>
                <w:sz w:val="18"/>
                <w:szCs w:val="18"/>
              </w:rPr>
            </w:pPr>
            <w:r w:rsidRPr="00806C8E">
              <w:rPr>
                <w:rFonts w:eastAsia="Calibri"/>
                <w:sz w:val="18"/>
                <w:szCs w:val="18"/>
              </w:rPr>
              <w:t xml:space="preserve">Сети ливневой канализации </w:t>
            </w:r>
          </w:p>
        </w:tc>
        <w:tc>
          <w:tcPr>
            <w:tcW w:w="4270" w:type="dxa"/>
            <w:vAlign w:val="center"/>
          </w:tcPr>
          <w:p w:rsidR="00907B63" w:rsidRPr="00806C8E" w:rsidRDefault="00907B63" w:rsidP="00907B63">
            <w:pPr>
              <w:rPr>
                <w:rFonts w:eastAsia="Calibri"/>
                <w:sz w:val="18"/>
                <w:szCs w:val="18"/>
              </w:rPr>
            </w:pPr>
            <w:r w:rsidRPr="00806C8E">
              <w:rPr>
                <w:rFonts w:eastAsia="Calibri"/>
                <w:sz w:val="18"/>
                <w:szCs w:val="18"/>
              </w:rPr>
              <w:t>от административного здания по ул. Космонавтов, 27 до нежилого здания по ул. Космонавтов, 27 корпус 5</w:t>
            </w:r>
          </w:p>
        </w:tc>
        <w:tc>
          <w:tcPr>
            <w:tcW w:w="1416" w:type="dxa"/>
            <w:tcBorders>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265 м</w:t>
            </w:r>
          </w:p>
        </w:tc>
      </w:tr>
      <w:tr w:rsidR="00907B63" w:rsidRPr="00806C8E" w:rsidTr="00907B63">
        <w:trPr>
          <w:trHeight w:val="57"/>
        </w:trPr>
        <w:tc>
          <w:tcPr>
            <w:tcW w:w="2006" w:type="dxa"/>
            <w:vMerge/>
            <w:tcBorders>
              <w:left w:val="single" w:sz="12" w:space="0" w:color="auto"/>
            </w:tcBorders>
            <w:vAlign w:val="center"/>
          </w:tcPr>
          <w:p w:rsidR="00907B63" w:rsidRPr="00806C8E" w:rsidRDefault="00907B63" w:rsidP="00907B63">
            <w:pPr>
              <w:rPr>
                <w:rFonts w:eastAsia="Calibri"/>
                <w:sz w:val="18"/>
                <w:szCs w:val="18"/>
              </w:rPr>
            </w:pPr>
          </w:p>
        </w:tc>
        <w:tc>
          <w:tcPr>
            <w:tcW w:w="2456" w:type="dxa"/>
            <w:vAlign w:val="center"/>
          </w:tcPr>
          <w:p w:rsidR="00907B63" w:rsidRPr="00806C8E" w:rsidRDefault="00907B63" w:rsidP="00907B63">
            <w:pPr>
              <w:rPr>
                <w:rFonts w:eastAsia="Calibri"/>
                <w:sz w:val="18"/>
                <w:szCs w:val="18"/>
              </w:rPr>
            </w:pPr>
            <w:r w:rsidRPr="00806C8E">
              <w:rPr>
                <w:rFonts w:eastAsia="Calibri"/>
                <w:sz w:val="18"/>
                <w:szCs w:val="18"/>
              </w:rPr>
              <w:t>Сети напорной ливневой канализации</w:t>
            </w:r>
          </w:p>
        </w:tc>
        <w:tc>
          <w:tcPr>
            <w:tcW w:w="4270" w:type="dxa"/>
            <w:vAlign w:val="center"/>
          </w:tcPr>
          <w:p w:rsidR="00907B63" w:rsidRPr="00806C8E" w:rsidRDefault="00907B63" w:rsidP="00907B63">
            <w:pPr>
              <w:rPr>
                <w:rFonts w:eastAsia="Calibri"/>
                <w:sz w:val="18"/>
                <w:szCs w:val="18"/>
              </w:rPr>
            </w:pPr>
            <w:r w:rsidRPr="00806C8E">
              <w:rPr>
                <w:rFonts w:eastAsia="Calibri"/>
                <w:sz w:val="18"/>
                <w:szCs w:val="18"/>
              </w:rPr>
              <w:t>от ПС 19 по ул. Архипова, 6 до жилого дома по пр. Ленина, 5</w:t>
            </w:r>
          </w:p>
        </w:tc>
        <w:tc>
          <w:tcPr>
            <w:tcW w:w="1416" w:type="dxa"/>
            <w:tcBorders>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313 м</w:t>
            </w:r>
          </w:p>
        </w:tc>
      </w:tr>
      <w:tr w:rsidR="00907B63" w:rsidRPr="00806C8E" w:rsidTr="00907B63">
        <w:trPr>
          <w:trHeight w:val="57"/>
        </w:trPr>
        <w:tc>
          <w:tcPr>
            <w:tcW w:w="2006" w:type="dxa"/>
            <w:vMerge/>
            <w:tcBorders>
              <w:left w:val="single" w:sz="12" w:space="0" w:color="auto"/>
            </w:tcBorders>
            <w:vAlign w:val="center"/>
          </w:tcPr>
          <w:p w:rsidR="00907B63" w:rsidRPr="00806C8E" w:rsidRDefault="00907B63" w:rsidP="00907B63">
            <w:pPr>
              <w:rPr>
                <w:rFonts w:eastAsia="Calibri"/>
                <w:sz w:val="18"/>
                <w:szCs w:val="18"/>
              </w:rPr>
            </w:pPr>
          </w:p>
        </w:tc>
        <w:tc>
          <w:tcPr>
            <w:tcW w:w="2456" w:type="dxa"/>
            <w:vAlign w:val="center"/>
          </w:tcPr>
          <w:p w:rsidR="00907B63" w:rsidRPr="00806C8E" w:rsidRDefault="00907B63" w:rsidP="00907B63">
            <w:pPr>
              <w:rPr>
                <w:rFonts w:eastAsia="Calibri"/>
                <w:sz w:val="18"/>
                <w:szCs w:val="18"/>
              </w:rPr>
            </w:pPr>
            <w:r w:rsidRPr="00806C8E">
              <w:rPr>
                <w:rFonts w:eastAsia="Calibri"/>
                <w:sz w:val="18"/>
                <w:szCs w:val="18"/>
              </w:rPr>
              <w:t xml:space="preserve">Наружные электрические сети 6 </w:t>
            </w:r>
            <w:proofErr w:type="spellStart"/>
            <w:r w:rsidRPr="00806C8E">
              <w:rPr>
                <w:rFonts w:eastAsia="Calibri"/>
                <w:sz w:val="18"/>
                <w:szCs w:val="18"/>
              </w:rPr>
              <w:t>кВ</w:t>
            </w:r>
            <w:proofErr w:type="spellEnd"/>
          </w:p>
        </w:tc>
        <w:tc>
          <w:tcPr>
            <w:tcW w:w="4270" w:type="dxa"/>
            <w:vAlign w:val="center"/>
          </w:tcPr>
          <w:p w:rsidR="00907B63" w:rsidRPr="00806C8E" w:rsidRDefault="00907B63" w:rsidP="00907B63">
            <w:pPr>
              <w:rPr>
                <w:rFonts w:eastAsia="Calibri"/>
                <w:sz w:val="18"/>
                <w:szCs w:val="18"/>
              </w:rPr>
            </w:pPr>
            <w:r w:rsidRPr="00806C8E">
              <w:rPr>
                <w:rFonts w:eastAsia="Calibri"/>
                <w:sz w:val="18"/>
                <w:szCs w:val="18"/>
              </w:rPr>
              <w:t>15 мкр. От ТП-214 до ТП-213</w:t>
            </w:r>
          </w:p>
        </w:tc>
        <w:tc>
          <w:tcPr>
            <w:tcW w:w="1416" w:type="dxa"/>
            <w:tcBorders>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670 м</w:t>
            </w:r>
          </w:p>
        </w:tc>
      </w:tr>
      <w:tr w:rsidR="00907B63" w:rsidRPr="00806C8E" w:rsidTr="00907B63">
        <w:trPr>
          <w:trHeight w:val="57"/>
        </w:trPr>
        <w:tc>
          <w:tcPr>
            <w:tcW w:w="2006" w:type="dxa"/>
            <w:vMerge/>
            <w:tcBorders>
              <w:left w:val="single" w:sz="12" w:space="0" w:color="auto"/>
            </w:tcBorders>
            <w:vAlign w:val="center"/>
          </w:tcPr>
          <w:p w:rsidR="00907B63" w:rsidRPr="00806C8E" w:rsidRDefault="00907B63" w:rsidP="00907B63">
            <w:pPr>
              <w:rPr>
                <w:rFonts w:eastAsia="Calibri"/>
                <w:sz w:val="18"/>
                <w:szCs w:val="18"/>
              </w:rPr>
            </w:pPr>
          </w:p>
        </w:tc>
        <w:tc>
          <w:tcPr>
            <w:tcW w:w="2456" w:type="dxa"/>
            <w:vAlign w:val="center"/>
          </w:tcPr>
          <w:p w:rsidR="00907B63" w:rsidRPr="00806C8E" w:rsidRDefault="00907B63" w:rsidP="00907B63">
            <w:pPr>
              <w:rPr>
                <w:rFonts w:eastAsia="Calibri"/>
                <w:sz w:val="18"/>
                <w:szCs w:val="18"/>
              </w:rPr>
            </w:pPr>
            <w:r w:rsidRPr="00806C8E">
              <w:rPr>
                <w:rFonts w:eastAsia="Calibri"/>
                <w:sz w:val="18"/>
                <w:szCs w:val="18"/>
              </w:rPr>
              <w:t>Наружные сети бытовой канализации</w:t>
            </w:r>
          </w:p>
        </w:tc>
        <w:tc>
          <w:tcPr>
            <w:tcW w:w="4270" w:type="dxa"/>
            <w:vAlign w:val="center"/>
          </w:tcPr>
          <w:p w:rsidR="00907B63" w:rsidRPr="00806C8E" w:rsidRDefault="00907B63" w:rsidP="00907B63">
            <w:pPr>
              <w:rPr>
                <w:rFonts w:eastAsia="Calibri"/>
                <w:sz w:val="18"/>
                <w:szCs w:val="18"/>
              </w:rPr>
            </w:pPr>
            <w:r w:rsidRPr="00806C8E">
              <w:rPr>
                <w:rFonts w:eastAsia="Calibri"/>
                <w:sz w:val="18"/>
                <w:szCs w:val="18"/>
              </w:rPr>
              <w:t>К-1 от жилого дома мкр. Заозёрный, 6 корпус 6 (4 под.) до колодца жилого дома мкр. Заозёрный, 12 (6 под.)</w:t>
            </w:r>
          </w:p>
        </w:tc>
        <w:tc>
          <w:tcPr>
            <w:tcW w:w="1416" w:type="dxa"/>
            <w:tcBorders>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204 м</w:t>
            </w:r>
          </w:p>
        </w:tc>
      </w:tr>
      <w:tr w:rsidR="00907B63" w:rsidRPr="00806C8E" w:rsidTr="00907B63">
        <w:trPr>
          <w:trHeight w:val="57"/>
        </w:trPr>
        <w:tc>
          <w:tcPr>
            <w:tcW w:w="2006" w:type="dxa"/>
            <w:vMerge/>
            <w:tcBorders>
              <w:left w:val="single" w:sz="12" w:space="0" w:color="auto"/>
            </w:tcBorders>
            <w:vAlign w:val="center"/>
          </w:tcPr>
          <w:p w:rsidR="00907B63" w:rsidRPr="00806C8E" w:rsidRDefault="00907B63" w:rsidP="00907B63">
            <w:pPr>
              <w:rPr>
                <w:rFonts w:eastAsia="Calibri"/>
                <w:sz w:val="18"/>
                <w:szCs w:val="18"/>
              </w:rPr>
            </w:pPr>
          </w:p>
        </w:tc>
        <w:tc>
          <w:tcPr>
            <w:tcW w:w="2456" w:type="dxa"/>
            <w:vAlign w:val="center"/>
          </w:tcPr>
          <w:p w:rsidR="00907B63" w:rsidRPr="00806C8E" w:rsidRDefault="00907B63" w:rsidP="00907B63">
            <w:pPr>
              <w:rPr>
                <w:rFonts w:eastAsia="Calibri"/>
                <w:sz w:val="18"/>
                <w:szCs w:val="18"/>
              </w:rPr>
            </w:pPr>
            <w:r w:rsidRPr="00806C8E">
              <w:rPr>
                <w:rFonts w:eastAsia="Calibri"/>
                <w:sz w:val="18"/>
                <w:szCs w:val="18"/>
              </w:rPr>
              <w:t>Наружные сети бытовой канализации</w:t>
            </w:r>
          </w:p>
        </w:tc>
        <w:tc>
          <w:tcPr>
            <w:tcW w:w="4270" w:type="dxa"/>
            <w:vAlign w:val="center"/>
          </w:tcPr>
          <w:p w:rsidR="00907B63" w:rsidRPr="00806C8E" w:rsidRDefault="00907B63" w:rsidP="00907B63">
            <w:pPr>
              <w:rPr>
                <w:rFonts w:eastAsia="Calibri"/>
                <w:sz w:val="18"/>
                <w:szCs w:val="18"/>
              </w:rPr>
            </w:pPr>
            <w:r w:rsidRPr="00806C8E">
              <w:rPr>
                <w:rFonts w:eastAsia="Calibri"/>
                <w:sz w:val="18"/>
                <w:szCs w:val="18"/>
              </w:rPr>
              <w:t>К-2 от жилого дома мкр. Заозёрный, 6 корпус 6 (4 под.) до колодца жилого дома мкр. Заозёрный, 12 (5 под.)</w:t>
            </w:r>
          </w:p>
        </w:tc>
        <w:tc>
          <w:tcPr>
            <w:tcW w:w="1416" w:type="dxa"/>
            <w:tcBorders>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188 м</w:t>
            </w:r>
          </w:p>
        </w:tc>
      </w:tr>
      <w:tr w:rsidR="00907B63" w:rsidRPr="00806C8E" w:rsidTr="00907B63">
        <w:trPr>
          <w:trHeight w:val="57"/>
        </w:trPr>
        <w:tc>
          <w:tcPr>
            <w:tcW w:w="2006" w:type="dxa"/>
            <w:vMerge/>
            <w:tcBorders>
              <w:left w:val="single" w:sz="12" w:space="0" w:color="auto"/>
            </w:tcBorders>
            <w:vAlign w:val="center"/>
          </w:tcPr>
          <w:p w:rsidR="00907B63" w:rsidRPr="00806C8E" w:rsidRDefault="00907B63" w:rsidP="00907B63">
            <w:pPr>
              <w:rPr>
                <w:rFonts w:eastAsia="Calibri"/>
                <w:sz w:val="18"/>
                <w:szCs w:val="18"/>
              </w:rPr>
            </w:pPr>
          </w:p>
        </w:tc>
        <w:tc>
          <w:tcPr>
            <w:tcW w:w="2456" w:type="dxa"/>
            <w:vAlign w:val="center"/>
          </w:tcPr>
          <w:p w:rsidR="00907B63" w:rsidRPr="00806C8E" w:rsidRDefault="00907B63" w:rsidP="00907B63">
            <w:pPr>
              <w:rPr>
                <w:rFonts w:eastAsia="Calibri"/>
                <w:sz w:val="18"/>
                <w:szCs w:val="18"/>
              </w:rPr>
            </w:pPr>
            <w:r w:rsidRPr="00806C8E">
              <w:rPr>
                <w:rFonts w:eastAsia="Calibri"/>
                <w:sz w:val="18"/>
                <w:szCs w:val="18"/>
              </w:rPr>
              <w:t xml:space="preserve">Кабельные линии электропередач 0,4 </w:t>
            </w:r>
            <w:proofErr w:type="spellStart"/>
            <w:r w:rsidRPr="00806C8E">
              <w:rPr>
                <w:rFonts w:eastAsia="Calibri"/>
                <w:sz w:val="18"/>
                <w:szCs w:val="18"/>
              </w:rPr>
              <w:t>кВ</w:t>
            </w:r>
            <w:proofErr w:type="spellEnd"/>
          </w:p>
        </w:tc>
        <w:tc>
          <w:tcPr>
            <w:tcW w:w="4270" w:type="dxa"/>
            <w:vAlign w:val="center"/>
          </w:tcPr>
          <w:p w:rsidR="00907B63" w:rsidRPr="00806C8E" w:rsidRDefault="00907B63" w:rsidP="00907B63">
            <w:pPr>
              <w:rPr>
                <w:rFonts w:eastAsia="Calibri"/>
                <w:sz w:val="18"/>
                <w:szCs w:val="18"/>
              </w:rPr>
            </w:pPr>
            <w:r w:rsidRPr="00806C8E">
              <w:rPr>
                <w:rFonts w:eastAsia="Calibri"/>
                <w:sz w:val="18"/>
                <w:szCs w:val="18"/>
              </w:rPr>
              <w:t>от ТП-213 в мкр. Заозёрный, 12 до ВРУ-1 мкр. Заозёрный, 12, ВРУ-2 мкр. Заозёрный, 12 (3 под.)</w:t>
            </w:r>
          </w:p>
        </w:tc>
        <w:tc>
          <w:tcPr>
            <w:tcW w:w="1416" w:type="dxa"/>
            <w:tcBorders>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 xml:space="preserve">82 м </w:t>
            </w:r>
          </w:p>
        </w:tc>
      </w:tr>
      <w:tr w:rsidR="00907B63" w:rsidRPr="00806C8E" w:rsidTr="00907B63">
        <w:trPr>
          <w:trHeight w:val="57"/>
        </w:trPr>
        <w:tc>
          <w:tcPr>
            <w:tcW w:w="2006" w:type="dxa"/>
            <w:vMerge/>
            <w:tcBorders>
              <w:left w:val="single" w:sz="12" w:space="0" w:color="auto"/>
              <w:bottom w:val="single" w:sz="12" w:space="0" w:color="auto"/>
            </w:tcBorders>
            <w:vAlign w:val="center"/>
          </w:tcPr>
          <w:p w:rsidR="00907B63" w:rsidRPr="00806C8E" w:rsidRDefault="00907B63" w:rsidP="00907B63">
            <w:pPr>
              <w:rPr>
                <w:rFonts w:eastAsia="Calibri"/>
                <w:sz w:val="18"/>
                <w:szCs w:val="18"/>
              </w:rPr>
            </w:pPr>
          </w:p>
        </w:tc>
        <w:tc>
          <w:tcPr>
            <w:tcW w:w="2456" w:type="dxa"/>
            <w:tcBorders>
              <w:bottom w:val="single" w:sz="12" w:space="0" w:color="auto"/>
            </w:tcBorders>
            <w:vAlign w:val="center"/>
          </w:tcPr>
          <w:p w:rsidR="00907B63" w:rsidRPr="00806C8E" w:rsidRDefault="00907B63" w:rsidP="00907B63">
            <w:pPr>
              <w:rPr>
                <w:rFonts w:eastAsia="Calibri"/>
                <w:sz w:val="18"/>
                <w:szCs w:val="18"/>
              </w:rPr>
            </w:pPr>
            <w:r w:rsidRPr="00806C8E">
              <w:rPr>
                <w:rFonts w:eastAsia="Calibri"/>
                <w:sz w:val="18"/>
                <w:szCs w:val="18"/>
              </w:rPr>
              <w:t>Внутриплощадочные сети водопровода</w:t>
            </w:r>
          </w:p>
        </w:tc>
        <w:tc>
          <w:tcPr>
            <w:tcW w:w="4270" w:type="dxa"/>
            <w:tcBorders>
              <w:bottom w:val="single" w:sz="12" w:space="0" w:color="auto"/>
            </w:tcBorders>
            <w:vAlign w:val="center"/>
          </w:tcPr>
          <w:p w:rsidR="00907B63" w:rsidRPr="00806C8E" w:rsidRDefault="00907B63" w:rsidP="00907B63">
            <w:pPr>
              <w:rPr>
                <w:rFonts w:eastAsia="Calibri"/>
                <w:sz w:val="18"/>
                <w:szCs w:val="18"/>
              </w:rPr>
            </w:pPr>
            <w:r w:rsidRPr="00806C8E">
              <w:rPr>
                <w:rFonts w:eastAsia="Calibri"/>
                <w:sz w:val="18"/>
                <w:szCs w:val="18"/>
              </w:rPr>
              <w:t>В 1 к мкр. Заозёрный, 6 корпус 5 (2 под.) до ввода в дом мкр. Заозёрный, 12 (2 под.)</w:t>
            </w:r>
          </w:p>
        </w:tc>
        <w:tc>
          <w:tcPr>
            <w:tcW w:w="1416" w:type="dxa"/>
            <w:tcBorders>
              <w:bottom w:val="single" w:sz="12"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 xml:space="preserve">161 м </w:t>
            </w:r>
          </w:p>
        </w:tc>
      </w:tr>
      <w:tr w:rsidR="00907B63" w:rsidRPr="00806C8E" w:rsidTr="00907B63">
        <w:trPr>
          <w:trHeight w:val="57"/>
        </w:trPr>
        <w:tc>
          <w:tcPr>
            <w:tcW w:w="2006" w:type="dxa"/>
            <w:vMerge w:val="restart"/>
            <w:tcBorders>
              <w:top w:val="single" w:sz="12" w:space="0" w:color="auto"/>
              <w:left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 2488 от 10.10.2019</w:t>
            </w:r>
          </w:p>
        </w:tc>
        <w:tc>
          <w:tcPr>
            <w:tcW w:w="2456" w:type="dxa"/>
            <w:tcBorders>
              <w:top w:val="single" w:sz="12"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теплоснабжения (поликлиника)</w:t>
            </w:r>
          </w:p>
        </w:tc>
        <w:tc>
          <w:tcPr>
            <w:tcW w:w="4270" w:type="dxa"/>
            <w:tcBorders>
              <w:top w:val="single" w:sz="12"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п. Метлино от пер. Больничный, 4 до ул. Центральная, 96</w:t>
            </w:r>
          </w:p>
        </w:tc>
        <w:tc>
          <w:tcPr>
            <w:tcW w:w="1416" w:type="dxa"/>
            <w:tcBorders>
              <w:top w:val="single" w:sz="12"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155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теплоснабжения</w:t>
            </w:r>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п. Метлино по ул. Шолохова ж/д 408</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33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теплоснабжения</w:t>
            </w:r>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п. Метлино по ул. Шолохова ж/д 409</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27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теплоснабжения</w:t>
            </w:r>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п. Метлино к коттеджу № 410 о ул. Шолохова,19</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25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теплоснабжения гаража (поликлиника)</w:t>
            </w:r>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п. Метлино от ул. Центральная, 96 до ул. Центральная, 96а</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89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теплоснабжения ул. Шолохова ж/д № 47а</w:t>
            </w:r>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п. Метлино от ул. Шолохова, 20 до ул. Шолохова, 22</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40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теплоснабжения ж/д 82, 83</w:t>
            </w:r>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п. Метлино по пер. Энергетиков, 2 до ул. Курганская, 59, 61</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231 м</w:t>
            </w:r>
          </w:p>
        </w:tc>
      </w:tr>
      <w:tr w:rsidR="00907B63" w:rsidRPr="00806C8E" w:rsidTr="00907B63">
        <w:trPr>
          <w:trHeight w:val="57"/>
        </w:trPr>
        <w:tc>
          <w:tcPr>
            <w:tcW w:w="2006" w:type="dxa"/>
            <w:vMerge/>
            <w:tcBorders>
              <w:left w:val="single" w:sz="12"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Теплосеть к ж/д 50, 54</w:t>
            </w:r>
          </w:p>
        </w:tc>
        <w:tc>
          <w:tcPr>
            <w:tcW w:w="4270" w:type="dxa"/>
            <w:tcBorders>
              <w:top w:val="single" w:sz="8" w:space="0" w:color="auto"/>
              <w:left w:val="single" w:sz="8"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п. Метлино от ул. Мира, 6 до ул. Мира, 3, 1</w:t>
            </w:r>
          </w:p>
        </w:tc>
        <w:tc>
          <w:tcPr>
            <w:tcW w:w="1416" w:type="dxa"/>
            <w:tcBorders>
              <w:top w:val="single" w:sz="8" w:space="0" w:color="auto"/>
              <w:left w:val="single" w:sz="8" w:space="0" w:color="auto"/>
              <w:bottom w:val="single" w:sz="12"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260 м</w:t>
            </w:r>
          </w:p>
        </w:tc>
      </w:tr>
      <w:tr w:rsidR="00907B63" w:rsidRPr="00806C8E" w:rsidTr="00907B63">
        <w:trPr>
          <w:trHeight w:val="57"/>
        </w:trPr>
        <w:tc>
          <w:tcPr>
            <w:tcW w:w="2006" w:type="dxa"/>
            <w:vMerge w:val="restart"/>
            <w:tcBorders>
              <w:top w:val="single" w:sz="12" w:space="0" w:color="auto"/>
              <w:left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 399 от 27.02.2018</w:t>
            </w:r>
          </w:p>
        </w:tc>
        <w:tc>
          <w:tcPr>
            <w:tcW w:w="2456" w:type="dxa"/>
            <w:tcBorders>
              <w:top w:val="single" w:sz="12"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Трансформаторная подстанция ТП-193</w:t>
            </w:r>
          </w:p>
        </w:tc>
        <w:tc>
          <w:tcPr>
            <w:tcW w:w="4270" w:type="dxa"/>
            <w:tcBorders>
              <w:top w:val="single" w:sz="12"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ул. Иртяшская, 15а</w:t>
            </w:r>
          </w:p>
        </w:tc>
        <w:tc>
          <w:tcPr>
            <w:tcW w:w="1416" w:type="dxa"/>
            <w:tcBorders>
              <w:top w:val="single" w:sz="12"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35,6 кв.м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водоснабжения</w:t>
            </w:r>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ул. Иртяшская, 15</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216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канализации</w:t>
            </w:r>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ул. Иртяшская, 15</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161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теплоснабжения</w:t>
            </w:r>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ул. Иртяшская, 15</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166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 xml:space="preserve">Сети электроснабжения 0,4 </w:t>
            </w:r>
            <w:proofErr w:type="spellStart"/>
            <w:r w:rsidRPr="00806C8E">
              <w:rPr>
                <w:rFonts w:eastAsia="Calibri"/>
                <w:sz w:val="18"/>
                <w:szCs w:val="18"/>
              </w:rPr>
              <w:t>кВ</w:t>
            </w:r>
            <w:proofErr w:type="spellEnd"/>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ул. Иртяшская, 15</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283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 xml:space="preserve">Сети электроснабжения 0,4 </w:t>
            </w:r>
            <w:proofErr w:type="spellStart"/>
            <w:r w:rsidRPr="00806C8E">
              <w:rPr>
                <w:rFonts w:eastAsia="Calibri"/>
                <w:sz w:val="18"/>
                <w:szCs w:val="18"/>
              </w:rPr>
              <w:t>кВ</w:t>
            </w:r>
            <w:proofErr w:type="spellEnd"/>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ул. Иртяшская, 15 от ТП-191 до ТП-15А</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250 м</w:t>
            </w:r>
          </w:p>
        </w:tc>
      </w:tr>
      <w:tr w:rsidR="00907B63" w:rsidRPr="00806C8E" w:rsidTr="00907B63">
        <w:trPr>
          <w:trHeight w:val="57"/>
        </w:trPr>
        <w:tc>
          <w:tcPr>
            <w:tcW w:w="2006" w:type="dxa"/>
            <w:vMerge/>
            <w:tcBorders>
              <w:left w:val="single" w:sz="12"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канализации (ливневая канализация)</w:t>
            </w:r>
          </w:p>
        </w:tc>
        <w:tc>
          <w:tcPr>
            <w:tcW w:w="4270" w:type="dxa"/>
            <w:tcBorders>
              <w:top w:val="single" w:sz="8" w:space="0" w:color="auto"/>
              <w:left w:val="single" w:sz="8"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ул. Иртяшская, 15</w:t>
            </w:r>
          </w:p>
        </w:tc>
        <w:tc>
          <w:tcPr>
            <w:tcW w:w="1416" w:type="dxa"/>
            <w:tcBorders>
              <w:top w:val="single" w:sz="8" w:space="0" w:color="auto"/>
              <w:left w:val="single" w:sz="8" w:space="0" w:color="auto"/>
              <w:bottom w:val="single" w:sz="12"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118 м</w:t>
            </w:r>
          </w:p>
        </w:tc>
      </w:tr>
      <w:tr w:rsidR="00907B63" w:rsidRPr="00806C8E" w:rsidTr="00907B63">
        <w:trPr>
          <w:trHeight w:val="57"/>
        </w:trPr>
        <w:tc>
          <w:tcPr>
            <w:tcW w:w="2006" w:type="dxa"/>
            <w:vMerge w:val="restart"/>
            <w:tcBorders>
              <w:top w:val="single" w:sz="12" w:space="0" w:color="auto"/>
              <w:left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 361 от 19.02.2018</w:t>
            </w:r>
          </w:p>
        </w:tc>
        <w:tc>
          <w:tcPr>
            <w:tcW w:w="2456" w:type="dxa"/>
            <w:tcBorders>
              <w:top w:val="single" w:sz="12"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 xml:space="preserve">Сеть канализации </w:t>
            </w:r>
            <w:r w:rsidRPr="00806C8E">
              <w:rPr>
                <w:rFonts w:eastAsia="Calibri"/>
                <w:sz w:val="18"/>
                <w:szCs w:val="18"/>
                <w:lang w:val="en-US"/>
              </w:rPr>
              <w:t>D</w:t>
            </w:r>
            <w:r w:rsidRPr="00806C8E">
              <w:rPr>
                <w:rFonts w:eastAsia="Calibri"/>
                <w:sz w:val="18"/>
                <w:szCs w:val="18"/>
              </w:rPr>
              <w:t>=150</w:t>
            </w:r>
          </w:p>
        </w:tc>
        <w:tc>
          <w:tcPr>
            <w:tcW w:w="4270" w:type="dxa"/>
            <w:tcBorders>
              <w:top w:val="single" w:sz="12"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ул. Горная, 23</w:t>
            </w:r>
          </w:p>
        </w:tc>
        <w:tc>
          <w:tcPr>
            <w:tcW w:w="1416" w:type="dxa"/>
            <w:tcBorders>
              <w:top w:val="single" w:sz="12"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42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Сеть электроснабжения 2ААШВ-4*185</w:t>
            </w:r>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ул. Горная, 23</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lang w:val="en-US"/>
              </w:rPr>
            </w:pPr>
            <w:r w:rsidRPr="00806C8E">
              <w:rPr>
                <w:rFonts w:eastAsia="Calibri"/>
                <w:sz w:val="18"/>
                <w:szCs w:val="18"/>
                <w:lang w:val="en-US"/>
              </w:rPr>
              <w:t>150 м</w:t>
            </w:r>
          </w:p>
        </w:tc>
      </w:tr>
      <w:tr w:rsidR="00907B63" w:rsidRPr="00806C8E" w:rsidTr="00907B63">
        <w:trPr>
          <w:trHeight w:val="57"/>
        </w:trPr>
        <w:tc>
          <w:tcPr>
            <w:tcW w:w="2006" w:type="dxa"/>
            <w:vMerge/>
            <w:tcBorders>
              <w:left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lang w:val="en-US"/>
              </w:rPr>
            </w:pPr>
            <w:r w:rsidRPr="00806C8E">
              <w:rPr>
                <w:rFonts w:eastAsia="Calibri"/>
                <w:sz w:val="18"/>
                <w:szCs w:val="18"/>
              </w:rPr>
              <w:t>Сеть теплоснабжения 2</w:t>
            </w:r>
            <w:r w:rsidRPr="00806C8E">
              <w:rPr>
                <w:rFonts w:eastAsia="Calibri"/>
                <w:sz w:val="18"/>
                <w:szCs w:val="18"/>
                <w:lang w:val="en-US"/>
              </w:rPr>
              <w:t>D</w:t>
            </w:r>
            <w:r w:rsidRPr="00806C8E">
              <w:rPr>
                <w:rFonts w:eastAsia="Calibri"/>
                <w:sz w:val="18"/>
                <w:szCs w:val="18"/>
              </w:rPr>
              <w:t>=108*5с</w:t>
            </w:r>
            <w:r w:rsidRPr="00806C8E">
              <w:rPr>
                <w:rFonts w:eastAsia="Calibri"/>
                <w:sz w:val="18"/>
                <w:szCs w:val="18"/>
                <w:lang w:val="en-US"/>
              </w:rPr>
              <w:t>m</w:t>
            </w:r>
          </w:p>
        </w:tc>
        <w:tc>
          <w:tcPr>
            <w:tcW w:w="4270" w:type="dxa"/>
            <w:tcBorders>
              <w:top w:val="single" w:sz="8" w:space="0" w:color="auto"/>
              <w:left w:val="single" w:sz="8" w:space="0" w:color="auto"/>
              <w:bottom w:val="single" w:sz="8"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ул. Горная, 23</w:t>
            </w:r>
          </w:p>
        </w:tc>
        <w:tc>
          <w:tcPr>
            <w:tcW w:w="1416" w:type="dxa"/>
            <w:tcBorders>
              <w:top w:val="single" w:sz="8" w:space="0" w:color="auto"/>
              <w:left w:val="single" w:sz="8" w:space="0" w:color="auto"/>
              <w:bottom w:val="single" w:sz="8"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lang w:val="en-US"/>
              </w:rPr>
              <w:t xml:space="preserve">10 </w:t>
            </w:r>
            <w:r w:rsidRPr="00806C8E">
              <w:rPr>
                <w:rFonts w:eastAsia="Calibri"/>
                <w:sz w:val="18"/>
                <w:szCs w:val="18"/>
              </w:rPr>
              <w:t>м</w:t>
            </w:r>
          </w:p>
        </w:tc>
      </w:tr>
      <w:tr w:rsidR="00907B63" w:rsidRPr="00806C8E" w:rsidTr="00907B63">
        <w:trPr>
          <w:trHeight w:val="57"/>
        </w:trPr>
        <w:tc>
          <w:tcPr>
            <w:tcW w:w="2006" w:type="dxa"/>
            <w:vMerge/>
            <w:tcBorders>
              <w:left w:val="single" w:sz="12"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2456" w:type="dxa"/>
            <w:tcBorders>
              <w:top w:val="single" w:sz="8" w:space="0" w:color="auto"/>
              <w:left w:val="single" w:sz="8"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 xml:space="preserve">Сеть водоснабжения </w:t>
            </w:r>
            <w:r w:rsidRPr="00806C8E">
              <w:rPr>
                <w:rFonts w:eastAsia="Calibri"/>
                <w:sz w:val="18"/>
                <w:szCs w:val="18"/>
                <w:lang w:val="en-US"/>
              </w:rPr>
              <w:t>D</w:t>
            </w:r>
            <w:r w:rsidRPr="00806C8E">
              <w:rPr>
                <w:rFonts w:eastAsia="Calibri"/>
                <w:sz w:val="18"/>
                <w:szCs w:val="18"/>
              </w:rPr>
              <w:t>=100Ст</w:t>
            </w:r>
          </w:p>
        </w:tc>
        <w:tc>
          <w:tcPr>
            <w:tcW w:w="4270" w:type="dxa"/>
            <w:tcBorders>
              <w:top w:val="single" w:sz="8" w:space="0" w:color="auto"/>
              <w:left w:val="single" w:sz="8"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ул. Горная, 23</w:t>
            </w:r>
          </w:p>
        </w:tc>
        <w:tc>
          <w:tcPr>
            <w:tcW w:w="1416" w:type="dxa"/>
            <w:tcBorders>
              <w:top w:val="single" w:sz="8" w:space="0" w:color="auto"/>
              <w:left w:val="single" w:sz="8" w:space="0" w:color="auto"/>
              <w:bottom w:val="single" w:sz="12" w:space="0" w:color="auto"/>
              <w:right w:val="single" w:sz="12" w:space="0" w:color="auto"/>
            </w:tcBorders>
            <w:vAlign w:val="center"/>
          </w:tcPr>
          <w:p w:rsidR="00907B63" w:rsidRPr="00806C8E" w:rsidRDefault="00907B63" w:rsidP="00907B63">
            <w:pPr>
              <w:jc w:val="center"/>
              <w:rPr>
                <w:rFonts w:eastAsia="Calibri"/>
                <w:sz w:val="18"/>
                <w:szCs w:val="18"/>
              </w:rPr>
            </w:pPr>
            <w:r w:rsidRPr="00806C8E">
              <w:rPr>
                <w:rFonts w:eastAsia="Calibri"/>
                <w:sz w:val="18"/>
                <w:szCs w:val="18"/>
              </w:rPr>
              <w:t>21 м</w:t>
            </w:r>
          </w:p>
        </w:tc>
      </w:tr>
      <w:tr w:rsidR="00907B63" w:rsidRPr="00806C8E" w:rsidTr="00907B63">
        <w:trPr>
          <w:trHeight w:val="57"/>
        </w:trPr>
        <w:tc>
          <w:tcPr>
            <w:tcW w:w="2006" w:type="dxa"/>
            <w:tcBorders>
              <w:top w:val="single" w:sz="12" w:space="0" w:color="auto"/>
              <w:left w:val="single" w:sz="12"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 4605 от 28.12.2010</w:t>
            </w:r>
          </w:p>
        </w:tc>
        <w:tc>
          <w:tcPr>
            <w:tcW w:w="2456" w:type="dxa"/>
            <w:tcBorders>
              <w:top w:val="single" w:sz="12" w:space="0" w:color="auto"/>
              <w:left w:val="single" w:sz="8"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Наружные сети теплоснабжения, горячего и холодного водоснабжения</w:t>
            </w:r>
          </w:p>
        </w:tc>
        <w:tc>
          <w:tcPr>
            <w:tcW w:w="4270" w:type="dxa"/>
            <w:tcBorders>
              <w:top w:val="single" w:sz="12" w:space="0" w:color="auto"/>
              <w:left w:val="single" w:sz="8" w:space="0" w:color="auto"/>
              <w:bottom w:val="single" w:sz="12" w:space="0" w:color="auto"/>
              <w:right w:val="single" w:sz="8" w:space="0" w:color="auto"/>
            </w:tcBorders>
            <w:vAlign w:val="center"/>
          </w:tcPr>
          <w:p w:rsidR="00907B63" w:rsidRPr="00806C8E" w:rsidRDefault="00907B63" w:rsidP="004D4220">
            <w:pPr>
              <w:rPr>
                <w:rFonts w:eastAsia="Calibri"/>
                <w:sz w:val="18"/>
                <w:szCs w:val="18"/>
              </w:rPr>
            </w:pPr>
            <w:r w:rsidRPr="00806C8E">
              <w:rPr>
                <w:rFonts w:eastAsia="Calibri"/>
                <w:sz w:val="18"/>
                <w:szCs w:val="18"/>
              </w:rPr>
              <w:t>территори</w:t>
            </w:r>
            <w:r w:rsidR="004D4220">
              <w:rPr>
                <w:rFonts w:eastAsia="Calibri"/>
                <w:sz w:val="18"/>
                <w:szCs w:val="18"/>
              </w:rPr>
              <w:t>я</w:t>
            </w:r>
            <w:r w:rsidRPr="00806C8E">
              <w:rPr>
                <w:rFonts w:eastAsia="Calibri"/>
                <w:sz w:val="18"/>
                <w:szCs w:val="18"/>
              </w:rPr>
              <w:t xml:space="preserve"> </w:t>
            </w:r>
            <w:proofErr w:type="spellStart"/>
            <w:r w:rsidRPr="00806C8E">
              <w:rPr>
                <w:rFonts w:eastAsia="Calibri"/>
                <w:sz w:val="18"/>
                <w:szCs w:val="18"/>
              </w:rPr>
              <w:t>медгородка</w:t>
            </w:r>
            <w:proofErr w:type="spellEnd"/>
          </w:p>
        </w:tc>
        <w:tc>
          <w:tcPr>
            <w:tcW w:w="1416" w:type="dxa"/>
            <w:tcBorders>
              <w:top w:val="single" w:sz="12" w:space="0" w:color="auto"/>
              <w:left w:val="single" w:sz="8" w:space="0" w:color="auto"/>
              <w:bottom w:val="single" w:sz="12" w:space="0" w:color="auto"/>
              <w:right w:val="single" w:sz="12" w:space="0" w:color="auto"/>
            </w:tcBorders>
            <w:vAlign w:val="center"/>
          </w:tcPr>
          <w:p w:rsidR="00907B63" w:rsidRPr="00806C8E" w:rsidRDefault="00907B63" w:rsidP="00907B63">
            <w:pPr>
              <w:jc w:val="center"/>
              <w:rPr>
                <w:rFonts w:eastAsia="Calibri"/>
                <w:sz w:val="18"/>
                <w:szCs w:val="18"/>
              </w:rPr>
            </w:pPr>
          </w:p>
        </w:tc>
      </w:tr>
      <w:tr w:rsidR="00907B63" w:rsidRPr="00806C8E" w:rsidTr="00907B63">
        <w:trPr>
          <w:trHeight w:val="57"/>
        </w:trPr>
        <w:tc>
          <w:tcPr>
            <w:tcW w:w="2006" w:type="dxa"/>
            <w:tcBorders>
              <w:top w:val="single" w:sz="12" w:space="0" w:color="auto"/>
              <w:left w:val="single" w:sz="12"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 1274 от 16.05.2017</w:t>
            </w:r>
          </w:p>
        </w:tc>
        <w:tc>
          <w:tcPr>
            <w:tcW w:w="2456" w:type="dxa"/>
            <w:tcBorders>
              <w:top w:val="single" w:sz="12" w:space="0" w:color="auto"/>
              <w:left w:val="single" w:sz="8"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proofErr w:type="spellStart"/>
            <w:r w:rsidRPr="00806C8E">
              <w:rPr>
                <w:rFonts w:eastAsia="Calibri"/>
                <w:sz w:val="18"/>
                <w:szCs w:val="18"/>
              </w:rPr>
              <w:t>Повысительная</w:t>
            </w:r>
            <w:proofErr w:type="spellEnd"/>
            <w:r w:rsidRPr="00806C8E">
              <w:rPr>
                <w:rFonts w:eastAsia="Calibri"/>
                <w:sz w:val="18"/>
                <w:szCs w:val="18"/>
              </w:rPr>
              <w:t xml:space="preserve"> станция НСП-19</w:t>
            </w:r>
          </w:p>
        </w:tc>
        <w:tc>
          <w:tcPr>
            <w:tcW w:w="4270" w:type="dxa"/>
            <w:tcBorders>
              <w:top w:val="single" w:sz="12" w:space="0" w:color="auto"/>
              <w:left w:val="single" w:sz="8"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мкр Заозёрный</w:t>
            </w:r>
          </w:p>
        </w:tc>
        <w:tc>
          <w:tcPr>
            <w:tcW w:w="1416" w:type="dxa"/>
            <w:tcBorders>
              <w:top w:val="single" w:sz="12" w:space="0" w:color="auto"/>
              <w:left w:val="single" w:sz="8" w:space="0" w:color="auto"/>
              <w:bottom w:val="single" w:sz="12" w:space="0" w:color="auto"/>
              <w:right w:val="single" w:sz="12" w:space="0" w:color="auto"/>
            </w:tcBorders>
            <w:vAlign w:val="center"/>
          </w:tcPr>
          <w:p w:rsidR="00907B63" w:rsidRPr="00806C8E" w:rsidRDefault="00907B63" w:rsidP="00907B63">
            <w:pPr>
              <w:jc w:val="center"/>
              <w:rPr>
                <w:rFonts w:eastAsia="Calibri"/>
                <w:sz w:val="18"/>
                <w:szCs w:val="18"/>
              </w:rPr>
            </w:pPr>
          </w:p>
        </w:tc>
      </w:tr>
      <w:tr w:rsidR="00907B63" w:rsidRPr="00806C8E" w:rsidTr="00907B63">
        <w:trPr>
          <w:trHeight w:val="57"/>
        </w:trPr>
        <w:tc>
          <w:tcPr>
            <w:tcW w:w="2006" w:type="dxa"/>
            <w:tcBorders>
              <w:top w:val="single" w:sz="12" w:space="0" w:color="auto"/>
              <w:left w:val="single" w:sz="12"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 2030 от 15.08.2019</w:t>
            </w:r>
          </w:p>
        </w:tc>
        <w:tc>
          <w:tcPr>
            <w:tcW w:w="2456" w:type="dxa"/>
            <w:tcBorders>
              <w:top w:val="single" w:sz="12" w:space="0" w:color="auto"/>
              <w:left w:val="single" w:sz="8"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r w:rsidRPr="00806C8E">
              <w:rPr>
                <w:rFonts w:eastAsia="Calibri"/>
                <w:sz w:val="18"/>
                <w:szCs w:val="18"/>
              </w:rPr>
              <w:t>Ливневая канализация</w:t>
            </w:r>
          </w:p>
        </w:tc>
        <w:tc>
          <w:tcPr>
            <w:tcW w:w="4270" w:type="dxa"/>
            <w:tcBorders>
              <w:top w:val="single" w:sz="12" w:space="0" w:color="auto"/>
              <w:left w:val="single" w:sz="8" w:space="0" w:color="auto"/>
              <w:bottom w:val="single" w:sz="12" w:space="0" w:color="auto"/>
              <w:right w:val="single" w:sz="8" w:space="0" w:color="auto"/>
            </w:tcBorders>
            <w:vAlign w:val="center"/>
          </w:tcPr>
          <w:p w:rsidR="00907B63" w:rsidRPr="00806C8E" w:rsidRDefault="00907B63" w:rsidP="00907B63">
            <w:pPr>
              <w:rPr>
                <w:rFonts w:eastAsia="Calibri"/>
                <w:sz w:val="18"/>
                <w:szCs w:val="18"/>
              </w:rPr>
            </w:pPr>
          </w:p>
        </w:tc>
        <w:tc>
          <w:tcPr>
            <w:tcW w:w="1416" w:type="dxa"/>
            <w:tcBorders>
              <w:top w:val="single" w:sz="12" w:space="0" w:color="auto"/>
              <w:left w:val="single" w:sz="8" w:space="0" w:color="auto"/>
              <w:bottom w:val="single" w:sz="12" w:space="0" w:color="auto"/>
              <w:right w:val="single" w:sz="12" w:space="0" w:color="auto"/>
            </w:tcBorders>
            <w:vAlign w:val="center"/>
          </w:tcPr>
          <w:p w:rsidR="00907B63" w:rsidRPr="00806C8E" w:rsidRDefault="00907B63" w:rsidP="00907B63">
            <w:pPr>
              <w:jc w:val="center"/>
              <w:rPr>
                <w:rFonts w:eastAsia="Calibri"/>
                <w:sz w:val="18"/>
                <w:szCs w:val="18"/>
              </w:rPr>
            </w:pPr>
          </w:p>
        </w:tc>
      </w:tr>
    </w:tbl>
    <w:p w:rsidR="00907B63" w:rsidRPr="00806C8E" w:rsidRDefault="00907B63" w:rsidP="00907B63">
      <w:pPr>
        <w:jc w:val="both"/>
        <w:rPr>
          <w:rFonts w:eastAsia="Calibri"/>
          <w:sz w:val="6"/>
          <w:szCs w:val="6"/>
        </w:rPr>
      </w:pPr>
    </w:p>
    <w:p w:rsidR="00907B63" w:rsidRPr="00806C8E" w:rsidRDefault="00907B63" w:rsidP="00907B63">
      <w:pPr>
        <w:jc w:val="both"/>
        <w:rPr>
          <w:rFonts w:eastAsia="Calibri"/>
          <w:sz w:val="28"/>
          <w:szCs w:val="20"/>
        </w:rPr>
      </w:pPr>
      <w:r w:rsidRPr="00806C8E">
        <w:rPr>
          <w:rFonts w:eastAsia="Calibri"/>
          <w:sz w:val="28"/>
          <w:szCs w:val="20"/>
        </w:rPr>
        <w:tab/>
        <w:t>Согласно пояснениям директора ММПКХ, направленным в адрес первого заместителя главы Озерского городского округа (исх. от 01.02.2021 № 01-16-04/368)</w:t>
      </w:r>
      <w:r w:rsidR="009A64F1" w:rsidRPr="00806C8E">
        <w:rPr>
          <w:rFonts w:eastAsia="Calibri"/>
          <w:sz w:val="28"/>
          <w:szCs w:val="20"/>
        </w:rPr>
        <w:t>,</w:t>
      </w:r>
      <w:r w:rsidRPr="00806C8E">
        <w:rPr>
          <w:rFonts w:eastAsia="Calibri"/>
          <w:sz w:val="28"/>
          <w:szCs w:val="20"/>
        </w:rPr>
        <w:t xml:space="preserve"> вышеуказанные объекты муниципального имущества не приняты к учету в связи с отсутствием в актах приема-передачи данных, позволяющих осуществлять надлежащую эксплуатацию имущества, а именно:</w:t>
      </w:r>
    </w:p>
    <w:p w:rsidR="00907B63" w:rsidRPr="00806C8E" w:rsidRDefault="00907B63" w:rsidP="00907B63">
      <w:pPr>
        <w:jc w:val="both"/>
        <w:rPr>
          <w:rFonts w:eastAsia="Calibri"/>
          <w:sz w:val="28"/>
          <w:szCs w:val="20"/>
        </w:rPr>
      </w:pPr>
      <w:r w:rsidRPr="00806C8E">
        <w:rPr>
          <w:rFonts w:eastAsia="Calibri"/>
          <w:sz w:val="28"/>
          <w:szCs w:val="20"/>
        </w:rPr>
        <w:tab/>
        <w:t>–</w:t>
      </w:r>
      <w:r w:rsidRPr="00806C8E">
        <w:rPr>
          <w:rFonts w:eastAsia="Calibri"/>
          <w:sz w:val="28"/>
          <w:szCs w:val="20"/>
        </w:rPr>
        <w:tab/>
        <w:t xml:space="preserve">отсутствует дата ввода в эксплуатацию и степень износа, позволяющие установить срок полезного использования и фактической эксплуатации передаваемого объекта; </w:t>
      </w:r>
    </w:p>
    <w:p w:rsidR="00907B63" w:rsidRPr="00806C8E" w:rsidRDefault="00907B63" w:rsidP="00907B63">
      <w:pPr>
        <w:jc w:val="both"/>
        <w:rPr>
          <w:rFonts w:eastAsia="Calibri"/>
          <w:sz w:val="28"/>
          <w:szCs w:val="20"/>
        </w:rPr>
      </w:pPr>
      <w:r w:rsidRPr="00806C8E">
        <w:rPr>
          <w:rFonts w:eastAsia="Calibri"/>
          <w:sz w:val="28"/>
          <w:szCs w:val="20"/>
        </w:rPr>
        <w:tab/>
        <w:t>–</w:t>
      </w:r>
      <w:r w:rsidRPr="00806C8E">
        <w:rPr>
          <w:rFonts w:eastAsia="Calibri"/>
          <w:sz w:val="28"/>
          <w:szCs w:val="20"/>
        </w:rPr>
        <w:tab/>
        <w:t>отсутствует информация о принадлежности к ОКОФ и отнесении к амортизационной группе;</w:t>
      </w:r>
    </w:p>
    <w:p w:rsidR="00907B63" w:rsidRPr="00806C8E" w:rsidRDefault="00907B63" w:rsidP="00907B63">
      <w:pPr>
        <w:jc w:val="both"/>
        <w:rPr>
          <w:rFonts w:eastAsia="Calibri"/>
          <w:sz w:val="28"/>
          <w:szCs w:val="20"/>
        </w:rPr>
      </w:pPr>
      <w:r w:rsidRPr="00806C8E">
        <w:rPr>
          <w:rFonts w:eastAsia="Calibri"/>
          <w:sz w:val="28"/>
          <w:szCs w:val="20"/>
        </w:rPr>
        <w:tab/>
        <w:t>–</w:t>
      </w:r>
      <w:r w:rsidRPr="00806C8E">
        <w:rPr>
          <w:rFonts w:eastAsia="Calibri"/>
          <w:sz w:val="28"/>
          <w:szCs w:val="20"/>
        </w:rPr>
        <w:tab/>
        <w:t>отсутствует полная техническая характеристика объекта (например, данные о протяжённости трассы, глубине заложения, материале трубопроводов, диаметре, количестве колодцев и пр.);</w:t>
      </w:r>
    </w:p>
    <w:p w:rsidR="00907B63" w:rsidRPr="00806C8E" w:rsidRDefault="00907B63" w:rsidP="00907B63">
      <w:pPr>
        <w:jc w:val="both"/>
        <w:rPr>
          <w:rFonts w:eastAsia="Calibri"/>
          <w:sz w:val="28"/>
          <w:szCs w:val="20"/>
        </w:rPr>
      </w:pPr>
      <w:r w:rsidRPr="00806C8E">
        <w:rPr>
          <w:rFonts w:eastAsia="Calibri"/>
          <w:sz w:val="28"/>
          <w:szCs w:val="20"/>
        </w:rPr>
        <w:tab/>
        <w:t>–</w:t>
      </w:r>
      <w:r w:rsidRPr="00806C8E">
        <w:rPr>
          <w:rFonts w:eastAsia="Calibri"/>
          <w:sz w:val="28"/>
          <w:szCs w:val="20"/>
        </w:rPr>
        <w:tab/>
        <w:t>отсутствует адресная идентификация объекта.</w:t>
      </w:r>
    </w:p>
    <w:p w:rsidR="00FD4611" w:rsidRPr="0025301B" w:rsidRDefault="00FD4611" w:rsidP="00907B63">
      <w:pPr>
        <w:jc w:val="both"/>
        <w:rPr>
          <w:rFonts w:eastAsia="Calibri"/>
          <w:color w:val="833C0B" w:themeColor="accent2" w:themeShade="80"/>
          <w:sz w:val="8"/>
          <w:szCs w:val="8"/>
        </w:rPr>
      </w:pPr>
    </w:p>
    <w:p w:rsidR="00907B63" w:rsidRPr="004D4220" w:rsidRDefault="00907B63" w:rsidP="00907B63">
      <w:pPr>
        <w:jc w:val="both"/>
        <w:rPr>
          <w:rFonts w:ascii="Times New Roman CYR" w:eastAsia="Calibri" w:hAnsi="Times New Roman CYR" w:cs="Times New Roman CYR"/>
          <w:sz w:val="28"/>
          <w:szCs w:val="28"/>
        </w:rPr>
      </w:pPr>
      <w:r w:rsidRPr="00907B63">
        <w:rPr>
          <w:rFonts w:ascii="Times New Roman CYR" w:eastAsia="Calibri" w:hAnsi="Times New Roman CYR" w:cs="Times New Roman CYR"/>
          <w:sz w:val="28"/>
          <w:szCs w:val="28"/>
        </w:rPr>
        <w:tab/>
      </w:r>
      <w:r w:rsidR="003B5B4A" w:rsidRPr="004D4220">
        <w:rPr>
          <w:rFonts w:ascii="Times New Roman CYR" w:eastAsia="Calibri" w:hAnsi="Times New Roman CYR" w:cs="Times New Roman CYR"/>
          <w:sz w:val="28"/>
          <w:szCs w:val="28"/>
        </w:rPr>
        <w:t>8</w:t>
      </w:r>
      <w:r w:rsidRPr="004D4220">
        <w:rPr>
          <w:rFonts w:ascii="Times New Roman CYR" w:eastAsia="Calibri" w:hAnsi="Times New Roman CYR" w:cs="Times New Roman CYR"/>
          <w:sz w:val="28"/>
          <w:szCs w:val="28"/>
        </w:rPr>
        <w:t>.</w:t>
      </w:r>
      <w:r w:rsidR="003B5B4A" w:rsidRPr="004D4220">
        <w:rPr>
          <w:rFonts w:ascii="Times New Roman CYR" w:eastAsia="Calibri" w:hAnsi="Times New Roman CYR" w:cs="Times New Roman CYR"/>
          <w:sz w:val="28"/>
          <w:szCs w:val="28"/>
        </w:rPr>
        <w:t>9</w:t>
      </w:r>
      <w:r w:rsidRPr="004D4220">
        <w:rPr>
          <w:rFonts w:ascii="Times New Roman CYR" w:eastAsia="Calibri" w:hAnsi="Times New Roman CYR" w:cs="Times New Roman CYR"/>
          <w:sz w:val="28"/>
          <w:szCs w:val="28"/>
        </w:rPr>
        <w:t>.</w:t>
      </w:r>
      <w:r w:rsidRPr="004D4220">
        <w:rPr>
          <w:rFonts w:ascii="Times New Roman CYR" w:eastAsia="Calibri" w:hAnsi="Times New Roman CYR" w:cs="Times New Roman CYR"/>
          <w:sz w:val="28"/>
          <w:szCs w:val="28"/>
        </w:rPr>
        <w:tab/>
        <w:t>09.08.2018 в рамках исполнения судебных решений на муниципальное имущество, находящееся в хозяйственном ведении ММПКХ Управлением Федеральной службы судебных приставов по Челябинской области МСОСП по ОВИП УФССП России по Челябинской области (далее – судебные приставы-исполнители) наложен запрет на совершение регистрационных действий (постановление от 09.08.2018).</w:t>
      </w:r>
    </w:p>
    <w:p w:rsidR="00907B63" w:rsidRPr="004D4220" w:rsidRDefault="00907B63" w:rsidP="00907B63">
      <w:pPr>
        <w:jc w:val="both"/>
        <w:rPr>
          <w:rFonts w:ascii="Times New Roman CYR" w:eastAsia="Calibri" w:hAnsi="Times New Roman CYR" w:cs="Times New Roman CYR"/>
          <w:sz w:val="28"/>
          <w:szCs w:val="28"/>
        </w:rPr>
      </w:pPr>
      <w:r w:rsidRPr="004D4220">
        <w:rPr>
          <w:rFonts w:ascii="Times New Roman CYR" w:eastAsia="Calibri" w:hAnsi="Times New Roman CYR" w:cs="Times New Roman CYR"/>
          <w:sz w:val="28"/>
          <w:szCs w:val="28"/>
        </w:rPr>
        <w:tab/>
      </w:r>
      <w:r w:rsidRPr="004D4220">
        <w:rPr>
          <w:rFonts w:eastAsia="Calibri"/>
          <w:sz w:val="28"/>
          <w:szCs w:val="28"/>
        </w:rPr>
        <w:t xml:space="preserve">По состоянию на 31.03.2021 на основании судебных решений, в соответствии с актами </w:t>
      </w:r>
      <w:r w:rsidRPr="004D4220">
        <w:rPr>
          <w:rFonts w:ascii="Times New Roman CYR" w:eastAsia="Calibri" w:hAnsi="Times New Roman CYR" w:cs="Times New Roman CYR"/>
          <w:sz w:val="28"/>
          <w:szCs w:val="28"/>
        </w:rPr>
        <w:t>судебных приставов-исполнителей на отдельные объекты муниципального имущества, находящегося в хозяйственном ведении ММПКХ</w:t>
      </w:r>
      <w:r w:rsidR="004E694B" w:rsidRPr="004D4220">
        <w:rPr>
          <w:rFonts w:ascii="Times New Roman CYR" w:eastAsia="Calibri" w:hAnsi="Times New Roman CYR" w:cs="Times New Roman CYR"/>
          <w:sz w:val="28"/>
          <w:szCs w:val="28"/>
        </w:rPr>
        <w:t>,</w:t>
      </w:r>
      <w:r w:rsidRPr="004D4220">
        <w:rPr>
          <w:rFonts w:ascii="Times New Roman CYR" w:eastAsia="Calibri" w:hAnsi="Times New Roman CYR" w:cs="Times New Roman CYR"/>
          <w:sz w:val="28"/>
          <w:szCs w:val="28"/>
        </w:rPr>
        <w:t xml:space="preserve"> наложен арест с правом пользования, всего на сумму </w:t>
      </w:r>
      <w:r w:rsidRPr="004D4220">
        <w:rPr>
          <w:rFonts w:ascii="Times New Roman CYR" w:eastAsia="Calibri" w:hAnsi="Times New Roman CYR" w:cs="Times New Roman CYR"/>
          <w:sz w:val="28"/>
          <w:szCs w:val="28"/>
          <w:u w:val="single"/>
        </w:rPr>
        <w:t>749 713,82 тыс. рублей</w:t>
      </w:r>
      <w:r w:rsidRPr="004D4220">
        <w:rPr>
          <w:rFonts w:ascii="Times New Roman CYR" w:eastAsia="Calibri" w:hAnsi="Times New Roman CYR" w:cs="Times New Roman CYR"/>
          <w:sz w:val="28"/>
          <w:szCs w:val="28"/>
        </w:rPr>
        <w:t>, в т.ч.:</w:t>
      </w:r>
    </w:p>
    <w:p w:rsidR="00907B63" w:rsidRPr="004D4220" w:rsidRDefault="00907B63" w:rsidP="00907B63">
      <w:pPr>
        <w:jc w:val="both"/>
        <w:rPr>
          <w:rFonts w:ascii="Times New Roman CYR" w:eastAsia="Calibri" w:hAnsi="Times New Roman CYR" w:cs="Times New Roman CYR"/>
          <w:sz w:val="6"/>
          <w:szCs w:val="6"/>
        </w:rPr>
      </w:pPr>
    </w:p>
    <w:tbl>
      <w:tblPr>
        <w:tblW w:w="10204" w:type="dxa"/>
        <w:tblLook w:val="04A0" w:firstRow="1" w:lastRow="0" w:firstColumn="1" w:lastColumn="0" w:noHBand="0" w:noVBand="1"/>
      </w:tblPr>
      <w:tblGrid>
        <w:gridCol w:w="460"/>
        <w:gridCol w:w="1574"/>
        <w:gridCol w:w="1326"/>
        <w:gridCol w:w="5429"/>
        <w:gridCol w:w="1415"/>
      </w:tblGrid>
      <w:tr w:rsidR="00907B63" w:rsidRPr="004D4220" w:rsidTr="00907B63">
        <w:trPr>
          <w:trHeight w:val="20"/>
          <w:tblHeader/>
        </w:trPr>
        <w:tc>
          <w:tcPr>
            <w:tcW w:w="10204" w:type="dxa"/>
            <w:gridSpan w:val="5"/>
            <w:tcBorders>
              <w:top w:val="nil"/>
              <w:left w:val="nil"/>
              <w:bottom w:val="single" w:sz="12" w:space="0" w:color="auto"/>
              <w:right w:val="nil"/>
            </w:tcBorders>
            <w:shd w:val="clear" w:color="000000" w:fill="FFFFFF"/>
            <w:vAlign w:val="center"/>
            <w:hideMark/>
          </w:tcPr>
          <w:p w:rsidR="00907B63" w:rsidRPr="004D4220" w:rsidRDefault="00907B63" w:rsidP="00881AA1">
            <w:pPr>
              <w:jc w:val="right"/>
              <w:rPr>
                <w:rFonts w:eastAsiaTheme="minorHAnsi"/>
                <w:sz w:val="18"/>
                <w:szCs w:val="18"/>
                <w:lang w:eastAsia="ru-RU"/>
              </w:rPr>
            </w:pPr>
            <w:r w:rsidRPr="004D4220">
              <w:rPr>
                <w:rFonts w:eastAsiaTheme="minorHAnsi"/>
                <w:sz w:val="18"/>
                <w:szCs w:val="18"/>
                <w:lang w:eastAsia="ru-RU"/>
              </w:rPr>
              <w:t xml:space="preserve">Таблица № </w:t>
            </w:r>
            <w:r w:rsidR="00AD19EE" w:rsidRPr="004D4220">
              <w:rPr>
                <w:rFonts w:eastAsiaTheme="minorHAnsi"/>
                <w:sz w:val="18"/>
                <w:szCs w:val="18"/>
                <w:lang w:eastAsia="ru-RU"/>
              </w:rPr>
              <w:t>2</w:t>
            </w:r>
            <w:r w:rsidR="00881AA1">
              <w:rPr>
                <w:rFonts w:eastAsiaTheme="minorHAnsi"/>
                <w:sz w:val="18"/>
                <w:szCs w:val="18"/>
                <w:lang w:eastAsia="ru-RU"/>
              </w:rPr>
              <w:t>4</w:t>
            </w:r>
            <w:r w:rsidR="00AD19EE" w:rsidRPr="004D4220">
              <w:rPr>
                <w:rFonts w:eastAsiaTheme="minorHAnsi"/>
                <w:sz w:val="18"/>
                <w:szCs w:val="18"/>
                <w:lang w:eastAsia="ru-RU"/>
              </w:rPr>
              <w:t xml:space="preserve"> </w:t>
            </w:r>
            <w:r w:rsidRPr="004D4220">
              <w:rPr>
                <w:rFonts w:eastAsiaTheme="minorHAnsi"/>
                <w:sz w:val="18"/>
                <w:szCs w:val="18"/>
                <w:lang w:eastAsia="ru-RU"/>
              </w:rPr>
              <w:t>(рублей)</w:t>
            </w:r>
          </w:p>
        </w:tc>
      </w:tr>
      <w:tr w:rsidR="00907B63" w:rsidRPr="004D4220" w:rsidTr="00907B63">
        <w:trPr>
          <w:trHeight w:val="20"/>
          <w:tblHeader/>
        </w:trPr>
        <w:tc>
          <w:tcPr>
            <w:tcW w:w="460" w:type="dxa"/>
            <w:tcBorders>
              <w:top w:val="single" w:sz="12" w:space="0" w:color="auto"/>
              <w:left w:val="single" w:sz="12" w:space="0" w:color="auto"/>
              <w:bottom w:val="single" w:sz="12" w:space="0" w:color="auto"/>
              <w:right w:val="single" w:sz="8" w:space="0" w:color="auto"/>
            </w:tcBorders>
            <w:shd w:val="clear" w:color="000000" w:fill="FFFFFF"/>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п/п</w:t>
            </w:r>
          </w:p>
        </w:tc>
        <w:tc>
          <w:tcPr>
            <w:tcW w:w="1574" w:type="dxa"/>
            <w:tcBorders>
              <w:top w:val="single" w:sz="12" w:space="0" w:color="auto"/>
              <w:left w:val="single" w:sz="8" w:space="0" w:color="auto"/>
              <w:bottom w:val="single" w:sz="12" w:space="0" w:color="auto"/>
              <w:right w:val="single" w:sz="8" w:space="0" w:color="auto"/>
            </w:tcBorders>
            <w:shd w:val="clear" w:color="000000" w:fill="FFFFFF"/>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xml:space="preserve">Дата акта о наложении ареста </w:t>
            </w:r>
          </w:p>
        </w:tc>
        <w:tc>
          <w:tcPr>
            <w:tcW w:w="1326" w:type="dxa"/>
            <w:tcBorders>
              <w:top w:val="single" w:sz="12" w:space="0" w:color="auto"/>
              <w:left w:val="single" w:sz="8" w:space="0" w:color="auto"/>
              <w:bottom w:val="single" w:sz="12" w:space="0" w:color="auto"/>
              <w:right w:val="single" w:sz="8" w:space="0" w:color="auto"/>
            </w:tcBorders>
            <w:shd w:val="clear" w:color="000000" w:fill="FFFFFF"/>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Кол-во объектов арестованного имущества</w:t>
            </w:r>
          </w:p>
        </w:tc>
        <w:tc>
          <w:tcPr>
            <w:tcW w:w="5429" w:type="dxa"/>
            <w:tcBorders>
              <w:top w:val="single" w:sz="12" w:space="0" w:color="auto"/>
              <w:left w:val="single" w:sz="8" w:space="0" w:color="auto"/>
              <w:bottom w:val="single" w:sz="12" w:space="0" w:color="auto"/>
              <w:right w:val="single" w:sz="8" w:space="0" w:color="auto"/>
            </w:tcBorders>
            <w:shd w:val="clear" w:color="000000" w:fill="FFFFFF"/>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Наименование арестованных объектов имущества</w:t>
            </w:r>
          </w:p>
        </w:tc>
        <w:tc>
          <w:tcPr>
            <w:tcW w:w="1415" w:type="dxa"/>
            <w:tcBorders>
              <w:top w:val="single" w:sz="12" w:space="0" w:color="auto"/>
              <w:left w:val="single" w:sz="8" w:space="0" w:color="auto"/>
              <w:bottom w:val="single" w:sz="12" w:space="0" w:color="auto"/>
              <w:right w:val="single" w:sz="12" w:space="0" w:color="auto"/>
            </w:tcBorders>
            <w:shd w:val="clear" w:color="000000" w:fill="FFFFFF"/>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Стоимость объектов арестованного имущества</w:t>
            </w:r>
          </w:p>
        </w:tc>
      </w:tr>
      <w:tr w:rsidR="00907B63" w:rsidRPr="004D4220" w:rsidTr="00907B63">
        <w:trPr>
          <w:trHeight w:val="20"/>
        </w:trPr>
        <w:tc>
          <w:tcPr>
            <w:tcW w:w="10204" w:type="dxa"/>
            <w:gridSpan w:val="5"/>
            <w:tcBorders>
              <w:top w:val="single" w:sz="12" w:space="0" w:color="auto"/>
              <w:left w:val="single" w:sz="12" w:space="0" w:color="auto"/>
              <w:bottom w:val="single" w:sz="8" w:space="0" w:color="auto"/>
              <w:right w:val="single" w:sz="12"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xml:space="preserve">В рамках исполнительного производства от 01.08.2018 </w:t>
            </w:r>
            <w:r w:rsidRPr="004D4220">
              <w:rPr>
                <w:rFonts w:eastAsiaTheme="minorHAnsi"/>
                <w:b/>
                <w:sz w:val="18"/>
                <w:szCs w:val="18"/>
                <w:lang w:eastAsia="ru-RU"/>
              </w:rPr>
              <w:t>№ 12809/18/74022-ИП</w:t>
            </w:r>
            <w:r w:rsidRPr="004D4220">
              <w:rPr>
                <w:rFonts w:eastAsiaTheme="minorHAnsi"/>
                <w:sz w:val="18"/>
                <w:szCs w:val="18"/>
                <w:lang w:eastAsia="ru-RU"/>
              </w:rPr>
              <w:t xml:space="preserve"> по делу № А769629/2018</w:t>
            </w:r>
          </w:p>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взыскание в пользу ПАО «</w:t>
            </w:r>
            <w:proofErr w:type="spellStart"/>
            <w:r w:rsidRPr="004D4220">
              <w:rPr>
                <w:rFonts w:eastAsiaTheme="minorHAnsi"/>
                <w:sz w:val="18"/>
                <w:szCs w:val="18"/>
                <w:lang w:eastAsia="ru-RU"/>
              </w:rPr>
              <w:t>Фортум</w:t>
            </w:r>
            <w:proofErr w:type="spellEnd"/>
            <w:r w:rsidRPr="004D4220">
              <w:rPr>
                <w:rFonts w:eastAsiaTheme="minorHAnsi"/>
                <w:sz w:val="18"/>
                <w:szCs w:val="18"/>
                <w:lang w:eastAsia="ru-RU"/>
              </w:rPr>
              <w:t>» в сумме 115 849 277,35 рублей</w:t>
            </w:r>
          </w:p>
        </w:tc>
      </w:tr>
      <w:tr w:rsidR="00907B63" w:rsidRPr="004D4220" w:rsidTr="00907B63">
        <w:trPr>
          <w:trHeight w:val="20"/>
        </w:trPr>
        <w:tc>
          <w:tcPr>
            <w:tcW w:w="46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1</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xml:space="preserve">от 23.11.2018 </w:t>
            </w:r>
          </w:p>
        </w:tc>
        <w:tc>
          <w:tcPr>
            <w:tcW w:w="13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54</w:t>
            </w:r>
          </w:p>
        </w:tc>
        <w:tc>
          <w:tcPr>
            <w:tcW w:w="5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rPr>
                <w:rFonts w:eastAsiaTheme="minorHAnsi"/>
                <w:sz w:val="18"/>
                <w:szCs w:val="18"/>
                <w:lang w:eastAsia="ru-RU"/>
              </w:rPr>
            </w:pPr>
            <w:r w:rsidRPr="004D4220">
              <w:rPr>
                <w:rFonts w:eastAsiaTheme="minorHAnsi"/>
                <w:sz w:val="18"/>
                <w:szCs w:val="18"/>
                <w:lang w:eastAsia="ru-RU"/>
              </w:rPr>
              <w:t>автотранспорт</w:t>
            </w:r>
          </w:p>
        </w:tc>
        <w:tc>
          <w:tcPr>
            <w:tcW w:w="1415"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44 490 000,00</w:t>
            </w:r>
          </w:p>
        </w:tc>
      </w:tr>
      <w:tr w:rsidR="00907B63" w:rsidRPr="004D4220" w:rsidTr="00907B63">
        <w:trPr>
          <w:trHeight w:val="20"/>
        </w:trPr>
        <w:tc>
          <w:tcPr>
            <w:tcW w:w="460" w:type="dxa"/>
            <w:vMerge w:val="restart"/>
            <w:tcBorders>
              <w:top w:val="single" w:sz="8" w:space="0" w:color="auto"/>
              <w:left w:val="single" w:sz="12"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2</w:t>
            </w:r>
          </w:p>
        </w:tc>
        <w:tc>
          <w:tcPr>
            <w:tcW w:w="15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xml:space="preserve">от 23.11.2018 </w:t>
            </w:r>
          </w:p>
        </w:tc>
        <w:tc>
          <w:tcPr>
            <w:tcW w:w="13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8</w:t>
            </w:r>
          </w:p>
        </w:tc>
        <w:tc>
          <w:tcPr>
            <w:tcW w:w="5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rPr>
                <w:rFonts w:eastAsiaTheme="minorHAnsi"/>
                <w:sz w:val="18"/>
                <w:szCs w:val="18"/>
                <w:lang w:eastAsia="ru-RU"/>
              </w:rPr>
            </w:pPr>
            <w:proofErr w:type="spellStart"/>
            <w:r w:rsidRPr="004D4220">
              <w:rPr>
                <w:rFonts w:eastAsiaTheme="minorHAnsi"/>
                <w:sz w:val="18"/>
                <w:szCs w:val="18"/>
                <w:lang w:eastAsia="ru-RU"/>
              </w:rPr>
              <w:t>неж</w:t>
            </w:r>
            <w:proofErr w:type="spellEnd"/>
            <w:r w:rsidRPr="004D4220">
              <w:rPr>
                <w:rFonts w:eastAsiaTheme="minorHAnsi"/>
                <w:sz w:val="18"/>
                <w:szCs w:val="18"/>
                <w:lang w:eastAsia="ru-RU"/>
              </w:rPr>
              <w:t>. здания</w:t>
            </w:r>
          </w:p>
        </w:tc>
        <w:tc>
          <w:tcPr>
            <w:tcW w:w="1415"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276 450 000,00</w:t>
            </w:r>
          </w:p>
        </w:tc>
      </w:tr>
      <w:tr w:rsidR="00907B63" w:rsidRPr="004D4220" w:rsidTr="00907B63">
        <w:trPr>
          <w:trHeight w:val="20"/>
        </w:trPr>
        <w:tc>
          <w:tcPr>
            <w:tcW w:w="460" w:type="dxa"/>
            <w:vMerge/>
            <w:tcBorders>
              <w:top w:val="single" w:sz="8" w:space="0" w:color="auto"/>
              <w:left w:val="single" w:sz="12" w:space="0" w:color="auto"/>
              <w:bottom w:val="single" w:sz="8" w:space="0" w:color="auto"/>
              <w:right w:val="single" w:sz="8" w:space="0" w:color="auto"/>
            </w:tcBorders>
            <w:vAlign w:val="center"/>
            <w:hideMark/>
          </w:tcPr>
          <w:p w:rsidR="00907B63" w:rsidRPr="004D4220" w:rsidRDefault="00907B63" w:rsidP="00907B63">
            <w:pPr>
              <w:rPr>
                <w:rFonts w:eastAsiaTheme="minorHAnsi"/>
                <w:sz w:val="18"/>
                <w:szCs w:val="18"/>
                <w:lang w:eastAsia="ru-RU"/>
              </w:rPr>
            </w:pPr>
          </w:p>
        </w:tc>
        <w:tc>
          <w:tcPr>
            <w:tcW w:w="1574" w:type="dxa"/>
            <w:vMerge/>
            <w:tcBorders>
              <w:top w:val="single" w:sz="8" w:space="0" w:color="auto"/>
              <w:left w:val="single" w:sz="8" w:space="0" w:color="auto"/>
              <w:bottom w:val="single" w:sz="8" w:space="0" w:color="auto"/>
              <w:right w:val="single" w:sz="8" w:space="0" w:color="auto"/>
            </w:tcBorders>
            <w:vAlign w:val="center"/>
            <w:hideMark/>
          </w:tcPr>
          <w:p w:rsidR="00907B63" w:rsidRPr="004D4220" w:rsidRDefault="00907B63" w:rsidP="00907B63">
            <w:pPr>
              <w:rPr>
                <w:rFonts w:eastAsiaTheme="minorHAnsi"/>
                <w:sz w:val="18"/>
                <w:szCs w:val="18"/>
                <w:lang w:eastAsia="ru-RU"/>
              </w:rPr>
            </w:pPr>
          </w:p>
        </w:tc>
        <w:tc>
          <w:tcPr>
            <w:tcW w:w="13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2</w:t>
            </w:r>
          </w:p>
        </w:tc>
        <w:tc>
          <w:tcPr>
            <w:tcW w:w="5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rPr>
                <w:rFonts w:eastAsiaTheme="minorHAnsi"/>
                <w:sz w:val="18"/>
                <w:szCs w:val="18"/>
                <w:lang w:eastAsia="ru-RU"/>
              </w:rPr>
            </w:pPr>
            <w:r w:rsidRPr="004D4220">
              <w:rPr>
                <w:rFonts w:eastAsiaTheme="minorHAnsi"/>
                <w:sz w:val="18"/>
                <w:szCs w:val="18"/>
                <w:lang w:eastAsia="ru-RU"/>
              </w:rPr>
              <w:t>право аренды земельных участков</w:t>
            </w:r>
          </w:p>
        </w:tc>
        <w:tc>
          <w:tcPr>
            <w:tcW w:w="1415"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350 000,00</w:t>
            </w:r>
          </w:p>
        </w:tc>
      </w:tr>
      <w:tr w:rsidR="00907B63" w:rsidRPr="004D4220" w:rsidTr="00907B63">
        <w:trPr>
          <w:trHeight w:val="20"/>
        </w:trPr>
        <w:tc>
          <w:tcPr>
            <w:tcW w:w="46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3</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от 09.08.2019</w:t>
            </w:r>
          </w:p>
        </w:tc>
        <w:tc>
          <w:tcPr>
            <w:tcW w:w="13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180</w:t>
            </w:r>
          </w:p>
        </w:tc>
        <w:tc>
          <w:tcPr>
            <w:tcW w:w="5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rPr>
                <w:rFonts w:eastAsiaTheme="minorHAnsi"/>
                <w:sz w:val="18"/>
                <w:szCs w:val="18"/>
                <w:lang w:eastAsia="ru-RU"/>
              </w:rPr>
            </w:pPr>
            <w:proofErr w:type="spellStart"/>
            <w:r w:rsidRPr="004D4220">
              <w:rPr>
                <w:rFonts w:eastAsiaTheme="minorHAnsi"/>
                <w:sz w:val="18"/>
                <w:szCs w:val="18"/>
                <w:lang w:eastAsia="ru-RU"/>
              </w:rPr>
              <w:t>неж</w:t>
            </w:r>
            <w:proofErr w:type="spellEnd"/>
            <w:r w:rsidRPr="004D4220">
              <w:rPr>
                <w:rFonts w:eastAsiaTheme="minorHAnsi"/>
                <w:sz w:val="18"/>
                <w:szCs w:val="18"/>
                <w:lang w:eastAsia="ru-RU"/>
              </w:rPr>
              <w:t>. здания и помещения трансформаторных и распределительных подстанций; сооружения: ограждения, ворота подстанций, распределительные устройства, сети электроснабжения, кабели, кабельные каналы, воздушные и кабельные ЛЭП и пр.</w:t>
            </w:r>
          </w:p>
        </w:tc>
        <w:tc>
          <w:tcPr>
            <w:tcW w:w="1415"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239 932 819,92</w:t>
            </w:r>
          </w:p>
        </w:tc>
      </w:tr>
      <w:tr w:rsidR="00907B63" w:rsidRPr="004D4220" w:rsidTr="00907B63">
        <w:trPr>
          <w:trHeight w:val="20"/>
        </w:trPr>
        <w:tc>
          <w:tcPr>
            <w:tcW w:w="8789" w:type="dxa"/>
            <w:gridSpan w:val="4"/>
            <w:tcBorders>
              <w:top w:val="single" w:sz="8" w:space="0" w:color="auto"/>
              <w:left w:val="single" w:sz="12" w:space="0" w:color="auto"/>
              <w:bottom w:val="single" w:sz="12" w:space="0" w:color="auto"/>
              <w:right w:val="single" w:sz="8" w:space="0" w:color="auto"/>
            </w:tcBorders>
            <w:shd w:val="clear" w:color="000000" w:fill="FFFFFF"/>
            <w:vAlign w:val="center"/>
            <w:hideMark/>
          </w:tcPr>
          <w:p w:rsidR="00907B63" w:rsidRPr="004D4220" w:rsidRDefault="00907B63" w:rsidP="004E694B">
            <w:pPr>
              <w:rPr>
                <w:rFonts w:eastAsiaTheme="minorHAnsi"/>
                <w:b/>
                <w:bCs/>
                <w:sz w:val="18"/>
                <w:szCs w:val="18"/>
                <w:lang w:eastAsia="ru-RU"/>
              </w:rPr>
            </w:pPr>
            <w:r w:rsidRPr="004D4220">
              <w:rPr>
                <w:rFonts w:eastAsiaTheme="minorHAnsi"/>
                <w:b/>
                <w:bCs/>
                <w:sz w:val="18"/>
                <w:szCs w:val="18"/>
                <w:lang w:eastAsia="ru-RU"/>
              </w:rPr>
              <w:t>В</w:t>
            </w:r>
            <w:r w:rsidR="004E694B" w:rsidRPr="004D4220">
              <w:rPr>
                <w:rFonts w:eastAsiaTheme="minorHAnsi"/>
                <w:b/>
                <w:bCs/>
                <w:sz w:val="18"/>
                <w:szCs w:val="18"/>
                <w:lang w:eastAsia="ru-RU"/>
              </w:rPr>
              <w:t>сего</w:t>
            </w:r>
            <w:r w:rsidRPr="004D4220">
              <w:rPr>
                <w:rFonts w:eastAsiaTheme="minorHAnsi"/>
                <w:b/>
                <w:bCs/>
                <w:sz w:val="18"/>
                <w:szCs w:val="18"/>
                <w:lang w:eastAsia="ru-RU"/>
              </w:rPr>
              <w:t xml:space="preserve"> </w:t>
            </w:r>
            <w:r w:rsidR="004E694B" w:rsidRPr="004D4220">
              <w:rPr>
                <w:rFonts w:eastAsiaTheme="minorHAnsi"/>
                <w:b/>
                <w:bCs/>
                <w:sz w:val="18"/>
                <w:szCs w:val="18"/>
                <w:lang w:eastAsia="ru-RU"/>
              </w:rPr>
              <w:t>по</w:t>
            </w:r>
            <w:r w:rsidRPr="004D4220">
              <w:rPr>
                <w:rFonts w:eastAsiaTheme="minorHAnsi"/>
                <w:b/>
                <w:bCs/>
                <w:sz w:val="18"/>
                <w:szCs w:val="18"/>
                <w:lang w:eastAsia="ru-RU"/>
              </w:rPr>
              <w:t xml:space="preserve"> ИП № 12809/1//74022-ИП от 01.08.2018:</w:t>
            </w:r>
          </w:p>
        </w:tc>
        <w:tc>
          <w:tcPr>
            <w:tcW w:w="1415"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907B63" w:rsidRPr="004D4220" w:rsidRDefault="00907B63" w:rsidP="00907B63">
            <w:pPr>
              <w:jc w:val="right"/>
              <w:rPr>
                <w:rFonts w:eastAsiaTheme="minorHAnsi"/>
                <w:b/>
                <w:bCs/>
                <w:sz w:val="18"/>
                <w:szCs w:val="18"/>
                <w:lang w:eastAsia="ru-RU"/>
              </w:rPr>
            </w:pPr>
            <w:r w:rsidRPr="004D4220">
              <w:rPr>
                <w:rFonts w:eastAsiaTheme="minorHAnsi"/>
                <w:b/>
                <w:bCs/>
                <w:sz w:val="18"/>
                <w:szCs w:val="18"/>
                <w:lang w:eastAsia="ru-RU"/>
              </w:rPr>
              <w:t>561 222 819,92</w:t>
            </w:r>
          </w:p>
        </w:tc>
      </w:tr>
      <w:tr w:rsidR="00907B63" w:rsidRPr="004D4220" w:rsidTr="00907B63">
        <w:trPr>
          <w:trHeight w:val="20"/>
        </w:trPr>
        <w:tc>
          <w:tcPr>
            <w:tcW w:w="10204" w:type="dxa"/>
            <w:gridSpan w:val="5"/>
            <w:tcBorders>
              <w:top w:val="single" w:sz="12" w:space="0" w:color="auto"/>
              <w:left w:val="single" w:sz="12" w:space="0" w:color="auto"/>
              <w:bottom w:val="single" w:sz="8" w:space="0" w:color="auto"/>
              <w:right w:val="single" w:sz="12"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xml:space="preserve">В рамках исполнительного производства от 28.06.2019 </w:t>
            </w:r>
            <w:r w:rsidRPr="004D4220">
              <w:rPr>
                <w:rFonts w:eastAsiaTheme="minorHAnsi"/>
                <w:b/>
                <w:sz w:val="18"/>
                <w:szCs w:val="18"/>
                <w:lang w:eastAsia="ru-RU"/>
              </w:rPr>
              <w:t>№ 15786/19/74022-ИП</w:t>
            </w:r>
            <w:r w:rsidRPr="004D4220">
              <w:rPr>
                <w:rFonts w:eastAsiaTheme="minorHAnsi"/>
                <w:sz w:val="18"/>
                <w:szCs w:val="18"/>
                <w:lang w:eastAsia="ru-RU"/>
              </w:rPr>
              <w:t xml:space="preserve"> по делу №А76-8280/2019 </w:t>
            </w:r>
          </w:p>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взыскание в пользу ПАО «</w:t>
            </w:r>
            <w:proofErr w:type="spellStart"/>
            <w:r w:rsidRPr="004D4220">
              <w:rPr>
                <w:rFonts w:eastAsiaTheme="minorHAnsi"/>
                <w:sz w:val="18"/>
                <w:szCs w:val="18"/>
                <w:lang w:eastAsia="ru-RU"/>
              </w:rPr>
              <w:t>Фортум</w:t>
            </w:r>
            <w:proofErr w:type="spellEnd"/>
            <w:r w:rsidRPr="004D4220">
              <w:rPr>
                <w:rFonts w:eastAsiaTheme="minorHAnsi"/>
                <w:sz w:val="18"/>
                <w:szCs w:val="18"/>
                <w:lang w:eastAsia="ru-RU"/>
              </w:rPr>
              <w:t>» в сумме 106 094 037,40 рублей</w:t>
            </w:r>
          </w:p>
        </w:tc>
      </w:tr>
      <w:tr w:rsidR="00907B63" w:rsidRPr="004D4220" w:rsidTr="00907B63">
        <w:trPr>
          <w:trHeight w:val="20"/>
        </w:trPr>
        <w:tc>
          <w:tcPr>
            <w:tcW w:w="46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4</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от 23.10.2019</w:t>
            </w:r>
          </w:p>
        </w:tc>
        <w:tc>
          <w:tcPr>
            <w:tcW w:w="13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669</w:t>
            </w:r>
          </w:p>
        </w:tc>
        <w:tc>
          <w:tcPr>
            <w:tcW w:w="542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907B63" w:rsidRPr="004D4220" w:rsidRDefault="00907B63" w:rsidP="00907B63">
            <w:pPr>
              <w:rPr>
                <w:rFonts w:eastAsiaTheme="minorHAnsi"/>
                <w:sz w:val="18"/>
                <w:szCs w:val="18"/>
                <w:lang w:eastAsia="ru-RU"/>
              </w:rPr>
            </w:pPr>
            <w:r w:rsidRPr="004D4220">
              <w:rPr>
                <w:rFonts w:eastAsiaTheme="minorHAnsi"/>
                <w:sz w:val="18"/>
                <w:szCs w:val="18"/>
                <w:lang w:eastAsia="ru-RU"/>
              </w:rPr>
              <w:t>электрооборудование ТП, распределительные устройства, комплектные трансформаторные подстанции, трансформаторы, установки для проверки тока, благоустройство РП, воздушные и кабельные ЛЭП, кабели, кабельные трассы и пр.</w:t>
            </w:r>
          </w:p>
        </w:tc>
        <w:tc>
          <w:tcPr>
            <w:tcW w:w="1415"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56 734 000,00</w:t>
            </w:r>
          </w:p>
        </w:tc>
      </w:tr>
      <w:tr w:rsidR="00907B63" w:rsidRPr="004D4220" w:rsidTr="00907B63">
        <w:trPr>
          <w:trHeight w:val="20"/>
        </w:trPr>
        <w:tc>
          <w:tcPr>
            <w:tcW w:w="46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5</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от 23.01.2020</w:t>
            </w:r>
          </w:p>
        </w:tc>
        <w:tc>
          <w:tcPr>
            <w:tcW w:w="13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438</w:t>
            </w:r>
          </w:p>
        </w:tc>
        <w:tc>
          <w:tcPr>
            <w:tcW w:w="5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rPr>
                <w:rFonts w:eastAsiaTheme="minorHAnsi"/>
                <w:sz w:val="18"/>
                <w:szCs w:val="18"/>
                <w:lang w:eastAsia="ru-RU"/>
              </w:rPr>
            </w:pPr>
            <w:r w:rsidRPr="004D4220">
              <w:rPr>
                <w:rFonts w:eastAsiaTheme="minorHAnsi"/>
                <w:sz w:val="18"/>
                <w:szCs w:val="18"/>
                <w:lang w:eastAsia="ru-RU"/>
              </w:rPr>
              <w:t xml:space="preserve">наружные сети 0,4 </w:t>
            </w:r>
            <w:proofErr w:type="spellStart"/>
            <w:r w:rsidRPr="004D4220">
              <w:rPr>
                <w:rFonts w:eastAsiaTheme="minorHAnsi"/>
                <w:sz w:val="18"/>
                <w:szCs w:val="18"/>
                <w:lang w:eastAsia="ru-RU"/>
              </w:rPr>
              <w:t>кВ</w:t>
            </w:r>
            <w:proofErr w:type="spellEnd"/>
            <w:r w:rsidRPr="004D4220">
              <w:rPr>
                <w:rFonts w:eastAsiaTheme="minorHAnsi"/>
                <w:sz w:val="18"/>
                <w:szCs w:val="18"/>
                <w:lang w:eastAsia="ru-RU"/>
              </w:rPr>
              <w:t>, кабельные и воздушные ЛЭП, кабельные сети, линии и трассы, кабельные каналы, кабели</w:t>
            </w:r>
          </w:p>
        </w:tc>
        <w:tc>
          <w:tcPr>
            <w:tcW w:w="1415"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130 217 000,00</w:t>
            </w:r>
          </w:p>
        </w:tc>
      </w:tr>
      <w:tr w:rsidR="00907B63" w:rsidRPr="004D4220" w:rsidTr="00907B63">
        <w:trPr>
          <w:trHeight w:val="20"/>
        </w:trPr>
        <w:tc>
          <w:tcPr>
            <w:tcW w:w="460" w:type="dxa"/>
            <w:tcBorders>
              <w:top w:val="single" w:sz="8" w:space="0" w:color="auto"/>
              <w:left w:val="single" w:sz="12"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6</w:t>
            </w:r>
          </w:p>
        </w:tc>
        <w:tc>
          <w:tcPr>
            <w:tcW w:w="15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от 21.02.2020</w:t>
            </w:r>
          </w:p>
        </w:tc>
        <w:tc>
          <w:tcPr>
            <w:tcW w:w="13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154</w:t>
            </w:r>
          </w:p>
        </w:tc>
        <w:tc>
          <w:tcPr>
            <w:tcW w:w="54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07B63" w:rsidRPr="004D4220" w:rsidRDefault="00907B63" w:rsidP="00907B63">
            <w:pPr>
              <w:rPr>
                <w:rFonts w:eastAsiaTheme="minorHAnsi"/>
                <w:sz w:val="18"/>
                <w:szCs w:val="18"/>
                <w:lang w:eastAsia="ru-RU"/>
              </w:rPr>
            </w:pPr>
            <w:r w:rsidRPr="004D4220">
              <w:rPr>
                <w:rFonts w:eastAsiaTheme="minorHAnsi"/>
                <w:sz w:val="18"/>
                <w:szCs w:val="18"/>
                <w:lang w:eastAsia="ru-RU"/>
              </w:rPr>
              <w:t>право аренды земельных участков</w:t>
            </w:r>
          </w:p>
        </w:tc>
        <w:tc>
          <w:tcPr>
            <w:tcW w:w="1415" w:type="dxa"/>
            <w:tcBorders>
              <w:top w:val="single" w:sz="8" w:space="0" w:color="auto"/>
              <w:left w:val="single" w:sz="8" w:space="0" w:color="auto"/>
              <w:bottom w:val="single" w:sz="8" w:space="0" w:color="auto"/>
              <w:right w:val="single" w:sz="12" w:space="0" w:color="auto"/>
            </w:tcBorders>
            <w:shd w:val="clear" w:color="000000" w:fill="FFFFFF"/>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1 540 000,00</w:t>
            </w:r>
          </w:p>
        </w:tc>
      </w:tr>
      <w:tr w:rsidR="00907B63" w:rsidRPr="004D4220" w:rsidTr="00907B63">
        <w:trPr>
          <w:trHeight w:val="20"/>
        </w:trPr>
        <w:tc>
          <w:tcPr>
            <w:tcW w:w="8789" w:type="dxa"/>
            <w:gridSpan w:val="4"/>
            <w:tcBorders>
              <w:top w:val="single" w:sz="8" w:space="0" w:color="auto"/>
              <w:left w:val="single" w:sz="12" w:space="0" w:color="auto"/>
              <w:bottom w:val="single" w:sz="12" w:space="0" w:color="auto"/>
              <w:right w:val="single" w:sz="8" w:space="0" w:color="auto"/>
            </w:tcBorders>
            <w:shd w:val="clear" w:color="000000" w:fill="FFFFFF"/>
            <w:vAlign w:val="center"/>
            <w:hideMark/>
          </w:tcPr>
          <w:p w:rsidR="00907B63" w:rsidRPr="004D4220" w:rsidRDefault="00907B63" w:rsidP="004E694B">
            <w:pPr>
              <w:rPr>
                <w:rFonts w:eastAsiaTheme="minorHAnsi"/>
                <w:b/>
                <w:bCs/>
                <w:sz w:val="18"/>
                <w:szCs w:val="18"/>
                <w:lang w:eastAsia="ru-RU"/>
              </w:rPr>
            </w:pPr>
            <w:r w:rsidRPr="004D4220">
              <w:rPr>
                <w:rFonts w:eastAsiaTheme="minorHAnsi"/>
                <w:b/>
                <w:bCs/>
                <w:sz w:val="18"/>
                <w:szCs w:val="18"/>
                <w:lang w:eastAsia="ru-RU"/>
              </w:rPr>
              <w:t>В</w:t>
            </w:r>
            <w:r w:rsidR="004E694B" w:rsidRPr="004D4220">
              <w:rPr>
                <w:rFonts w:eastAsiaTheme="minorHAnsi"/>
                <w:b/>
                <w:bCs/>
                <w:sz w:val="18"/>
                <w:szCs w:val="18"/>
                <w:lang w:eastAsia="ru-RU"/>
              </w:rPr>
              <w:t xml:space="preserve">сего по </w:t>
            </w:r>
            <w:r w:rsidRPr="004D4220">
              <w:rPr>
                <w:rFonts w:eastAsiaTheme="minorHAnsi"/>
                <w:b/>
                <w:bCs/>
                <w:sz w:val="18"/>
                <w:szCs w:val="18"/>
                <w:lang w:eastAsia="ru-RU"/>
              </w:rPr>
              <w:t>ИП № 15786/19/74022-ИП от 28.06.2019:</w:t>
            </w:r>
          </w:p>
        </w:tc>
        <w:tc>
          <w:tcPr>
            <w:tcW w:w="1415" w:type="dxa"/>
            <w:tcBorders>
              <w:top w:val="single" w:sz="8" w:space="0" w:color="auto"/>
              <w:left w:val="single" w:sz="8" w:space="0" w:color="auto"/>
              <w:bottom w:val="single" w:sz="12" w:space="0" w:color="auto"/>
              <w:right w:val="single" w:sz="12" w:space="0" w:color="auto"/>
            </w:tcBorders>
            <w:shd w:val="clear" w:color="000000" w:fill="FFFFFF"/>
            <w:vAlign w:val="center"/>
            <w:hideMark/>
          </w:tcPr>
          <w:p w:rsidR="00907B63" w:rsidRPr="004D4220" w:rsidRDefault="00907B63" w:rsidP="00907B63">
            <w:pPr>
              <w:jc w:val="right"/>
              <w:rPr>
                <w:rFonts w:eastAsiaTheme="minorHAnsi"/>
                <w:b/>
                <w:bCs/>
                <w:sz w:val="18"/>
                <w:szCs w:val="18"/>
                <w:lang w:eastAsia="ru-RU"/>
              </w:rPr>
            </w:pPr>
            <w:r w:rsidRPr="004D4220">
              <w:rPr>
                <w:rFonts w:eastAsiaTheme="minorHAnsi"/>
                <w:b/>
                <w:bCs/>
                <w:sz w:val="18"/>
                <w:szCs w:val="18"/>
                <w:lang w:eastAsia="ru-RU"/>
              </w:rPr>
              <w:t>188 491 000,00</w:t>
            </w:r>
          </w:p>
        </w:tc>
      </w:tr>
      <w:tr w:rsidR="00907B63" w:rsidRPr="004D4220" w:rsidTr="00907B63">
        <w:trPr>
          <w:trHeight w:val="20"/>
        </w:trPr>
        <w:tc>
          <w:tcPr>
            <w:tcW w:w="8789" w:type="dxa"/>
            <w:gridSpan w:val="4"/>
            <w:tcBorders>
              <w:top w:val="single" w:sz="12" w:space="0" w:color="auto"/>
              <w:left w:val="single" w:sz="12" w:space="0" w:color="auto"/>
              <w:bottom w:val="single" w:sz="12" w:space="0" w:color="auto"/>
              <w:right w:val="single" w:sz="8" w:space="0" w:color="auto"/>
            </w:tcBorders>
            <w:shd w:val="clear" w:color="000000" w:fill="FFFFFF"/>
            <w:vAlign w:val="center"/>
            <w:hideMark/>
          </w:tcPr>
          <w:p w:rsidR="00907B63" w:rsidRPr="004D4220" w:rsidRDefault="00907B63" w:rsidP="004E694B">
            <w:pPr>
              <w:rPr>
                <w:rFonts w:eastAsiaTheme="minorHAnsi"/>
                <w:b/>
                <w:bCs/>
                <w:sz w:val="18"/>
                <w:szCs w:val="18"/>
                <w:lang w:eastAsia="ru-RU"/>
              </w:rPr>
            </w:pPr>
            <w:r w:rsidRPr="004D4220">
              <w:rPr>
                <w:rFonts w:eastAsiaTheme="minorHAnsi"/>
                <w:b/>
                <w:bCs/>
                <w:sz w:val="18"/>
                <w:szCs w:val="18"/>
                <w:lang w:eastAsia="ru-RU"/>
              </w:rPr>
              <w:t>И</w:t>
            </w:r>
            <w:r w:rsidR="004E694B" w:rsidRPr="004D4220">
              <w:rPr>
                <w:rFonts w:eastAsiaTheme="minorHAnsi"/>
                <w:b/>
                <w:bCs/>
                <w:sz w:val="18"/>
                <w:szCs w:val="18"/>
                <w:lang w:eastAsia="ru-RU"/>
              </w:rPr>
              <w:t>того</w:t>
            </w:r>
            <w:r w:rsidRPr="004D4220">
              <w:rPr>
                <w:rFonts w:eastAsiaTheme="minorHAnsi"/>
                <w:b/>
                <w:bCs/>
                <w:sz w:val="18"/>
                <w:szCs w:val="18"/>
                <w:lang w:eastAsia="ru-RU"/>
              </w:rPr>
              <w:t xml:space="preserve"> по состоянию на 31.03.2021:</w:t>
            </w:r>
          </w:p>
        </w:tc>
        <w:tc>
          <w:tcPr>
            <w:tcW w:w="1415"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rsidR="00907B63" w:rsidRPr="004D4220" w:rsidRDefault="00907B63" w:rsidP="00907B63">
            <w:pPr>
              <w:jc w:val="right"/>
              <w:rPr>
                <w:rFonts w:eastAsiaTheme="minorHAnsi"/>
                <w:b/>
                <w:bCs/>
                <w:sz w:val="18"/>
                <w:szCs w:val="18"/>
                <w:lang w:eastAsia="ru-RU"/>
              </w:rPr>
            </w:pPr>
            <w:r w:rsidRPr="004D4220">
              <w:rPr>
                <w:rFonts w:eastAsiaTheme="minorHAnsi"/>
                <w:b/>
                <w:bCs/>
                <w:sz w:val="18"/>
                <w:szCs w:val="18"/>
                <w:lang w:eastAsia="ru-RU"/>
              </w:rPr>
              <w:t>749 713 819,92</w:t>
            </w:r>
          </w:p>
        </w:tc>
      </w:tr>
    </w:tbl>
    <w:p w:rsidR="00907B63" w:rsidRPr="004D4220" w:rsidRDefault="00907B63" w:rsidP="00907B63">
      <w:pPr>
        <w:jc w:val="both"/>
        <w:outlineLvl w:val="0"/>
        <w:rPr>
          <w:rFonts w:eastAsia="Calibri"/>
          <w:sz w:val="6"/>
          <w:szCs w:val="6"/>
          <w:lang w:eastAsia="ru-RU"/>
        </w:rPr>
      </w:pPr>
    </w:p>
    <w:p w:rsidR="00907B63" w:rsidRPr="004D4220" w:rsidRDefault="00907B63" w:rsidP="00907B63">
      <w:pPr>
        <w:jc w:val="both"/>
        <w:outlineLvl w:val="0"/>
        <w:rPr>
          <w:rFonts w:ascii="Times New Roman CYR" w:eastAsia="Calibri" w:hAnsi="Times New Roman CYR" w:cs="Times New Roman CYR"/>
          <w:sz w:val="28"/>
          <w:szCs w:val="28"/>
          <w:lang w:eastAsia="ru-RU"/>
        </w:rPr>
      </w:pPr>
      <w:r w:rsidRPr="004D4220">
        <w:rPr>
          <w:rFonts w:eastAsia="Calibri"/>
          <w:sz w:val="28"/>
          <w:szCs w:val="28"/>
          <w:lang w:eastAsia="ru-RU"/>
        </w:rPr>
        <w:tab/>
        <w:t xml:space="preserve">В 2020 году в рамках исполнительного производства </w:t>
      </w:r>
      <w:r w:rsidRPr="004D4220">
        <w:rPr>
          <w:rFonts w:eastAsia="Calibri"/>
          <w:sz w:val="28"/>
          <w:szCs w:val="20"/>
          <w:lang w:eastAsia="ru-RU"/>
        </w:rPr>
        <w:t>от 01.08.2018                           № 12809/18/74022-ИП по делу №А76-9629/</w:t>
      </w:r>
      <w:r w:rsidRPr="004D4220">
        <w:rPr>
          <w:rFonts w:eastAsia="Calibri"/>
          <w:sz w:val="28"/>
          <w:szCs w:val="28"/>
          <w:lang w:eastAsia="ru-RU"/>
        </w:rPr>
        <w:t>2018 (</w:t>
      </w:r>
      <w:r w:rsidRPr="004D4220">
        <w:rPr>
          <w:rFonts w:eastAsia="Calibri"/>
          <w:sz w:val="28"/>
          <w:szCs w:val="20"/>
          <w:lang w:eastAsia="ru-RU"/>
        </w:rPr>
        <w:t xml:space="preserve">акт о наложении ареста от </w:t>
      </w:r>
      <w:r w:rsidRPr="004D4220">
        <w:rPr>
          <w:rFonts w:eastAsia="Calibri"/>
          <w:sz w:val="28"/>
          <w:szCs w:val="28"/>
          <w:lang w:eastAsia="ru-RU"/>
        </w:rPr>
        <w:t>23.11.2018 в пользу ПАО «</w:t>
      </w:r>
      <w:proofErr w:type="spellStart"/>
      <w:r w:rsidRPr="004D4220">
        <w:rPr>
          <w:rFonts w:eastAsia="Calibri"/>
          <w:sz w:val="28"/>
          <w:szCs w:val="28"/>
          <w:lang w:eastAsia="ru-RU"/>
        </w:rPr>
        <w:t>Фортум</w:t>
      </w:r>
      <w:proofErr w:type="spellEnd"/>
      <w:r w:rsidRPr="004D4220">
        <w:rPr>
          <w:rFonts w:eastAsia="Calibri"/>
          <w:sz w:val="28"/>
          <w:szCs w:val="28"/>
          <w:lang w:eastAsia="ru-RU"/>
        </w:rPr>
        <w:t>»</w:t>
      </w:r>
      <w:r w:rsidRPr="004D4220">
        <w:rPr>
          <w:rFonts w:ascii="Times New Roman CYR" w:eastAsia="Calibri" w:hAnsi="Times New Roman CYR" w:cs="Times New Roman CYR"/>
          <w:sz w:val="28"/>
          <w:szCs w:val="28"/>
          <w:lang w:eastAsia="ru-RU"/>
        </w:rPr>
        <w:t>)</w:t>
      </w:r>
      <w:r w:rsidRPr="004D4220">
        <w:rPr>
          <w:rFonts w:eastAsia="Calibri"/>
          <w:sz w:val="28"/>
          <w:szCs w:val="28"/>
          <w:lang w:eastAsia="ru-RU"/>
        </w:rPr>
        <w:t xml:space="preserve"> </w:t>
      </w:r>
      <w:r w:rsidRPr="004D4220">
        <w:rPr>
          <w:rFonts w:ascii="Times New Roman CYR" w:eastAsia="Calibri" w:hAnsi="Times New Roman CYR" w:cs="Times New Roman CYR"/>
          <w:sz w:val="28"/>
          <w:szCs w:val="28"/>
          <w:lang w:eastAsia="ru-RU"/>
        </w:rPr>
        <w:t>в связи с отказом взыскателя принять имущество</w:t>
      </w:r>
      <w:r w:rsidR="00AD19EE" w:rsidRPr="004D4220">
        <w:rPr>
          <w:rFonts w:ascii="Times New Roman CYR" w:eastAsia="Calibri" w:hAnsi="Times New Roman CYR" w:cs="Times New Roman CYR"/>
          <w:sz w:val="28"/>
          <w:szCs w:val="28"/>
          <w:lang w:eastAsia="ru-RU"/>
        </w:rPr>
        <w:t>,</w:t>
      </w:r>
      <w:r w:rsidRPr="004D4220">
        <w:rPr>
          <w:rFonts w:ascii="Times New Roman CYR" w:eastAsia="Calibri" w:hAnsi="Times New Roman CYR" w:cs="Times New Roman CYR"/>
          <w:sz w:val="28"/>
          <w:szCs w:val="28"/>
          <w:lang w:eastAsia="ru-RU"/>
        </w:rPr>
        <w:t xml:space="preserve"> отдельные объекты муниципального имущества (право аренды земельного участка – 1 объект; нежилые </w:t>
      </w:r>
      <w:r w:rsidRPr="004D4220">
        <w:rPr>
          <w:rFonts w:eastAsia="Calibri"/>
          <w:sz w:val="28"/>
          <w:szCs w:val="28"/>
          <w:lang w:eastAsia="ru-RU"/>
        </w:rPr>
        <w:t>здания – 6 объектов) общей стоимостью 66 083,00 тыс.</w:t>
      </w:r>
      <w:r w:rsidR="004E694B" w:rsidRPr="004D4220">
        <w:rPr>
          <w:rFonts w:eastAsia="Calibri"/>
          <w:sz w:val="28"/>
          <w:szCs w:val="28"/>
          <w:lang w:eastAsia="ru-RU"/>
        </w:rPr>
        <w:t> </w:t>
      </w:r>
      <w:r w:rsidRPr="004D4220">
        <w:rPr>
          <w:rFonts w:eastAsia="Calibri"/>
          <w:sz w:val="28"/>
          <w:szCs w:val="28"/>
          <w:lang w:eastAsia="ru-RU"/>
        </w:rPr>
        <w:t xml:space="preserve">рублей, </w:t>
      </w:r>
      <w:r w:rsidRPr="004D4220">
        <w:rPr>
          <w:rFonts w:ascii="Times New Roman CYR" w:eastAsia="Calibri" w:hAnsi="Times New Roman CYR" w:cs="Times New Roman CYR"/>
          <w:sz w:val="28"/>
          <w:szCs w:val="28"/>
          <w:lang w:eastAsia="ru-RU"/>
        </w:rPr>
        <w:t>находящегося в хозяйственном ведении ММПКХ</w:t>
      </w:r>
      <w:r w:rsidR="004E694B" w:rsidRPr="004D4220">
        <w:rPr>
          <w:rFonts w:ascii="Times New Roman CYR" w:eastAsia="Calibri" w:hAnsi="Times New Roman CYR" w:cs="Times New Roman CYR"/>
          <w:sz w:val="28"/>
          <w:szCs w:val="28"/>
          <w:lang w:eastAsia="ru-RU"/>
        </w:rPr>
        <w:t>,</w:t>
      </w:r>
      <w:r w:rsidRPr="004D4220">
        <w:rPr>
          <w:rFonts w:ascii="Times New Roman CYR" w:eastAsia="Calibri" w:hAnsi="Times New Roman CYR" w:cs="Times New Roman CYR"/>
          <w:sz w:val="28"/>
          <w:szCs w:val="28"/>
          <w:lang w:eastAsia="ru-RU"/>
        </w:rPr>
        <w:t xml:space="preserve"> </w:t>
      </w:r>
      <w:r w:rsidRPr="004D4220">
        <w:rPr>
          <w:rFonts w:eastAsia="Calibri"/>
          <w:sz w:val="28"/>
          <w:szCs w:val="28"/>
          <w:lang w:eastAsia="ru-RU"/>
        </w:rPr>
        <w:t>переданы в Межрегиональное Территориальное Управление Федерального аген</w:t>
      </w:r>
      <w:r w:rsidR="004E694B" w:rsidRPr="004D4220">
        <w:rPr>
          <w:rFonts w:eastAsia="Calibri"/>
          <w:sz w:val="28"/>
          <w:szCs w:val="28"/>
          <w:lang w:eastAsia="ru-RU"/>
        </w:rPr>
        <w:t>т</w:t>
      </w:r>
      <w:r w:rsidRPr="004D4220">
        <w:rPr>
          <w:rFonts w:eastAsia="Calibri"/>
          <w:sz w:val="28"/>
          <w:szCs w:val="28"/>
          <w:lang w:eastAsia="ru-RU"/>
        </w:rPr>
        <w:t xml:space="preserve">ства по управлению государственным имуществом в Челябинской и Курганской областях (далее – </w:t>
      </w:r>
      <w:proofErr w:type="spellStart"/>
      <w:r w:rsidRPr="004D4220">
        <w:rPr>
          <w:rFonts w:eastAsia="Calibri"/>
          <w:sz w:val="28"/>
          <w:szCs w:val="28"/>
          <w:lang w:eastAsia="ru-RU"/>
        </w:rPr>
        <w:t>Росимущество</w:t>
      </w:r>
      <w:proofErr w:type="spellEnd"/>
      <w:r w:rsidRPr="004D4220">
        <w:rPr>
          <w:rFonts w:eastAsia="Calibri"/>
          <w:sz w:val="28"/>
          <w:szCs w:val="28"/>
          <w:lang w:eastAsia="ru-RU"/>
        </w:rPr>
        <w:t>) для реализации на открытых торгах, проводимых в форме аукциона на электронной площадке «</w:t>
      </w:r>
      <w:r w:rsidRPr="004D4220">
        <w:rPr>
          <w:rFonts w:eastAsia="Calibri"/>
          <w:sz w:val="28"/>
          <w:szCs w:val="28"/>
          <w:lang w:val="en-US" w:eastAsia="ru-RU"/>
        </w:rPr>
        <w:t>http</w:t>
      </w:r>
      <w:r w:rsidRPr="004D4220">
        <w:rPr>
          <w:rFonts w:eastAsia="Calibri"/>
          <w:sz w:val="28"/>
          <w:szCs w:val="28"/>
          <w:lang w:eastAsia="ru-RU"/>
        </w:rPr>
        <w:t>://</w:t>
      </w:r>
      <w:proofErr w:type="spellStart"/>
      <w:r w:rsidRPr="004D4220">
        <w:rPr>
          <w:rFonts w:eastAsia="Calibri"/>
          <w:sz w:val="28"/>
          <w:szCs w:val="28"/>
          <w:lang w:val="en-US" w:eastAsia="ru-RU"/>
        </w:rPr>
        <w:t>torgi</w:t>
      </w:r>
      <w:proofErr w:type="spellEnd"/>
      <w:r w:rsidRPr="004D4220">
        <w:rPr>
          <w:rFonts w:eastAsia="Calibri"/>
          <w:sz w:val="28"/>
          <w:szCs w:val="28"/>
          <w:lang w:eastAsia="ru-RU"/>
        </w:rPr>
        <w:t>.</w:t>
      </w:r>
      <w:proofErr w:type="spellStart"/>
      <w:r w:rsidRPr="004D4220">
        <w:rPr>
          <w:rFonts w:eastAsia="Calibri"/>
          <w:sz w:val="28"/>
          <w:szCs w:val="28"/>
          <w:lang w:val="en-US" w:eastAsia="ru-RU"/>
        </w:rPr>
        <w:t>gov</w:t>
      </w:r>
      <w:proofErr w:type="spellEnd"/>
      <w:r w:rsidRPr="004D4220">
        <w:rPr>
          <w:rFonts w:eastAsia="Calibri"/>
          <w:sz w:val="28"/>
          <w:szCs w:val="28"/>
          <w:lang w:eastAsia="ru-RU"/>
        </w:rPr>
        <w:t>.</w:t>
      </w:r>
      <w:proofErr w:type="spellStart"/>
      <w:r w:rsidRPr="004D4220">
        <w:rPr>
          <w:rFonts w:eastAsia="Calibri"/>
          <w:sz w:val="28"/>
          <w:szCs w:val="28"/>
          <w:lang w:val="en-US" w:eastAsia="ru-RU"/>
        </w:rPr>
        <w:t>ru</w:t>
      </w:r>
      <w:proofErr w:type="spellEnd"/>
      <w:r w:rsidRPr="004D4220">
        <w:rPr>
          <w:rFonts w:eastAsia="Calibri"/>
          <w:sz w:val="28"/>
          <w:szCs w:val="28"/>
          <w:lang w:eastAsia="ru-RU"/>
        </w:rPr>
        <w:t xml:space="preserve">» (постановление о передаче арестованного имущества на торги </w:t>
      </w:r>
      <w:r w:rsidRPr="004D4220">
        <w:rPr>
          <w:rFonts w:ascii="Times New Roman CYR" w:eastAsia="Calibri" w:hAnsi="Times New Roman CYR" w:cs="Times New Roman CYR"/>
          <w:sz w:val="28"/>
          <w:szCs w:val="28"/>
          <w:lang w:eastAsia="ru-RU"/>
        </w:rPr>
        <w:t>от 23.01.2020 № 74022/20/6980</w:t>
      </w:r>
      <w:r w:rsidR="003B4AE6">
        <w:rPr>
          <w:rFonts w:eastAsia="Calibri"/>
          <w:sz w:val="28"/>
          <w:szCs w:val="28"/>
          <w:lang w:eastAsia="ru-RU"/>
        </w:rPr>
        <w:t>).</w:t>
      </w:r>
    </w:p>
    <w:p w:rsidR="00907B63" w:rsidRPr="004D4220" w:rsidRDefault="00907B63" w:rsidP="00907B63">
      <w:pPr>
        <w:jc w:val="both"/>
        <w:outlineLvl w:val="0"/>
        <w:rPr>
          <w:rFonts w:eastAsia="Calibri"/>
          <w:sz w:val="28"/>
          <w:szCs w:val="28"/>
          <w:lang w:eastAsia="ru-RU"/>
        </w:rPr>
      </w:pPr>
      <w:r w:rsidRPr="004D4220">
        <w:rPr>
          <w:rFonts w:eastAsia="Calibri"/>
          <w:sz w:val="28"/>
          <w:szCs w:val="28"/>
          <w:lang w:eastAsia="ru-RU"/>
        </w:rPr>
        <w:tab/>
        <w:t>Согласно протоколу о подведении итогов приема и регистрации заявок                              от 13.08.2020 № 476 торги по реализации вышеуказанного имущества не состоялись в связи с отсутствием допущенных участников (отсутствием заявок).</w:t>
      </w:r>
    </w:p>
    <w:p w:rsidR="00907B63" w:rsidRPr="004D4220" w:rsidRDefault="00907B63" w:rsidP="00907B63">
      <w:pPr>
        <w:jc w:val="both"/>
        <w:outlineLvl w:val="0"/>
        <w:rPr>
          <w:rFonts w:eastAsia="Calibri"/>
          <w:sz w:val="28"/>
          <w:szCs w:val="28"/>
          <w:lang w:eastAsia="ru-RU"/>
        </w:rPr>
      </w:pPr>
      <w:r w:rsidRPr="004D4220">
        <w:rPr>
          <w:rFonts w:eastAsia="Calibri"/>
          <w:sz w:val="28"/>
          <w:szCs w:val="28"/>
          <w:lang w:eastAsia="ru-RU"/>
        </w:rPr>
        <w:tab/>
        <w:t xml:space="preserve">В текущем периоде 2021 года в рамках исполнительного производства </w:t>
      </w:r>
      <w:r w:rsidRPr="004D4220">
        <w:rPr>
          <w:rFonts w:eastAsia="Calibri"/>
          <w:sz w:val="28"/>
          <w:szCs w:val="20"/>
          <w:lang w:eastAsia="ru-RU"/>
        </w:rPr>
        <w:t>от 01.08.2018 № 12809/18/74022-ИП по делу №А76-9629/</w:t>
      </w:r>
      <w:r w:rsidRPr="004D4220">
        <w:rPr>
          <w:rFonts w:eastAsia="Calibri"/>
          <w:sz w:val="28"/>
          <w:szCs w:val="28"/>
          <w:lang w:eastAsia="ru-RU"/>
        </w:rPr>
        <w:t>2018 (</w:t>
      </w:r>
      <w:r w:rsidRPr="004D4220">
        <w:rPr>
          <w:rFonts w:eastAsia="Calibri"/>
          <w:sz w:val="28"/>
          <w:szCs w:val="20"/>
          <w:lang w:eastAsia="ru-RU"/>
        </w:rPr>
        <w:t xml:space="preserve">акт о наложении ареста от </w:t>
      </w:r>
      <w:r w:rsidRPr="004D4220">
        <w:rPr>
          <w:rFonts w:eastAsia="Calibri"/>
          <w:sz w:val="28"/>
          <w:szCs w:val="28"/>
          <w:lang w:eastAsia="ru-RU"/>
        </w:rPr>
        <w:t>23.11.2018 в пользу ПАО «</w:t>
      </w:r>
      <w:proofErr w:type="spellStart"/>
      <w:r w:rsidRPr="004D4220">
        <w:rPr>
          <w:rFonts w:eastAsia="Calibri"/>
          <w:sz w:val="28"/>
          <w:szCs w:val="28"/>
          <w:lang w:eastAsia="ru-RU"/>
        </w:rPr>
        <w:t>Фортум</w:t>
      </w:r>
      <w:proofErr w:type="spellEnd"/>
      <w:r w:rsidRPr="004D4220">
        <w:rPr>
          <w:rFonts w:eastAsia="Calibri"/>
          <w:sz w:val="28"/>
          <w:szCs w:val="28"/>
          <w:lang w:eastAsia="ru-RU"/>
        </w:rPr>
        <w:t>»</w:t>
      </w:r>
      <w:r w:rsidRPr="004D4220">
        <w:rPr>
          <w:rFonts w:ascii="Times New Roman CYR" w:eastAsia="Calibri" w:hAnsi="Times New Roman CYR" w:cs="Times New Roman CYR"/>
          <w:sz w:val="28"/>
          <w:szCs w:val="28"/>
          <w:lang w:eastAsia="ru-RU"/>
        </w:rPr>
        <w:t xml:space="preserve">), </w:t>
      </w:r>
      <w:r w:rsidRPr="004D4220">
        <w:rPr>
          <w:rFonts w:eastAsia="Calibri"/>
          <w:sz w:val="28"/>
          <w:szCs w:val="28"/>
          <w:lang w:eastAsia="ru-RU"/>
        </w:rPr>
        <w:t>от 28.06.2019 № 15786/19/74022-ИП по делу №А76-8280/2019 (</w:t>
      </w:r>
      <w:r w:rsidRPr="004D4220">
        <w:rPr>
          <w:rFonts w:eastAsia="Calibri"/>
          <w:sz w:val="28"/>
          <w:szCs w:val="20"/>
          <w:lang w:eastAsia="ru-RU"/>
        </w:rPr>
        <w:t xml:space="preserve">акты о наложении ареста от 09.08.2019, от </w:t>
      </w:r>
      <w:r w:rsidRPr="004D4220">
        <w:rPr>
          <w:rFonts w:eastAsia="Calibri"/>
          <w:sz w:val="28"/>
          <w:szCs w:val="28"/>
          <w:lang w:eastAsia="ru-RU"/>
        </w:rPr>
        <w:t>23.10.2019,                                      от 21.02.2020, от 23.01.2020 в пользу ПАО «</w:t>
      </w:r>
      <w:proofErr w:type="spellStart"/>
      <w:r w:rsidRPr="004D4220">
        <w:rPr>
          <w:rFonts w:eastAsia="Calibri"/>
          <w:sz w:val="28"/>
          <w:szCs w:val="28"/>
          <w:lang w:eastAsia="ru-RU"/>
        </w:rPr>
        <w:t>Фортум</w:t>
      </w:r>
      <w:proofErr w:type="spellEnd"/>
      <w:r w:rsidRPr="004D4220">
        <w:rPr>
          <w:rFonts w:eastAsia="Calibri"/>
          <w:sz w:val="28"/>
          <w:szCs w:val="28"/>
          <w:lang w:eastAsia="ru-RU"/>
        </w:rPr>
        <w:t>»</w:t>
      </w:r>
      <w:r w:rsidRPr="004D4220">
        <w:rPr>
          <w:rFonts w:ascii="Times New Roman CYR" w:eastAsia="Calibri" w:hAnsi="Times New Roman CYR" w:cs="Times New Roman CYR"/>
          <w:sz w:val="28"/>
          <w:szCs w:val="28"/>
          <w:lang w:eastAsia="ru-RU"/>
        </w:rPr>
        <w:t>) в связи с отказом взыскателя принять имущество</w:t>
      </w:r>
      <w:r w:rsidR="004E694B" w:rsidRPr="004D4220">
        <w:rPr>
          <w:rFonts w:ascii="Times New Roman CYR" w:eastAsia="Calibri" w:hAnsi="Times New Roman CYR" w:cs="Times New Roman CYR"/>
          <w:sz w:val="28"/>
          <w:szCs w:val="28"/>
          <w:lang w:eastAsia="ru-RU"/>
        </w:rPr>
        <w:t>,</w:t>
      </w:r>
      <w:r w:rsidRPr="004D4220">
        <w:rPr>
          <w:rFonts w:ascii="Times New Roman CYR" w:eastAsia="Calibri" w:hAnsi="Times New Roman CYR" w:cs="Times New Roman CYR"/>
          <w:sz w:val="28"/>
          <w:szCs w:val="28"/>
          <w:lang w:eastAsia="ru-RU"/>
        </w:rPr>
        <w:t xml:space="preserve"> отдельные объекты муниципального имущества </w:t>
      </w:r>
      <w:r w:rsidRPr="004D4220">
        <w:rPr>
          <w:rFonts w:eastAsia="Calibri"/>
          <w:sz w:val="28"/>
          <w:szCs w:val="28"/>
          <w:lang w:eastAsia="ru-RU"/>
        </w:rPr>
        <w:t>общей стоимостью 467 037,33 тыс.</w:t>
      </w:r>
      <w:r w:rsidR="004E694B" w:rsidRPr="004D4220">
        <w:rPr>
          <w:rFonts w:eastAsia="Calibri"/>
          <w:sz w:val="28"/>
          <w:szCs w:val="28"/>
          <w:lang w:eastAsia="ru-RU"/>
        </w:rPr>
        <w:t> </w:t>
      </w:r>
      <w:r w:rsidRPr="004D4220">
        <w:rPr>
          <w:rFonts w:eastAsia="Calibri"/>
          <w:sz w:val="28"/>
          <w:szCs w:val="28"/>
          <w:lang w:eastAsia="ru-RU"/>
        </w:rPr>
        <w:t xml:space="preserve">рублей, </w:t>
      </w:r>
      <w:r w:rsidRPr="004D4220">
        <w:rPr>
          <w:rFonts w:ascii="Times New Roman CYR" w:eastAsia="Calibri" w:hAnsi="Times New Roman CYR" w:cs="Times New Roman CYR"/>
          <w:sz w:val="28"/>
          <w:szCs w:val="28"/>
          <w:lang w:eastAsia="ru-RU"/>
        </w:rPr>
        <w:t>находящегося в хозяйственном ведении ММПКХ</w:t>
      </w:r>
      <w:r w:rsidR="004E694B" w:rsidRPr="004D4220">
        <w:rPr>
          <w:rFonts w:ascii="Times New Roman CYR" w:eastAsia="Calibri" w:hAnsi="Times New Roman CYR" w:cs="Times New Roman CYR"/>
          <w:sz w:val="28"/>
          <w:szCs w:val="28"/>
          <w:lang w:eastAsia="ru-RU"/>
        </w:rPr>
        <w:t>,</w:t>
      </w:r>
      <w:r w:rsidRPr="004D4220">
        <w:rPr>
          <w:rFonts w:ascii="Times New Roman CYR" w:eastAsia="Calibri" w:hAnsi="Times New Roman CYR" w:cs="Times New Roman CYR"/>
          <w:sz w:val="28"/>
          <w:szCs w:val="28"/>
          <w:lang w:eastAsia="ru-RU"/>
        </w:rPr>
        <w:t xml:space="preserve"> </w:t>
      </w:r>
      <w:r w:rsidRPr="004D4220">
        <w:rPr>
          <w:rFonts w:eastAsia="Calibri"/>
          <w:sz w:val="28"/>
          <w:szCs w:val="28"/>
          <w:lang w:eastAsia="ru-RU"/>
        </w:rPr>
        <w:t xml:space="preserve">переданы в </w:t>
      </w:r>
      <w:proofErr w:type="spellStart"/>
      <w:r w:rsidRPr="004D4220">
        <w:rPr>
          <w:rFonts w:eastAsia="Calibri"/>
          <w:sz w:val="28"/>
          <w:szCs w:val="28"/>
          <w:lang w:eastAsia="ru-RU"/>
        </w:rPr>
        <w:t>Росимущество</w:t>
      </w:r>
      <w:proofErr w:type="spellEnd"/>
      <w:r w:rsidRPr="004D4220">
        <w:rPr>
          <w:rFonts w:eastAsia="Calibri"/>
          <w:sz w:val="28"/>
          <w:szCs w:val="28"/>
          <w:lang w:eastAsia="ru-RU"/>
        </w:rPr>
        <w:t xml:space="preserve"> для реализации на открытых торгах, проводимых в форме аукциона на электронной площадке «</w:t>
      </w:r>
      <w:r w:rsidRPr="004D4220">
        <w:rPr>
          <w:rFonts w:eastAsia="Calibri"/>
          <w:sz w:val="28"/>
          <w:szCs w:val="28"/>
          <w:lang w:val="en-US" w:eastAsia="ru-RU"/>
        </w:rPr>
        <w:t>http</w:t>
      </w:r>
      <w:r w:rsidRPr="004D4220">
        <w:rPr>
          <w:rFonts w:eastAsia="Calibri"/>
          <w:sz w:val="28"/>
          <w:szCs w:val="28"/>
          <w:lang w:eastAsia="ru-RU"/>
        </w:rPr>
        <w:t>://</w:t>
      </w:r>
      <w:proofErr w:type="spellStart"/>
      <w:r w:rsidRPr="004D4220">
        <w:rPr>
          <w:rFonts w:eastAsia="Calibri"/>
          <w:sz w:val="28"/>
          <w:szCs w:val="28"/>
          <w:lang w:val="en-US" w:eastAsia="ru-RU"/>
        </w:rPr>
        <w:t>torgi</w:t>
      </w:r>
      <w:proofErr w:type="spellEnd"/>
      <w:r w:rsidRPr="004D4220">
        <w:rPr>
          <w:rFonts w:eastAsia="Calibri"/>
          <w:sz w:val="28"/>
          <w:szCs w:val="28"/>
          <w:lang w:eastAsia="ru-RU"/>
        </w:rPr>
        <w:t>.</w:t>
      </w:r>
      <w:proofErr w:type="spellStart"/>
      <w:r w:rsidRPr="004D4220">
        <w:rPr>
          <w:rFonts w:eastAsia="Calibri"/>
          <w:sz w:val="28"/>
          <w:szCs w:val="28"/>
          <w:lang w:val="en-US" w:eastAsia="ru-RU"/>
        </w:rPr>
        <w:t>gov</w:t>
      </w:r>
      <w:proofErr w:type="spellEnd"/>
      <w:r w:rsidRPr="004D4220">
        <w:rPr>
          <w:rFonts w:eastAsia="Calibri"/>
          <w:sz w:val="28"/>
          <w:szCs w:val="28"/>
          <w:lang w:eastAsia="ru-RU"/>
        </w:rPr>
        <w:t>.</w:t>
      </w:r>
      <w:proofErr w:type="spellStart"/>
      <w:r w:rsidRPr="004D4220">
        <w:rPr>
          <w:rFonts w:eastAsia="Calibri"/>
          <w:sz w:val="28"/>
          <w:szCs w:val="28"/>
          <w:lang w:val="en-US" w:eastAsia="ru-RU"/>
        </w:rPr>
        <w:t>ru</w:t>
      </w:r>
      <w:proofErr w:type="spellEnd"/>
      <w:r w:rsidRPr="004D4220">
        <w:rPr>
          <w:rFonts w:eastAsia="Calibri"/>
          <w:sz w:val="28"/>
          <w:szCs w:val="28"/>
          <w:lang w:eastAsia="ru-RU"/>
        </w:rPr>
        <w:t>» (постановление о передаче арестованного имущества на торги от 28.01.2021 б/н):</w:t>
      </w:r>
    </w:p>
    <w:tbl>
      <w:tblPr>
        <w:tblW w:w="1019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9"/>
        <w:gridCol w:w="1417"/>
        <w:gridCol w:w="1844"/>
        <w:gridCol w:w="912"/>
        <w:gridCol w:w="1409"/>
        <w:gridCol w:w="3490"/>
      </w:tblGrid>
      <w:tr w:rsidR="00907B63" w:rsidRPr="004D4220" w:rsidTr="00907B63">
        <w:trPr>
          <w:trHeight w:val="20"/>
          <w:tblHeader/>
        </w:trPr>
        <w:tc>
          <w:tcPr>
            <w:tcW w:w="10191" w:type="dxa"/>
            <w:gridSpan w:val="6"/>
            <w:tcBorders>
              <w:top w:val="nil"/>
              <w:left w:val="nil"/>
              <w:bottom w:val="single" w:sz="12" w:space="0" w:color="auto"/>
              <w:right w:val="nil"/>
            </w:tcBorders>
            <w:shd w:val="clear" w:color="auto" w:fill="auto"/>
            <w:vAlign w:val="center"/>
          </w:tcPr>
          <w:p w:rsidR="00907B63" w:rsidRPr="004D4220" w:rsidRDefault="00907B63" w:rsidP="00881AA1">
            <w:pPr>
              <w:jc w:val="right"/>
              <w:rPr>
                <w:rFonts w:eastAsiaTheme="minorHAnsi"/>
                <w:sz w:val="18"/>
                <w:szCs w:val="18"/>
                <w:lang w:eastAsia="ru-RU"/>
              </w:rPr>
            </w:pPr>
            <w:r w:rsidRPr="004D4220">
              <w:rPr>
                <w:rFonts w:eastAsiaTheme="minorHAnsi"/>
                <w:sz w:val="18"/>
                <w:szCs w:val="18"/>
                <w:lang w:eastAsia="ru-RU"/>
              </w:rPr>
              <w:t xml:space="preserve">Таблица </w:t>
            </w:r>
            <w:r w:rsidRPr="00CA4134">
              <w:rPr>
                <w:rFonts w:eastAsiaTheme="minorHAnsi"/>
                <w:sz w:val="18"/>
                <w:szCs w:val="18"/>
                <w:lang w:eastAsia="ru-RU"/>
              </w:rPr>
              <w:t>№</w:t>
            </w:r>
            <w:r w:rsidRPr="004D4220">
              <w:rPr>
                <w:rFonts w:eastAsiaTheme="minorHAnsi"/>
                <w:sz w:val="18"/>
                <w:szCs w:val="18"/>
                <w:lang w:eastAsia="ru-RU"/>
              </w:rPr>
              <w:t xml:space="preserve"> </w:t>
            </w:r>
            <w:r w:rsidR="00AD19EE" w:rsidRPr="004D4220">
              <w:rPr>
                <w:rFonts w:eastAsiaTheme="minorHAnsi"/>
                <w:sz w:val="18"/>
                <w:szCs w:val="18"/>
                <w:lang w:eastAsia="ru-RU"/>
              </w:rPr>
              <w:t>2</w:t>
            </w:r>
            <w:r w:rsidR="00881AA1">
              <w:rPr>
                <w:rFonts w:eastAsiaTheme="minorHAnsi"/>
                <w:sz w:val="18"/>
                <w:szCs w:val="18"/>
                <w:lang w:eastAsia="ru-RU"/>
              </w:rPr>
              <w:t>5</w:t>
            </w:r>
            <w:r w:rsidR="00AD19EE" w:rsidRPr="004D4220">
              <w:rPr>
                <w:rFonts w:eastAsiaTheme="minorHAnsi"/>
                <w:sz w:val="18"/>
                <w:szCs w:val="18"/>
                <w:lang w:eastAsia="ru-RU"/>
              </w:rPr>
              <w:t xml:space="preserve"> </w:t>
            </w:r>
          </w:p>
        </w:tc>
      </w:tr>
      <w:tr w:rsidR="00907B63" w:rsidRPr="004D4220" w:rsidTr="00907B63">
        <w:trPr>
          <w:trHeight w:val="20"/>
          <w:tblHeader/>
        </w:trPr>
        <w:tc>
          <w:tcPr>
            <w:tcW w:w="1119" w:type="dxa"/>
            <w:tcBorders>
              <w:top w:val="single" w:sz="12" w:space="0" w:color="auto"/>
              <w:left w:val="single" w:sz="12" w:space="0" w:color="auto"/>
              <w:bottom w:val="single" w:sz="12" w:space="0" w:color="auto"/>
            </w:tcBorders>
            <w:shd w:val="clear" w:color="auto" w:fill="auto"/>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xml:space="preserve">Дата акта о наложении ареста </w:t>
            </w:r>
          </w:p>
        </w:tc>
        <w:tc>
          <w:tcPr>
            <w:tcW w:w="1417" w:type="dxa"/>
            <w:tcBorders>
              <w:top w:val="single" w:sz="12" w:space="0" w:color="auto"/>
              <w:bottom w:val="single" w:sz="12" w:space="0" w:color="auto"/>
            </w:tcBorders>
            <w:shd w:val="clear" w:color="auto" w:fill="auto"/>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Стоимость объектов арестованного имущества</w:t>
            </w:r>
          </w:p>
        </w:tc>
        <w:tc>
          <w:tcPr>
            <w:tcW w:w="1844" w:type="dxa"/>
            <w:tcBorders>
              <w:top w:val="single" w:sz="12" w:space="0" w:color="auto"/>
              <w:bottom w:val="single" w:sz="12" w:space="0" w:color="auto"/>
            </w:tcBorders>
            <w:shd w:val="clear" w:color="auto" w:fill="auto"/>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Номер и дата постановления о принятии результатов оценки</w:t>
            </w:r>
          </w:p>
        </w:tc>
        <w:tc>
          <w:tcPr>
            <w:tcW w:w="912" w:type="dxa"/>
            <w:tcBorders>
              <w:top w:val="single" w:sz="12" w:space="0" w:color="auto"/>
              <w:bottom w:val="single" w:sz="12" w:space="0" w:color="auto"/>
            </w:tcBorders>
            <w:shd w:val="clear" w:color="auto" w:fill="auto"/>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Кол-во объектов</w:t>
            </w:r>
          </w:p>
        </w:tc>
        <w:tc>
          <w:tcPr>
            <w:tcW w:w="1409" w:type="dxa"/>
            <w:tcBorders>
              <w:top w:val="single" w:sz="12" w:space="0" w:color="auto"/>
              <w:bottom w:val="single" w:sz="12" w:space="0" w:color="auto"/>
            </w:tcBorders>
            <w:shd w:val="clear" w:color="auto" w:fill="auto"/>
            <w:hideMark/>
          </w:tcPr>
          <w:p w:rsidR="00907B63" w:rsidRPr="004D4220" w:rsidRDefault="00907B63" w:rsidP="00AD19EE">
            <w:pPr>
              <w:jc w:val="center"/>
              <w:rPr>
                <w:rFonts w:eastAsiaTheme="minorHAnsi"/>
                <w:sz w:val="18"/>
                <w:szCs w:val="18"/>
                <w:lang w:eastAsia="ru-RU"/>
              </w:rPr>
            </w:pPr>
            <w:r w:rsidRPr="004D4220">
              <w:rPr>
                <w:rFonts w:eastAsiaTheme="minorHAnsi"/>
                <w:sz w:val="18"/>
                <w:szCs w:val="18"/>
                <w:lang w:eastAsia="ru-RU"/>
              </w:rPr>
              <w:t>Ст</w:t>
            </w:r>
            <w:r w:rsidR="00AD19EE" w:rsidRPr="004D4220">
              <w:rPr>
                <w:rFonts w:eastAsiaTheme="minorHAnsi"/>
                <w:sz w:val="18"/>
                <w:szCs w:val="18"/>
                <w:lang w:eastAsia="ru-RU"/>
              </w:rPr>
              <w:t>оимость</w:t>
            </w:r>
            <w:r w:rsidRPr="004D4220">
              <w:rPr>
                <w:rFonts w:eastAsiaTheme="minorHAnsi"/>
                <w:sz w:val="18"/>
                <w:szCs w:val="18"/>
                <w:lang w:eastAsia="ru-RU"/>
              </w:rPr>
              <w:t xml:space="preserve"> оценки по постановлению</w:t>
            </w:r>
          </w:p>
        </w:tc>
        <w:tc>
          <w:tcPr>
            <w:tcW w:w="3490" w:type="dxa"/>
            <w:tcBorders>
              <w:top w:val="single" w:sz="12" w:space="0" w:color="auto"/>
              <w:bottom w:val="single" w:sz="12" w:space="0" w:color="auto"/>
              <w:right w:val="single" w:sz="12" w:space="0" w:color="auto"/>
            </w:tcBorders>
            <w:shd w:val="clear" w:color="auto" w:fill="auto"/>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Объекты имущества, переданные на торги</w:t>
            </w:r>
          </w:p>
        </w:tc>
      </w:tr>
      <w:tr w:rsidR="00907B63" w:rsidRPr="004D4220" w:rsidTr="00907B63">
        <w:trPr>
          <w:trHeight w:val="20"/>
        </w:trPr>
        <w:tc>
          <w:tcPr>
            <w:tcW w:w="10191" w:type="dxa"/>
            <w:gridSpan w:val="6"/>
            <w:tcBorders>
              <w:top w:val="single" w:sz="12" w:space="0" w:color="auto"/>
              <w:left w:val="single" w:sz="12" w:space="0" w:color="auto"/>
              <w:right w:val="single" w:sz="12" w:space="0" w:color="auto"/>
            </w:tcBorders>
            <w:shd w:val="clear" w:color="auto" w:fill="auto"/>
            <w:vAlign w:val="center"/>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xml:space="preserve">Исполнительное производство от 28.06.2019 </w:t>
            </w:r>
            <w:r w:rsidRPr="004D4220">
              <w:rPr>
                <w:rFonts w:eastAsiaTheme="minorHAnsi"/>
                <w:b/>
                <w:sz w:val="18"/>
                <w:szCs w:val="18"/>
                <w:lang w:eastAsia="ru-RU"/>
              </w:rPr>
              <w:t>№ 15786/19/74022-ИП</w:t>
            </w:r>
            <w:r w:rsidRPr="004D4220">
              <w:rPr>
                <w:rFonts w:eastAsiaTheme="minorHAnsi"/>
                <w:sz w:val="18"/>
                <w:szCs w:val="18"/>
                <w:lang w:eastAsia="ru-RU"/>
              </w:rPr>
              <w:t xml:space="preserve"> по делу №А76-8280/2019</w:t>
            </w:r>
          </w:p>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взыскание в пользу ПАО «</w:t>
            </w:r>
            <w:proofErr w:type="spellStart"/>
            <w:r w:rsidRPr="004D4220">
              <w:rPr>
                <w:rFonts w:eastAsiaTheme="minorHAnsi"/>
                <w:sz w:val="18"/>
                <w:szCs w:val="18"/>
                <w:lang w:eastAsia="ru-RU"/>
              </w:rPr>
              <w:t>Фортум</w:t>
            </w:r>
            <w:proofErr w:type="spellEnd"/>
            <w:r w:rsidRPr="004D4220">
              <w:rPr>
                <w:rFonts w:eastAsiaTheme="minorHAnsi"/>
                <w:sz w:val="18"/>
                <w:szCs w:val="18"/>
                <w:lang w:eastAsia="ru-RU"/>
              </w:rPr>
              <w:t>»</w:t>
            </w:r>
          </w:p>
        </w:tc>
      </w:tr>
      <w:tr w:rsidR="00907B63" w:rsidRPr="004D4220" w:rsidTr="00907B63">
        <w:trPr>
          <w:trHeight w:val="20"/>
        </w:trPr>
        <w:tc>
          <w:tcPr>
            <w:tcW w:w="1119" w:type="dxa"/>
            <w:tcBorders>
              <w:left w:val="single" w:sz="12" w:space="0" w:color="auto"/>
            </w:tcBorders>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от 23.01.2020</w:t>
            </w:r>
          </w:p>
        </w:tc>
        <w:tc>
          <w:tcPr>
            <w:tcW w:w="1417" w:type="dxa"/>
            <w:shd w:val="clear" w:color="auto" w:fill="auto"/>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130 217 000,00</w:t>
            </w:r>
          </w:p>
        </w:tc>
        <w:tc>
          <w:tcPr>
            <w:tcW w:w="1844" w:type="dxa"/>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74022/20/101125 от 30.12.2020</w:t>
            </w:r>
          </w:p>
        </w:tc>
        <w:tc>
          <w:tcPr>
            <w:tcW w:w="912" w:type="dxa"/>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438</w:t>
            </w:r>
          </w:p>
        </w:tc>
        <w:tc>
          <w:tcPr>
            <w:tcW w:w="1409" w:type="dxa"/>
            <w:shd w:val="clear" w:color="auto" w:fill="auto"/>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130 870 668,00</w:t>
            </w:r>
          </w:p>
        </w:tc>
        <w:tc>
          <w:tcPr>
            <w:tcW w:w="3490" w:type="dxa"/>
            <w:tcBorders>
              <w:right w:val="single" w:sz="12" w:space="0" w:color="auto"/>
            </w:tcBorders>
            <w:shd w:val="clear" w:color="auto" w:fill="auto"/>
            <w:vAlign w:val="bottom"/>
            <w:hideMark/>
          </w:tcPr>
          <w:p w:rsidR="00907B63" w:rsidRPr="004D4220" w:rsidRDefault="00907B63" w:rsidP="00AD19EE">
            <w:pPr>
              <w:rPr>
                <w:rFonts w:eastAsiaTheme="minorHAnsi"/>
                <w:sz w:val="18"/>
                <w:szCs w:val="18"/>
                <w:lang w:eastAsia="ru-RU"/>
              </w:rPr>
            </w:pPr>
            <w:r w:rsidRPr="004D4220">
              <w:rPr>
                <w:rFonts w:eastAsiaTheme="minorHAnsi"/>
                <w:sz w:val="18"/>
                <w:szCs w:val="18"/>
                <w:lang w:eastAsia="ru-RU"/>
              </w:rPr>
              <w:t xml:space="preserve">Наружные сети 0,4 </w:t>
            </w:r>
            <w:proofErr w:type="spellStart"/>
            <w:r w:rsidRPr="004D4220">
              <w:rPr>
                <w:rFonts w:eastAsiaTheme="minorHAnsi"/>
                <w:sz w:val="18"/>
                <w:szCs w:val="18"/>
                <w:lang w:eastAsia="ru-RU"/>
              </w:rPr>
              <w:t>к</w:t>
            </w:r>
            <w:r w:rsidR="00AD19EE" w:rsidRPr="004D4220">
              <w:rPr>
                <w:rFonts w:eastAsiaTheme="minorHAnsi"/>
                <w:sz w:val="18"/>
                <w:szCs w:val="18"/>
                <w:lang w:eastAsia="ru-RU"/>
              </w:rPr>
              <w:t>В</w:t>
            </w:r>
            <w:proofErr w:type="spellEnd"/>
            <w:r w:rsidRPr="004D4220">
              <w:rPr>
                <w:rFonts w:eastAsiaTheme="minorHAnsi"/>
                <w:sz w:val="18"/>
                <w:szCs w:val="18"/>
                <w:lang w:eastAsia="ru-RU"/>
              </w:rPr>
              <w:t>, кабельные и воздушные ЛЭП, кабельные сети, линии и трассы, кабельные каналы, кабели</w:t>
            </w:r>
          </w:p>
        </w:tc>
      </w:tr>
      <w:tr w:rsidR="00907B63" w:rsidRPr="004D4220" w:rsidTr="00907B63">
        <w:trPr>
          <w:trHeight w:val="20"/>
        </w:trPr>
        <w:tc>
          <w:tcPr>
            <w:tcW w:w="1119" w:type="dxa"/>
            <w:tcBorders>
              <w:left w:val="single" w:sz="12" w:space="0" w:color="auto"/>
            </w:tcBorders>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от 21.02.2020</w:t>
            </w:r>
          </w:p>
        </w:tc>
        <w:tc>
          <w:tcPr>
            <w:tcW w:w="1417" w:type="dxa"/>
            <w:shd w:val="clear" w:color="auto" w:fill="auto"/>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1 540 000,00</w:t>
            </w:r>
          </w:p>
        </w:tc>
        <w:tc>
          <w:tcPr>
            <w:tcW w:w="1844" w:type="dxa"/>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74022/20/101160 от 30.12.2020</w:t>
            </w:r>
          </w:p>
        </w:tc>
        <w:tc>
          <w:tcPr>
            <w:tcW w:w="912" w:type="dxa"/>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154</w:t>
            </w:r>
          </w:p>
        </w:tc>
        <w:tc>
          <w:tcPr>
            <w:tcW w:w="1409" w:type="dxa"/>
            <w:shd w:val="clear" w:color="auto" w:fill="auto"/>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3 095 708,00</w:t>
            </w:r>
          </w:p>
        </w:tc>
        <w:tc>
          <w:tcPr>
            <w:tcW w:w="3490" w:type="dxa"/>
            <w:tcBorders>
              <w:right w:val="single" w:sz="12" w:space="0" w:color="auto"/>
            </w:tcBorders>
            <w:shd w:val="clear" w:color="auto" w:fill="auto"/>
            <w:vAlign w:val="center"/>
            <w:hideMark/>
          </w:tcPr>
          <w:p w:rsidR="00907B63" w:rsidRPr="004D4220" w:rsidRDefault="00907B63" w:rsidP="00907B63">
            <w:pPr>
              <w:rPr>
                <w:rFonts w:eastAsiaTheme="minorHAnsi"/>
                <w:sz w:val="18"/>
                <w:szCs w:val="18"/>
                <w:lang w:eastAsia="ru-RU"/>
              </w:rPr>
            </w:pPr>
            <w:r w:rsidRPr="004D4220">
              <w:rPr>
                <w:rFonts w:eastAsiaTheme="minorHAnsi"/>
                <w:sz w:val="18"/>
                <w:szCs w:val="18"/>
                <w:lang w:eastAsia="ru-RU"/>
              </w:rPr>
              <w:t>право аренды земельных участков</w:t>
            </w:r>
          </w:p>
        </w:tc>
      </w:tr>
      <w:tr w:rsidR="00907B63" w:rsidRPr="004D4220" w:rsidTr="00907B63">
        <w:trPr>
          <w:trHeight w:val="20"/>
        </w:trPr>
        <w:tc>
          <w:tcPr>
            <w:tcW w:w="1119" w:type="dxa"/>
            <w:tcBorders>
              <w:left w:val="single" w:sz="12" w:space="0" w:color="auto"/>
              <w:bottom w:val="single" w:sz="12" w:space="0" w:color="auto"/>
            </w:tcBorders>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от 23.10.2019</w:t>
            </w:r>
          </w:p>
        </w:tc>
        <w:tc>
          <w:tcPr>
            <w:tcW w:w="1417" w:type="dxa"/>
            <w:tcBorders>
              <w:bottom w:val="single" w:sz="12" w:space="0" w:color="auto"/>
            </w:tcBorders>
            <w:shd w:val="clear" w:color="auto" w:fill="auto"/>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56 734 000,00</w:t>
            </w:r>
          </w:p>
        </w:tc>
        <w:tc>
          <w:tcPr>
            <w:tcW w:w="1844" w:type="dxa"/>
            <w:tcBorders>
              <w:bottom w:val="single" w:sz="12" w:space="0" w:color="auto"/>
            </w:tcBorders>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74022/20/10187 от 30.12.2020</w:t>
            </w:r>
          </w:p>
        </w:tc>
        <w:tc>
          <w:tcPr>
            <w:tcW w:w="912" w:type="dxa"/>
            <w:tcBorders>
              <w:bottom w:val="single" w:sz="12" w:space="0" w:color="auto"/>
            </w:tcBorders>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669</w:t>
            </w:r>
          </w:p>
        </w:tc>
        <w:tc>
          <w:tcPr>
            <w:tcW w:w="1409" w:type="dxa"/>
            <w:tcBorders>
              <w:bottom w:val="single" w:sz="12" w:space="0" w:color="auto"/>
            </w:tcBorders>
            <w:shd w:val="clear" w:color="auto" w:fill="auto"/>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171 302 819,00</w:t>
            </w:r>
          </w:p>
        </w:tc>
        <w:tc>
          <w:tcPr>
            <w:tcW w:w="3490" w:type="dxa"/>
            <w:tcBorders>
              <w:bottom w:val="single" w:sz="12" w:space="0" w:color="auto"/>
              <w:right w:val="single" w:sz="12" w:space="0" w:color="auto"/>
            </w:tcBorders>
            <w:shd w:val="clear" w:color="auto" w:fill="auto"/>
            <w:vAlign w:val="bottom"/>
            <w:hideMark/>
          </w:tcPr>
          <w:p w:rsidR="00907B63" w:rsidRPr="004D4220" w:rsidRDefault="00907B63" w:rsidP="00907B63">
            <w:pPr>
              <w:rPr>
                <w:rFonts w:eastAsiaTheme="minorHAnsi"/>
                <w:sz w:val="18"/>
                <w:szCs w:val="18"/>
                <w:lang w:eastAsia="ru-RU"/>
              </w:rPr>
            </w:pPr>
            <w:r w:rsidRPr="004D4220">
              <w:rPr>
                <w:rFonts w:eastAsiaTheme="minorHAnsi"/>
                <w:sz w:val="18"/>
                <w:szCs w:val="18"/>
                <w:lang w:eastAsia="ru-RU"/>
              </w:rPr>
              <w:t>Электрооборудование ТП, распределительные устройства, комплектные трансформаторные подстанции, трансформаторы, установки для проверки тока, благоустройство РП, воздушные и кабельные ЛЭП, кабели, кабельные трассы и пр.</w:t>
            </w:r>
          </w:p>
        </w:tc>
      </w:tr>
      <w:tr w:rsidR="00907B63" w:rsidRPr="004D4220" w:rsidTr="00907B63">
        <w:trPr>
          <w:trHeight w:val="20"/>
        </w:trPr>
        <w:tc>
          <w:tcPr>
            <w:tcW w:w="10191" w:type="dxa"/>
            <w:gridSpan w:val="6"/>
            <w:tcBorders>
              <w:top w:val="single" w:sz="12" w:space="0" w:color="auto"/>
              <w:left w:val="single" w:sz="12" w:space="0" w:color="auto"/>
              <w:right w:val="single" w:sz="12" w:space="0" w:color="auto"/>
            </w:tcBorders>
            <w:shd w:val="clear" w:color="000000" w:fill="FFFFFF"/>
            <w:vAlign w:val="center"/>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xml:space="preserve">Исполнительное производство от 01.08.2018 </w:t>
            </w:r>
            <w:r w:rsidRPr="004D4220">
              <w:rPr>
                <w:rFonts w:eastAsiaTheme="minorHAnsi"/>
                <w:b/>
                <w:sz w:val="18"/>
                <w:szCs w:val="18"/>
                <w:lang w:eastAsia="ru-RU"/>
              </w:rPr>
              <w:t>№ 12809/18/74022-ИП</w:t>
            </w:r>
            <w:r w:rsidRPr="004D4220">
              <w:rPr>
                <w:rFonts w:eastAsiaTheme="minorHAnsi"/>
                <w:sz w:val="18"/>
                <w:szCs w:val="18"/>
                <w:lang w:eastAsia="ru-RU"/>
              </w:rPr>
              <w:t xml:space="preserve"> по делу № А769629/2018</w:t>
            </w:r>
          </w:p>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взыскание в пользу ПАО «</w:t>
            </w:r>
            <w:proofErr w:type="spellStart"/>
            <w:r w:rsidRPr="004D4220">
              <w:rPr>
                <w:rFonts w:eastAsiaTheme="minorHAnsi"/>
                <w:sz w:val="18"/>
                <w:szCs w:val="18"/>
                <w:lang w:eastAsia="ru-RU"/>
              </w:rPr>
              <w:t>Фортум</w:t>
            </w:r>
            <w:proofErr w:type="spellEnd"/>
            <w:r w:rsidRPr="004D4220">
              <w:rPr>
                <w:rFonts w:eastAsiaTheme="minorHAnsi"/>
                <w:sz w:val="18"/>
                <w:szCs w:val="18"/>
                <w:lang w:eastAsia="ru-RU"/>
              </w:rPr>
              <w:t>»</w:t>
            </w:r>
          </w:p>
        </w:tc>
      </w:tr>
      <w:tr w:rsidR="004D4220" w:rsidRPr="004D4220" w:rsidTr="00907B63">
        <w:trPr>
          <w:trHeight w:val="20"/>
        </w:trPr>
        <w:tc>
          <w:tcPr>
            <w:tcW w:w="1119" w:type="dxa"/>
            <w:tcBorders>
              <w:left w:val="single" w:sz="12" w:space="0" w:color="auto"/>
              <w:bottom w:val="single" w:sz="12" w:space="0" w:color="auto"/>
            </w:tcBorders>
            <w:shd w:val="clear" w:color="000000" w:fill="FFFFFF"/>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от 09.08.2019</w:t>
            </w:r>
          </w:p>
        </w:tc>
        <w:tc>
          <w:tcPr>
            <w:tcW w:w="1417" w:type="dxa"/>
            <w:tcBorders>
              <w:bottom w:val="single" w:sz="12" w:space="0" w:color="auto"/>
            </w:tcBorders>
            <w:shd w:val="clear" w:color="auto" w:fill="auto"/>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239 932 819,92</w:t>
            </w:r>
          </w:p>
        </w:tc>
        <w:tc>
          <w:tcPr>
            <w:tcW w:w="1844" w:type="dxa"/>
            <w:tcBorders>
              <w:bottom w:val="single" w:sz="12" w:space="0" w:color="auto"/>
            </w:tcBorders>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б/н от 30.12.2020</w:t>
            </w:r>
          </w:p>
        </w:tc>
        <w:tc>
          <w:tcPr>
            <w:tcW w:w="912" w:type="dxa"/>
            <w:tcBorders>
              <w:bottom w:val="single" w:sz="12" w:space="0" w:color="auto"/>
            </w:tcBorders>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180</w:t>
            </w:r>
          </w:p>
        </w:tc>
        <w:tc>
          <w:tcPr>
            <w:tcW w:w="1409" w:type="dxa"/>
            <w:tcBorders>
              <w:bottom w:val="single" w:sz="12" w:space="0" w:color="auto"/>
            </w:tcBorders>
            <w:shd w:val="clear" w:color="auto" w:fill="auto"/>
            <w:vAlign w:val="center"/>
            <w:hideMark/>
          </w:tcPr>
          <w:p w:rsidR="00907B63" w:rsidRPr="004D4220" w:rsidRDefault="00907B63" w:rsidP="00907B63">
            <w:pPr>
              <w:jc w:val="right"/>
              <w:rPr>
                <w:rFonts w:eastAsiaTheme="minorHAnsi"/>
                <w:sz w:val="18"/>
                <w:szCs w:val="18"/>
                <w:lang w:eastAsia="ru-RU"/>
              </w:rPr>
            </w:pPr>
            <w:r w:rsidRPr="004D4220">
              <w:rPr>
                <w:rFonts w:eastAsiaTheme="minorHAnsi"/>
                <w:sz w:val="18"/>
                <w:szCs w:val="18"/>
                <w:lang w:eastAsia="ru-RU"/>
              </w:rPr>
              <w:t>161 766 134,00</w:t>
            </w:r>
          </w:p>
        </w:tc>
        <w:tc>
          <w:tcPr>
            <w:tcW w:w="3490" w:type="dxa"/>
            <w:tcBorders>
              <w:bottom w:val="single" w:sz="12" w:space="0" w:color="auto"/>
              <w:right w:val="single" w:sz="12" w:space="0" w:color="auto"/>
            </w:tcBorders>
            <w:shd w:val="clear" w:color="auto" w:fill="auto"/>
            <w:vAlign w:val="center"/>
            <w:hideMark/>
          </w:tcPr>
          <w:p w:rsidR="00907B63" w:rsidRPr="004D4220" w:rsidRDefault="00907B63" w:rsidP="004D4220">
            <w:pPr>
              <w:rPr>
                <w:rFonts w:eastAsiaTheme="minorHAnsi"/>
                <w:sz w:val="18"/>
                <w:szCs w:val="18"/>
                <w:lang w:eastAsia="ru-RU"/>
              </w:rPr>
            </w:pPr>
            <w:proofErr w:type="spellStart"/>
            <w:r w:rsidRPr="004D4220">
              <w:rPr>
                <w:rFonts w:eastAsiaTheme="minorHAnsi"/>
                <w:sz w:val="18"/>
                <w:szCs w:val="18"/>
                <w:lang w:eastAsia="ru-RU"/>
              </w:rPr>
              <w:t>Неж</w:t>
            </w:r>
            <w:proofErr w:type="spellEnd"/>
            <w:r w:rsidRPr="004D4220">
              <w:rPr>
                <w:rFonts w:eastAsiaTheme="minorHAnsi"/>
                <w:sz w:val="18"/>
                <w:szCs w:val="18"/>
                <w:lang w:eastAsia="ru-RU"/>
              </w:rPr>
              <w:t xml:space="preserve">. </w:t>
            </w:r>
            <w:r w:rsidR="0088676D" w:rsidRPr="004D4220">
              <w:rPr>
                <w:rFonts w:eastAsiaTheme="minorHAnsi"/>
                <w:sz w:val="18"/>
                <w:szCs w:val="18"/>
                <w:lang w:eastAsia="ru-RU"/>
              </w:rPr>
              <w:t>з</w:t>
            </w:r>
            <w:r w:rsidRPr="004D4220">
              <w:rPr>
                <w:rFonts w:eastAsiaTheme="minorHAnsi"/>
                <w:sz w:val="18"/>
                <w:szCs w:val="18"/>
                <w:lang w:eastAsia="ru-RU"/>
              </w:rPr>
              <w:t xml:space="preserve">дания и помещения трансформаторных и распределительных подстанций; сооружения: ограждения, ворота подстанций, распределительные устройства, сети электроснабжения, кабели, кабельные каналы, воздушные и кабельные </w:t>
            </w:r>
            <w:r w:rsidR="004D4220">
              <w:rPr>
                <w:rFonts w:eastAsiaTheme="minorHAnsi"/>
                <w:sz w:val="18"/>
                <w:szCs w:val="18"/>
                <w:lang w:eastAsia="ru-RU"/>
              </w:rPr>
              <w:t>ЛЭП</w:t>
            </w:r>
            <w:r w:rsidRPr="004D4220">
              <w:rPr>
                <w:rFonts w:eastAsiaTheme="minorHAnsi"/>
                <w:sz w:val="18"/>
                <w:szCs w:val="18"/>
                <w:lang w:eastAsia="ru-RU"/>
              </w:rPr>
              <w:t xml:space="preserve"> и пр.</w:t>
            </w:r>
          </w:p>
        </w:tc>
      </w:tr>
      <w:tr w:rsidR="00907B63" w:rsidRPr="004D4220" w:rsidTr="00907B63">
        <w:trPr>
          <w:trHeight w:val="20"/>
        </w:trPr>
        <w:tc>
          <w:tcPr>
            <w:tcW w:w="1119" w:type="dxa"/>
            <w:tcBorders>
              <w:top w:val="single" w:sz="12" w:space="0" w:color="auto"/>
              <w:left w:val="single" w:sz="12" w:space="0" w:color="auto"/>
              <w:bottom w:val="single" w:sz="12" w:space="0" w:color="auto"/>
            </w:tcBorders>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w:t>
            </w:r>
          </w:p>
        </w:tc>
        <w:tc>
          <w:tcPr>
            <w:tcW w:w="1417" w:type="dxa"/>
            <w:tcBorders>
              <w:top w:val="single" w:sz="12" w:space="0" w:color="auto"/>
              <w:bottom w:val="single" w:sz="12" w:space="0" w:color="auto"/>
            </w:tcBorders>
            <w:shd w:val="clear" w:color="auto" w:fill="auto"/>
            <w:vAlign w:val="center"/>
            <w:hideMark/>
          </w:tcPr>
          <w:p w:rsidR="00907B63" w:rsidRPr="004D4220" w:rsidRDefault="00907B63" w:rsidP="00907B63">
            <w:pPr>
              <w:jc w:val="right"/>
              <w:rPr>
                <w:rFonts w:eastAsiaTheme="minorHAnsi"/>
                <w:b/>
                <w:bCs/>
                <w:sz w:val="18"/>
                <w:szCs w:val="18"/>
                <w:lang w:eastAsia="ru-RU"/>
              </w:rPr>
            </w:pPr>
            <w:r w:rsidRPr="004D4220">
              <w:rPr>
                <w:rFonts w:eastAsiaTheme="minorHAnsi"/>
                <w:b/>
                <w:bCs/>
                <w:sz w:val="18"/>
                <w:szCs w:val="18"/>
                <w:lang w:eastAsia="ru-RU"/>
              </w:rPr>
              <w:t>428 423 819,92</w:t>
            </w:r>
          </w:p>
        </w:tc>
        <w:tc>
          <w:tcPr>
            <w:tcW w:w="1844" w:type="dxa"/>
            <w:tcBorders>
              <w:top w:val="single" w:sz="12" w:space="0" w:color="auto"/>
              <w:bottom w:val="single" w:sz="12" w:space="0" w:color="auto"/>
            </w:tcBorders>
            <w:shd w:val="clear" w:color="auto" w:fill="auto"/>
            <w:vAlign w:val="center"/>
            <w:hideMark/>
          </w:tcPr>
          <w:p w:rsidR="00907B63" w:rsidRPr="004D4220" w:rsidRDefault="00907B63" w:rsidP="00907B63">
            <w:pPr>
              <w:jc w:val="center"/>
              <w:rPr>
                <w:rFonts w:eastAsiaTheme="minorHAnsi"/>
                <w:sz w:val="18"/>
                <w:szCs w:val="18"/>
                <w:lang w:eastAsia="ru-RU"/>
              </w:rPr>
            </w:pPr>
            <w:r w:rsidRPr="004D4220">
              <w:rPr>
                <w:rFonts w:eastAsiaTheme="minorHAnsi"/>
                <w:sz w:val="18"/>
                <w:szCs w:val="18"/>
                <w:lang w:eastAsia="ru-RU"/>
              </w:rPr>
              <w:t> </w:t>
            </w:r>
          </w:p>
        </w:tc>
        <w:tc>
          <w:tcPr>
            <w:tcW w:w="912" w:type="dxa"/>
            <w:tcBorders>
              <w:top w:val="single" w:sz="12" w:space="0" w:color="auto"/>
              <w:bottom w:val="single" w:sz="12" w:space="0" w:color="auto"/>
            </w:tcBorders>
            <w:shd w:val="clear" w:color="auto" w:fill="auto"/>
            <w:vAlign w:val="center"/>
            <w:hideMark/>
          </w:tcPr>
          <w:p w:rsidR="00907B63" w:rsidRPr="004D4220" w:rsidRDefault="00907B63" w:rsidP="00907B63">
            <w:pPr>
              <w:jc w:val="center"/>
              <w:rPr>
                <w:rFonts w:eastAsiaTheme="minorHAnsi"/>
                <w:b/>
                <w:bCs/>
                <w:sz w:val="18"/>
                <w:szCs w:val="18"/>
                <w:lang w:eastAsia="ru-RU"/>
              </w:rPr>
            </w:pPr>
            <w:r w:rsidRPr="004D4220">
              <w:rPr>
                <w:rFonts w:eastAsiaTheme="minorHAnsi"/>
                <w:b/>
                <w:bCs/>
                <w:sz w:val="18"/>
                <w:szCs w:val="18"/>
                <w:lang w:eastAsia="ru-RU"/>
              </w:rPr>
              <w:t>1441</w:t>
            </w:r>
          </w:p>
        </w:tc>
        <w:tc>
          <w:tcPr>
            <w:tcW w:w="1409" w:type="dxa"/>
            <w:tcBorders>
              <w:top w:val="single" w:sz="12" w:space="0" w:color="auto"/>
              <w:bottom w:val="single" w:sz="12" w:space="0" w:color="auto"/>
            </w:tcBorders>
            <w:shd w:val="clear" w:color="auto" w:fill="auto"/>
            <w:vAlign w:val="center"/>
            <w:hideMark/>
          </w:tcPr>
          <w:p w:rsidR="00907B63" w:rsidRPr="004D4220" w:rsidRDefault="00907B63" w:rsidP="00907B63">
            <w:pPr>
              <w:jc w:val="right"/>
              <w:rPr>
                <w:rFonts w:eastAsiaTheme="minorHAnsi"/>
                <w:b/>
                <w:bCs/>
                <w:sz w:val="18"/>
                <w:szCs w:val="18"/>
                <w:lang w:eastAsia="ru-RU"/>
              </w:rPr>
            </w:pPr>
            <w:r w:rsidRPr="004D4220">
              <w:rPr>
                <w:rFonts w:eastAsiaTheme="minorHAnsi"/>
                <w:b/>
                <w:bCs/>
                <w:sz w:val="18"/>
                <w:szCs w:val="18"/>
                <w:lang w:eastAsia="ru-RU"/>
              </w:rPr>
              <w:t>467 035 329,00</w:t>
            </w:r>
          </w:p>
        </w:tc>
        <w:tc>
          <w:tcPr>
            <w:tcW w:w="3490" w:type="dxa"/>
            <w:tcBorders>
              <w:top w:val="single" w:sz="12" w:space="0" w:color="auto"/>
              <w:bottom w:val="single" w:sz="12" w:space="0" w:color="auto"/>
              <w:right w:val="single" w:sz="12" w:space="0" w:color="auto"/>
            </w:tcBorders>
            <w:shd w:val="clear" w:color="auto" w:fill="auto"/>
            <w:vAlign w:val="bottom"/>
            <w:hideMark/>
          </w:tcPr>
          <w:p w:rsidR="00907B63" w:rsidRPr="004D4220" w:rsidRDefault="00907B63" w:rsidP="00907B63">
            <w:pPr>
              <w:rPr>
                <w:rFonts w:eastAsiaTheme="minorHAnsi"/>
                <w:b/>
                <w:bCs/>
                <w:sz w:val="18"/>
                <w:szCs w:val="18"/>
                <w:lang w:eastAsia="ru-RU"/>
              </w:rPr>
            </w:pPr>
            <w:r w:rsidRPr="004D4220">
              <w:rPr>
                <w:rFonts w:eastAsiaTheme="minorHAnsi"/>
                <w:b/>
                <w:bCs/>
                <w:sz w:val="18"/>
                <w:szCs w:val="18"/>
                <w:lang w:eastAsia="ru-RU"/>
              </w:rPr>
              <w:t> </w:t>
            </w:r>
          </w:p>
        </w:tc>
      </w:tr>
    </w:tbl>
    <w:p w:rsidR="00907B63" w:rsidRPr="004D4220" w:rsidRDefault="00907B63" w:rsidP="00907B63">
      <w:pPr>
        <w:jc w:val="both"/>
        <w:outlineLvl w:val="0"/>
        <w:rPr>
          <w:rFonts w:eastAsia="Calibri"/>
          <w:sz w:val="6"/>
          <w:szCs w:val="6"/>
          <w:lang w:eastAsia="ru-RU"/>
        </w:rPr>
      </w:pPr>
    </w:p>
    <w:p w:rsidR="00907B63" w:rsidRPr="00287A79" w:rsidRDefault="00907B63" w:rsidP="00907B63">
      <w:pPr>
        <w:jc w:val="both"/>
        <w:outlineLvl w:val="0"/>
        <w:rPr>
          <w:rFonts w:eastAsia="Calibri"/>
          <w:sz w:val="28"/>
          <w:szCs w:val="28"/>
          <w:lang w:eastAsia="ru-RU"/>
        </w:rPr>
      </w:pPr>
      <w:r w:rsidRPr="00907B63">
        <w:rPr>
          <w:rFonts w:eastAsia="Calibri"/>
          <w:color w:val="833C0B" w:themeColor="accent2" w:themeShade="80"/>
          <w:sz w:val="28"/>
          <w:szCs w:val="28"/>
          <w:lang w:eastAsia="ru-RU"/>
        </w:rPr>
        <w:tab/>
      </w:r>
      <w:r w:rsidRPr="00287A79">
        <w:rPr>
          <w:rFonts w:eastAsia="Calibri"/>
          <w:sz w:val="28"/>
          <w:szCs w:val="28"/>
          <w:lang w:eastAsia="ru-RU"/>
        </w:rPr>
        <w:t>Согласно протоколу подведени</w:t>
      </w:r>
      <w:r w:rsidR="0088676D" w:rsidRPr="00287A79">
        <w:rPr>
          <w:rFonts w:eastAsia="Calibri"/>
          <w:sz w:val="28"/>
          <w:szCs w:val="28"/>
          <w:lang w:eastAsia="ru-RU"/>
        </w:rPr>
        <w:t>я</w:t>
      </w:r>
      <w:r w:rsidRPr="00287A79">
        <w:rPr>
          <w:rFonts w:eastAsia="Calibri"/>
          <w:sz w:val="28"/>
          <w:szCs w:val="28"/>
          <w:lang w:eastAsia="ru-RU"/>
        </w:rPr>
        <w:t xml:space="preserve"> итогов приема и регистрации заявок                             от </w:t>
      </w:r>
      <w:r w:rsidR="00287A79" w:rsidRPr="00287A79">
        <w:rPr>
          <w:rFonts w:eastAsia="Calibri"/>
          <w:sz w:val="28"/>
          <w:szCs w:val="28"/>
          <w:lang w:eastAsia="ru-RU"/>
        </w:rPr>
        <w:t>28</w:t>
      </w:r>
      <w:r w:rsidRPr="00287A79">
        <w:rPr>
          <w:rFonts w:eastAsia="Calibri"/>
          <w:sz w:val="28"/>
          <w:szCs w:val="28"/>
          <w:lang w:eastAsia="ru-RU"/>
        </w:rPr>
        <w:t>.0</w:t>
      </w:r>
      <w:r w:rsidR="00287A79" w:rsidRPr="00287A79">
        <w:rPr>
          <w:rFonts w:eastAsia="Calibri"/>
          <w:sz w:val="28"/>
          <w:szCs w:val="28"/>
          <w:lang w:eastAsia="ru-RU"/>
        </w:rPr>
        <w:t>5</w:t>
      </w:r>
      <w:r w:rsidRPr="00287A79">
        <w:rPr>
          <w:rFonts w:eastAsia="Calibri"/>
          <w:sz w:val="28"/>
          <w:szCs w:val="28"/>
          <w:lang w:eastAsia="ru-RU"/>
        </w:rPr>
        <w:t>.202</w:t>
      </w:r>
      <w:r w:rsidR="00287A79" w:rsidRPr="00287A79">
        <w:rPr>
          <w:rFonts w:eastAsia="Calibri"/>
          <w:sz w:val="28"/>
          <w:szCs w:val="28"/>
          <w:lang w:eastAsia="ru-RU"/>
        </w:rPr>
        <w:t>1</w:t>
      </w:r>
      <w:r w:rsidRPr="00287A79">
        <w:rPr>
          <w:rFonts w:eastAsia="Calibri"/>
          <w:sz w:val="28"/>
          <w:szCs w:val="28"/>
          <w:lang w:eastAsia="ru-RU"/>
        </w:rPr>
        <w:t xml:space="preserve"> № </w:t>
      </w:r>
      <w:r w:rsidR="00287A79" w:rsidRPr="00287A79">
        <w:rPr>
          <w:rFonts w:eastAsia="Calibri"/>
          <w:sz w:val="28"/>
          <w:szCs w:val="28"/>
          <w:lang w:eastAsia="ru-RU"/>
        </w:rPr>
        <w:t>1</w:t>
      </w:r>
      <w:r w:rsidRPr="00287A79">
        <w:rPr>
          <w:rFonts w:eastAsia="Calibri"/>
          <w:sz w:val="28"/>
          <w:szCs w:val="28"/>
          <w:lang w:eastAsia="ru-RU"/>
        </w:rPr>
        <w:t xml:space="preserve"> торги по реализации вышеуказанного имущества не состоялись в связи с отсутствием </w:t>
      </w:r>
      <w:r w:rsidR="00287A79" w:rsidRPr="00287A79">
        <w:rPr>
          <w:rFonts w:eastAsia="Calibri"/>
          <w:sz w:val="28"/>
          <w:szCs w:val="28"/>
          <w:lang w:eastAsia="ru-RU"/>
        </w:rPr>
        <w:t>заявок</w:t>
      </w:r>
      <w:r w:rsidRPr="00287A79">
        <w:rPr>
          <w:rFonts w:eastAsia="Calibri"/>
          <w:sz w:val="28"/>
          <w:szCs w:val="28"/>
          <w:lang w:eastAsia="ru-RU"/>
        </w:rPr>
        <w:t>.</w:t>
      </w:r>
    </w:p>
    <w:p w:rsidR="00FD4611" w:rsidRPr="00FD4611" w:rsidRDefault="00FD4611" w:rsidP="00907B63">
      <w:pPr>
        <w:jc w:val="both"/>
        <w:outlineLvl w:val="0"/>
        <w:rPr>
          <w:rFonts w:eastAsia="Calibri"/>
          <w:color w:val="833C0B" w:themeColor="accent2" w:themeShade="80"/>
          <w:sz w:val="10"/>
          <w:szCs w:val="10"/>
          <w:lang w:eastAsia="ru-RU"/>
        </w:rPr>
      </w:pPr>
    </w:p>
    <w:p w:rsidR="00907B63" w:rsidRPr="00287A79" w:rsidRDefault="00907B63" w:rsidP="00907B63">
      <w:pPr>
        <w:jc w:val="both"/>
        <w:rPr>
          <w:rFonts w:eastAsia="Calibri"/>
          <w:sz w:val="28"/>
          <w:szCs w:val="20"/>
        </w:rPr>
      </w:pPr>
      <w:r w:rsidRPr="00907B63">
        <w:rPr>
          <w:rFonts w:eastAsia="Calibri"/>
          <w:sz w:val="28"/>
          <w:szCs w:val="20"/>
        </w:rPr>
        <w:tab/>
      </w:r>
      <w:r w:rsidR="00FD4611" w:rsidRPr="00287A79">
        <w:rPr>
          <w:rFonts w:eastAsia="Calibri"/>
          <w:sz w:val="28"/>
          <w:szCs w:val="20"/>
        </w:rPr>
        <w:t>8</w:t>
      </w:r>
      <w:r w:rsidRPr="00287A79">
        <w:rPr>
          <w:rFonts w:eastAsia="Calibri"/>
          <w:sz w:val="28"/>
          <w:szCs w:val="20"/>
        </w:rPr>
        <w:t>.</w:t>
      </w:r>
      <w:r w:rsidR="00FD4611" w:rsidRPr="00287A79">
        <w:rPr>
          <w:rFonts w:eastAsia="Calibri"/>
          <w:sz w:val="28"/>
          <w:szCs w:val="20"/>
        </w:rPr>
        <w:t>10</w:t>
      </w:r>
      <w:r w:rsidRPr="00287A79">
        <w:rPr>
          <w:rFonts w:eastAsia="Calibri"/>
          <w:sz w:val="28"/>
          <w:szCs w:val="20"/>
        </w:rPr>
        <w:t>.</w:t>
      </w:r>
      <w:r w:rsidRPr="00287A79">
        <w:rPr>
          <w:rFonts w:eastAsia="Calibri"/>
          <w:sz w:val="28"/>
          <w:szCs w:val="20"/>
        </w:rPr>
        <w:tab/>
        <w:t>В проверяемом периоде на балансе ММПКХ числятся объекты основных средств (оборудование цеха водоснабжения, расположенного по адресу: г. Озерск, Поперечный переулок, 7) общей стоимостью 127 527,31 тыс.</w:t>
      </w:r>
      <w:r w:rsidR="0088676D" w:rsidRPr="00287A79">
        <w:rPr>
          <w:rFonts w:eastAsia="Calibri"/>
          <w:sz w:val="28"/>
          <w:szCs w:val="20"/>
        </w:rPr>
        <w:t> </w:t>
      </w:r>
      <w:r w:rsidRPr="00287A79">
        <w:rPr>
          <w:rFonts w:eastAsia="Calibri"/>
          <w:sz w:val="28"/>
          <w:szCs w:val="20"/>
        </w:rPr>
        <w:t>рублей, переданные в залог собственнику имущества – Управлению имущественных отношений (договор залога от 21.12.2017) в счет погашения задолженности ММПКХ перед администрацией Озерского городского округа в сумме 63 759,69 тыс.</w:t>
      </w:r>
      <w:r w:rsidR="00FD4611" w:rsidRPr="00287A79">
        <w:rPr>
          <w:rFonts w:eastAsia="Calibri"/>
          <w:sz w:val="28"/>
          <w:szCs w:val="20"/>
        </w:rPr>
        <w:t> </w:t>
      </w:r>
      <w:r w:rsidRPr="00287A79">
        <w:rPr>
          <w:rFonts w:eastAsia="Calibri"/>
          <w:sz w:val="28"/>
          <w:szCs w:val="20"/>
        </w:rPr>
        <w:t>рублей по договору от 23.12.2010 № 01 о предоставлении муниципальной гарантии по кредитному договору от 22.12.2010 № 2823/99 с ОАО Банк «</w:t>
      </w:r>
      <w:proofErr w:type="spellStart"/>
      <w:r w:rsidRPr="00287A79">
        <w:rPr>
          <w:rFonts w:eastAsia="Calibri"/>
          <w:sz w:val="28"/>
          <w:szCs w:val="20"/>
        </w:rPr>
        <w:t>Снежинский</w:t>
      </w:r>
      <w:proofErr w:type="spellEnd"/>
      <w:r w:rsidRPr="00287A79">
        <w:rPr>
          <w:rFonts w:eastAsia="Calibri"/>
          <w:sz w:val="28"/>
          <w:szCs w:val="20"/>
        </w:rPr>
        <w:t>»:</w:t>
      </w:r>
    </w:p>
    <w:p w:rsidR="00907B63" w:rsidRPr="00287A79" w:rsidRDefault="00907B63" w:rsidP="00907B63">
      <w:pPr>
        <w:jc w:val="both"/>
        <w:rPr>
          <w:rFonts w:eastAsia="Calibri"/>
          <w:sz w:val="6"/>
          <w:szCs w:val="6"/>
        </w:rPr>
      </w:pPr>
    </w:p>
    <w:tbl>
      <w:tblPr>
        <w:tblW w:w="100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0"/>
        <w:gridCol w:w="5533"/>
        <w:gridCol w:w="2551"/>
      </w:tblGrid>
      <w:tr w:rsidR="00287A79" w:rsidRPr="00287A79" w:rsidTr="00907B63">
        <w:trPr>
          <w:trHeight w:val="20"/>
          <w:tblHeader/>
        </w:trPr>
        <w:tc>
          <w:tcPr>
            <w:tcW w:w="10064" w:type="dxa"/>
            <w:gridSpan w:val="3"/>
            <w:tcBorders>
              <w:top w:val="nil"/>
              <w:left w:val="nil"/>
              <w:bottom w:val="single" w:sz="12" w:space="0" w:color="auto"/>
              <w:right w:val="nil"/>
            </w:tcBorders>
            <w:vAlign w:val="center"/>
          </w:tcPr>
          <w:p w:rsidR="00907B63" w:rsidRPr="00287A79" w:rsidRDefault="00907B63" w:rsidP="00881AA1">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Таблица № </w:t>
            </w:r>
            <w:r w:rsidR="006C1D1E">
              <w:rPr>
                <w:rFonts w:ascii="Times New Roman CYR" w:eastAsia="Calibri" w:hAnsi="Times New Roman CYR" w:cs="Times New Roman CYR"/>
                <w:sz w:val="18"/>
                <w:szCs w:val="18"/>
                <w:lang w:eastAsia="ru-RU"/>
              </w:rPr>
              <w:t>2</w:t>
            </w:r>
            <w:r w:rsidR="00881AA1">
              <w:rPr>
                <w:rFonts w:ascii="Times New Roman CYR" w:eastAsia="Calibri" w:hAnsi="Times New Roman CYR" w:cs="Times New Roman CYR"/>
                <w:sz w:val="18"/>
                <w:szCs w:val="18"/>
                <w:lang w:eastAsia="ru-RU"/>
              </w:rPr>
              <w:t>6</w:t>
            </w:r>
            <w:r w:rsidR="006C1D1E">
              <w:rPr>
                <w:rFonts w:ascii="Times New Roman CYR" w:eastAsia="Calibri" w:hAnsi="Times New Roman CYR" w:cs="Times New Roman CYR"/>
                <w:sz w:val="18"/>
                <w:szCs w:val="18"/>
                <w:lang w:eastAsia="ru-RU"/>
              </w:rPr>
              <w:t xml:space="preserve"> </w:t>
            </w:r>
            <w:r w:rsidRPr="00287A79">
              <w:rPr>
                <w:rFonts w:ascii="Times New Roman CYR" w:eastAsia="Calibri" w:hAnsi="Times New Roman CYR" w:cs="Times New Roman CYR"/>
                <w:sz w:val="18"/>
                <w:szCs w:val="18"/>
                <w:lang w:eastAsia="ru-RU"/>
              </w:rPr>
              <w:t>(рублей)</w:t>
            </w:r>
          </w:p>
        </w:tc>
      </w:tr>
      <w:tr w:rsidR="00287A79" w:rsidRPr="00287A79" w:rsidTr="00907B63">
        <w:trPr>
          <w:trHeight w:val="20"/>
          <w:tblHeader/>
        </w:trPr>
        <w:tc>
          <w:tcPr>
            <w:tcW w:w="1980" w:type="dxa"/>
            <w:tcBorders>
              <w:top w:val="single" w:sz="12" w:space="0" w:color="auto"/>
              <w:bottom w:val="single" w:sz="12" w:space="0" w:color="auto"/>
            </w:tcBorders>
          </w:tcPr>
          <w:p w:rsidR="00907B63" w:rsidRPr="00287A79" w:rsidRDefault="00907B63" w:rsidP="00907B63">
            <w:pPr>
              <w:jc w:val="center"/>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Инвентарный номер объекта</w:t>
            </w:r>
          </w:p>
        </w:tc>
        <w:tc>
          <w:tcPr>
            <w:tcW w:w="5533" w:type="dxa"/>
            <w:tcBorders>
              <w:top w:val="single" w:sz="12" w:space="0" w:color="auto"/>
              <w:bottom w:val="single" w:sz="12" w:space="0" w:color="auto"/>
            </w:tcBorders>
          </w:tcPr>
          <w:p w:rsidR="00907B63" w:rsidRPr="00287A79" w:rsidRDefault="00907B63" w:rsidP="00907B63">
            <w:pPr>
              <w:jc w:val="center"/>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Наименование объекта</w:t>
            </w:r>
          </w:p>
        </w:tc>
        <w:tc>
          <w:tcPr>
            <w:tcW w:w="2551" w:type="dxa"/>
            <w:tcBorders>
              <w:top w:val="single" w:sz="12" w:space="0" w:color="auto"/>
              <w:bottom w:val="single" w:sz="12" w:space="0" w:color="auto"/>
            </w:tcBorders>
          </w:tcPr>
          <w:p w:rsidR="00907B63" w:rsidRPr="00287A79" w:rsidRDefault="00907B63" w:rsidP="00907B63">
            <w:pPr>
              <w:jc w:val="center"/>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По данным договора залога от 21.07.2017</w:t>
            </w:r>
          </w:p>
        </w:tc>
      </w:tr>
      <w:tr w:rsidR="00287A79" w:rsidRPr="00287A79" w:rsidTr="00907B63">
        <w:trPr>
          <w:trHeight w:val="20"/>
        </w:trPr>
        <w:tc>
          <w:tcPr>
            <w:tcW w:w="1980" w:type="dxa"/>
            <w:tcBorders>
              <w:top w:val="single" w:sz="12" w:space="0" w:color="auto"/>
            </w:tcBorders>
          </w:tcPr>
          <w:p w:rsidR="00907B63" w:rsidRPr="00287A79" w:rsidRDefault="00907B63" w:rsidP="00907B63">
            <w:pPr>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2737628</w:t>
            </w:r>
          </w:p>
        </w:tc>
        <w:tc>
          <w:tcPr>
            <w:tcW w:w="5533" w:type="dxa"/>
            <w:tcBorders>
              <w:top w:val="single" w:sz="12" w:space="0" w:color="auto"/>
            </w:tcBorders>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Частотная система регулирования</w:t>
            </w:r>
          </w:p>
        </w:tc>
        <w:tc>
          <w:tcPr>
            <w:tcW w:w="2551" w:type="dxa"/>
            <w:tcBorders>
              <w:top w:val="single" w:sz="12" w:space="0" w:color="auto"/>
            </w:tcBorders>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1 472,746 </w:t>
            </w:r>
          </w:p>
        </w:tc>
      </w:tr>
      <w:tr w:rsidR="00287A79" w:rsidRPr="00287A79" w:rsidTr="00907B63">
        <w:trPr>
          <w:trHeight w:val="20"/>
        </w:trPr>
        <w:tc>
          <w:tcPr>
            <w:tcW w:w="1980" w:type="dxa"/>
          </w:tcPr>
          <w:p w:rsidR="00907B63" w:rsidRPr="00287A79" w:rsidRDefault="00907B63" w:rsidP="00907B63">
            <w:pPr>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2737629</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eastAsia="ru-RU"/>
              </w:rPr>
              <w:t>Лопастной (центробежный)</w:t>
            </w:r>
            <w:r w:rsidRPr="00287A79">
              <w:rPr>
                <w:rFonts w:ascii="Times New Roman CYR" w:eastAsia="Calibri" w:hAnsi="Times New Roman CYR" w:cs="Times New Roman CYR"/>
                <w:sz w:val="18"/>
                <w:szCs w:val="18"/>
                <w:lang w:val="en-US" w:eastAsia="ru-RU"/>
              </w:rPr>
              <w:t xml:space="preserve"> </w:t>
            </w:r>
            <w:r w:rsidRPr="00287A79">
              <w:rPr>
                <w:rFonts w:ascii="Times New Roman CYR" w:eastAsia="Calibri" w:hAnsi="Times New Roman CYR" w:cs="Times New Roman CYR"/>
                <w:sz w:val="18"/>
                <w:szCs w:val="18"/>
                <w:lang w:eastAsia="ru-RU"/>
              </w:rPr>
              <w:t xml:space="preserve">насос </w:t>
            </w:r>
            <w:r w:rsidRPr="00287A79">
              <w:rPr>
                <w:rFonts w:ascii="Times New Roman CYR" w:eastAsia="Calibri" w:hAnsi="Times New Roman CYR" w:cs="Times New Roman CYR"/>
                <w:sz w:val="18"/>
                <w:szCs w:val="18"/>
                <w:lang w:val="en-US" w:eastAsia="ru-RU"/>
              </w:rPr>
              <w:t>EtanormRM300-400</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val="en-US" w:eastAsia="ru-RU"/>
              </w:rPr>
              <w:t>284</w:t>
            </w:r>
            <w:r w:rsidRPr="00287A79">
              <w:rPr>
                <w:rFonts w:ascii="Times New Roman CYR" w:eastAsia="Calibri" w:hAnsi="Times New Roman CYR" w:cs="Times New Roman CYR"/>
                <w:sz w:val="18"/>
                <w:szCs w:val="18"/>
                <w:lang w:eastAsia="ru-RU"/>
              </w:rPr>
              <w:t>,</w:t>
            </w:r>
            <w:r w:rsidRPr="00287A79">
              <w:rPr>
                <w:rFonts w:ascii="Times New Roman CYR" w:eastAsia="Calibri" w:hAnsi="Times New Roman CYR" w:cs="Times New Roman CYR"/>
                <w:sz w:val="18"/>
                <w:szCs w:val="18"/>
                <w:lang w:val="en-US" w:eastAsia="ru-RU"/>
              </w:rPr>
              <w:t>796</w:t>
            </w:r>
          </w:p>
        </w:tc>
      </w:tr>
      <w:tr w:rsidR="00287A79" w:rsidRPr="00287A79" w:rsidTr="00907B63">
        <w:trPr>
          <w:trHeight w:val="20"/>
        </w:trPr>
        <w:tc>
          <w:tcPr>
            <w:tcW w:w="1980" w:type="dxa"/>
          </w:tcPr>
          <w:p w:rsidR="00907B63" w:rsidRPr="00287A79" w:rsidRDefault="00907B63" w:rsidP="00907B63">
            <w:pPr>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2737630</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eastAsia="ru-RU"/>
              </w:rPr>
              <w:t>Лопастной (центробежный)</w:t>
            </w:r>
            <w:r w:rsidRPr="00287A79">
              <w:rPr>
                <w:rFonts w:ascii="Times New Roman CYR" w:eastAsia="Calibri" w:hAnsi="Times New Roman CYR" w:cs="Times New Roman CYR"/>
                <w:sz w:val="18"/>
                <w:szCs w:val="18"/>
                <w:lang w:val="en-US" w:eastAsia="ru-RU"/>
              </w:rPr>
              <w:t xml:space="preserve"> </w:t>
            </w:r>
            <w:r w:rsidRPr="00287A79">
              <w:rPr>
                <w:rFonts w:ascii="Times New Roman CYR" w:eastAsia="Calibri" w:hAnsi="Times New Roman CYR" w:cs="Times New Roman CYR"/>
                <w:sz w:val="18"/>
                <w:szCs w:val="18"/>
                <w:lang w:eastAsia="ru-RU"/>
              </w:rPr>
              <w:t xml:space="preserve">насос </w:t>
            </w:r>
            <w:r w:rsidRPr="00287A79">
              <w:rPr>
                <w:rFonts w:ascii="Times New Roman CYR" w:eastAsia="Calibri" w:hAnsi="Times New Roman CYR" w:cs="Times New Roman CYR"/>
                <w:sz w:val="18"/>
                <w:szCs w:val="18"/>
                <w:lang w:val="en-US" w:eastAsia="ru-RU"/>
              </w:rPr>
              <w:t>EtanormRM300-400</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val="en-US" w:eastAsia="ru-RU"/>
              </w:rPr>
              <w:t>284</w:t>
            </w:r>
            <w:r w:rsidRPr="00287A79">
              <w:rPr>
                <w:rFonts w:ascii="Times New Roman CYR" w:eastAsia="Calibri" w:hAnsi="Times New Roman CYR" w:cs="Times New Roman CYR"/>
                <w:sz w:val="18"/>
                <w:szCs w:val="18"/>
                <w:lang w:eastAsia="ru-RU"/>
              </w:rPr>
              <w:t>,</w:t>
            </w:r>
            <w:r w:rsidRPr="00287A79">
              <w:rPr>
                <w:rFonts w:ascii="Times New Roman CYR" w:eastAsia="Calibri" w:hAnsi="Times New Roman CYR" w:cs="Times New Roman CYR"/>
                <w:sz w:val="18"/>
                <w:szCs w:val="18"/>
                <w:lang w:val="en-US" w:eastAsia="ru-RU"/>
              </w:rPr>
              <w:t>796</w:t>
            </w:r>
          </w:p>
        </w:tc>
      </w:tr>
      <w:tr w:rsidR="00287A79" w:rsidRPr="00287A79" w:rsidTr="00907B63">
        <w:trPr>
          <w:trHeight w:val="20"/>
        </w:trPr>
        <w:tc>
          <w:tcPr>
            <w:tcW w:w="1980" w:type="dxa"/>
          </w:tcPr>
          <w:p w:rsidR="00907B63" w:rsidRPr="00287A79" w:rsidRDefault="00907B63" w:rsidP="00907B63">
            <w:pPr>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2737631</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eastAsia="ru-RU"/>
              </w:rPr>
              <w:t>Лопастной (центробежный)</w:t>
            </w:r>
            <w:r w:rsidRPr="00287A79">
              <w:rPr>
                <w:rFonts w:ascii="Times New Roman CYR" w:eastAsia="Calibri" w:hAnsi="Times New Roman CYR" w:cs="Times New Roman CYR"/>
                <w:sz w:val="18"/>
                <w:szCs w:val="18"/>
                <w:lang w:val="en-US" w:eastAsia="ru-RU"/>
              </w:rPr>
              <w:t xml:space="preserve"> </w:t>
            </w:r>
            <w:r w:rsidRPr="00287A79">
              <w:rPr>
                <w:rFonts w:ascii="Times New Roman CYR" w:eastAsia="Calibri" w:hAnsi="Times New Roman CYR" w:cs="Times New Roman CYR"/>
                <w:sz w:val="18"/>
                <w:szCs w:val="18"/>
                <w:lang w:eastAsia="ru-RU"/>
              </w:rPr>
              <w:t xml:space="preserve">насос </w:t>
            </w:r>
            <w:r w:rsidRPr="00287A79">
              <w:rPr>
                <w:rFonts w:ascii="Times New Roman CYR" w:eastAsia="Calibri" w:hAnsi="Times New Roman CYR" w:cs="Times New Roman CYR"/>
                <w:sz w:val="18"/>
                <w:szCs w:val="18"/>
                <w:lang w:val="en-US" w:eastAsia="ru-RU"/>
              </w:rPr>
              <w:t>EtanormRM300-400</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val="en-US" w:eastAsia="ru-RU"/>
              </w:rPr>
              <w:t>284</w:t>
            </w:r>
            <w:r w:rsidRPr="00287A79">
              <w:rPr>
                <w:rFonts w:ascii="Times New Roman CYR" w:eastAsia="Calibri" w:hAnsi="Times New Roman CYR" w:cs="Times New Roman CYR"/>
                <w:sz w:val="18"/>
                <w:szCs w:val="18"/>
                <w:lang w:eastAsia="ru-RU"/>
              </w:rPr>
              <w:t>,</w:t>
            </w:r>
            <w:r w:rsidRPr="00287A79">
              <w:rPr>
                <w:rFonts w:ascii="Times New Roman CYR" w:eastAsia="Calibri" w:hAnsi="Times New Roman CYR" w:cs="Times New Roman CYR"/>
                <w:sz w:val="18"/>
                <w:szCs w:val="18"/>
                <w:lang w:val="en-US" w:eastAsia="ru-RU"/>
              </w:rPr>
              <w:t>796</w:t>
            </w:r>
          </w:p>
        </w:tc>
      </w:tr>
      <w:tr w:rsidR="00287A79" w:rsidRPr="00287A79" w:rsidTr="00907B63">
        <w:trPr>
          <w:trHeight w:val="20"/>
        </w:trPr>
        <w:tc>
          <w:tcPr>
            <w:tcW w:w="1980" w:type="dxa"/>
          </w:tcPr>
          <w:p w:rsidR="00907B63" w:rsidRPr="00287A79" w:rsidRDefault="00907B63" w:rsidP="00907B63">
            <w:pPr>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2737632</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eastAsia="ru-RU"/>
              </w:rPr>
              <w:t>Лопастной (центробежный)</w:t>
            </w:r>
            <w:r w:rsidRPr="00287A79">
              <w:rPr>
                <w:rFonts w:ascii="Times New Roman CYR" w:eastAsia="Calibri" w:hAnsi="Times New Roman CYR" w:cs="Times New Roman CYR"/>
                <w:sz w:val="18"/>
                <w:szCs w:val="18"/>
                <w:lang w:val="en-US" w:eastAsia="ru-RU"/>
              </w:rPr>
              <w:t xml:space="preserve"> </w:t>
            </w:r>
            <w:r w:rsidRPr="00287A79">
              <w:rPr>
                <w:rFonts w:ascii="Times New Roman CYR" w:eastAsia="Calibri" w:hAnsi="Times New Roman CYR" w:cs="Times New Roman CYR"/>
                <w:sz w:val="18"/>
                <w:szCs w:val="18"/>
                <w:lang w:eastAsia="ru-RU"/>
              </w:rPr>
              <w:t xml:space="preserve">насос </w:t>
            </w:r>
            <w:r w:rsidRPr="00287A79">
              <w:rPr>
                <w:rFonts w:ascii="Times New Roman CYR" w:eastAsia="Calibri" w:hAnsi="Times New Roman CYR" w:cs="Times New Roman CYR"/>
                <w:sz w:val="18"/>
                <w:szCs w:val="18"/>
                <w:lang w:val="en-US" w:eastAsia="ru-RU"/>
              </w:rPr>
              <w:t>EtanormRM300-400</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val="en-US" w:eastAsia="ru-RU"/>
              </w:rPr>
              <w:t>284</w:t>
            </w:r>
            <w:r w:rsidRPr="00287A79">
              <w:rPr>
                <w:rFonts w:ascii="Times New Roman CYR" w:eastAsia="Calibri" w:hAnsi="Times New Roman CYR" w:cs="Times New Roman CYR"/>
                <w:sz w:val="18"/>
                <w:szCs w:val="18"/>
                <w:lang w:eastAsia="ru-RU"/>
              </w:rPr>
              <w:t>,</w:t>
            </w:r>
            <w:r w:rsidRPr="00287A79">
              <w:rPr>
                <w:rFonts w:ascii="Times New Roman CYR" w:eastAsia="Calibri" w:hAnsi="Times New Roman CYR" w:cs="Times New Roman CYR"/>
                <w:sz w:val="18"/>
                <w:szCs w:val="18"/>
                <w:lang w:val="en-US" w:eastAsia="ru-RU"/>
              </w:rPr>
              <w:t>796</w:t>
            </w:r>
          </w:p>
        </w:tc>
      </w:tr>
      <w:tr w:rsidR="00287A79" w:rsidRPr="00287A79" w:rsidTr="00907B63">
        <w:trPr>
          <w:trHeight w:val="20"/>
        </w:trPr>
        <w:tc>
          <w:tcPr>
            <w:tcW w:w="1980" w:type="dxa"/>
          </w:tcPr>
          <w:p w:rsidR="00907B63" w:rsidRPr="00287A79" w:rsidRDefault="00907B63" w:rsidP="00907B63">
            <w:pPr>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2737644</w:t>
            </w:r>
          </w:p>
        </w:tc>
        <w:tc>
          <w:tcPr>
            <w:tcW w:w="5533" w:type="dxa"/>
          </w:tcPr>
          <w:p w:rsidR="00907B63" w:rsidRPr="00287A79" w:rsidRDefault="00907B63" w:rsidP="006C1D1E">
            <w:pPr>
              <w:jc w:val="both"/>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eastAsia="ru-RU"/>
              </w:rPr>
              <w:t>Гидравлическая тележка</w:t>
            </w:r>
            <w:r w:rsidRPr="00287A79">
              <w:rPr>
                <w:rFonts w:ascii="Times New Roman CYR" w:eastAsia="Calibri" w:hAnsi="Times New Roman CYR" w:cs="Times New Roman CYR"/>
                <w:sz w:val="18"/>
                <w:szCs w:val="18"/>
                <w:lang w:val="en-US" w:eastAsia="ru-RU"/>
              </w:rPr>
              <w:t xml:space="preserve"> LM</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val="en-US" w:eastAsia="ru-RU"/>
              </w:rPr>
              <w:t>11</w:t>
            </w:r>
            <w:r w:rsidRPr="00287A79">
              <w:rPr>
                <w:rFonts w:ascii="Times New Roman CYR" w:eastAsia="Calibri" w:hAnsi="Times New Roman CYR" w:cs="Times New Roman CYR"/>
                <w:sz w:val="18"/>
                <w:szCs w:val="18"/>
                <w:lang w:eastAsia="ru-RU"/>
              </w:rPr>
              <w:t>,294</w:t>
            </w:r>
          </w:p>
        </w:tc>
      </w:tr>
      <w:tr w:rsidR="00287A79" w:rsidRPr="00287A79" w:rsidTr="00907B63">
        <w:trPr>
          <w:trHeight w:val="20"/>
        </w:trPr>
        <w:tc>
          <w:tcPr>
            <w:tcW w:w="1980" w:type="dxa"/>
          </w:tcPr>
          <w:p w:rsidR="00907B63" w:rsidRPr="00287A79" w:rsidRDefault="00907B63" w:rsidP="00907B63">
            <w:pPr>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2737645</w:t>
            </w:r>
          </w:p>
        </w:tc>
        <w:tc>
          <w:tcPr>
            <w:tcW w:w="5533" w:type="dxa"/>
          </w:tcPr>
          <w:p w:rsidR="00907B63" w:rsidRPr="00287A79" w:rsidRDefault="00907B63" w:rsidP="006C1D1E">
            <w:pPr>
              <w:jc w:val="both"/>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eastAsia="ru-RU"/>
              </w:rPr>
              <w:t>Гидравлическая тележка</w:t>
            </w:r>
            <w:r w:rsidRPr="00287A79">
              <w:rPr>
                <w:rFonts w:ascii="Times New Roman CYR" w:eastAsia="Calibri" w:hAnsi="Times New Roman CYR" w:cs="Times New Roman CYR"/>
                <w:sz w:val="18"/>
                <w:szCs w:val="18"/>
                <w:lang w:val="en-US" w:eastAsia="ru-RU"/>
              </w:rPr>
              <w:t xml:space="preserve"> LM</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val="en-US" w:eastAsia="ru-RU"/>
              </w:rPr>
              <w:t>11</w:t>
            </w:r>
            <w:r w:rsidRPr="00287A79">
              <w:rPr>
                <w:rFonts w:ascii="Times New Roman CYR" w:eastAsia="Calibri" w:hAnsi="Times New Roman CYR" w:cs="Times New Roman CYR"/>
                <w:sz w:val="18"/>
                <w:szCs w:val="18"/>
                <w:lang w:eastAsia="ru-RU"/>
              </w:rPr>
              <w:t>,294</w:t>
            </w:r>
          </w:p>
        </w:tc>
      </w:tr>
      <w:tr w:rsidR="00287A79" w:rsidRPr="00287A79" w:rsidTr="00907B63">
        <w:trPr>
          <w:trHeight w:val="20"/>
        </w:trPr>
        <w:tc>
          <w:tcPr>
            <w:tcW w:w="1980" w:type="dxa"/>
          </w:tcPr>
          <w:p w:rsidR="00907B63" w:rsidRPr="00287A79" w:rsidRDefault="00907B63" w:rsidP="00907B63">
            <w:pPr>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2737657</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eastAsia="ru-RU"/>
              </w:rPr>
              <w:t xml:space="preserve">Мембранная фильтровальная система </w:t>
            </w:r>
            <w:r w:rsidRPr="00287A79">
              <w:rPr>
                <w:rFonts w:ascii="Times New Roman CYR" w:eastAsia="Calibri" w:hAnsi="Times New Roman CYR" w:cs="Times New Roman CYR"/>
                <w:sz w:val="18"/>
                <w:szCs w:val="18"/>
                <w:lang w:val="en-US" w:eastAsia="ru-RU"/>
              </w:rPr>
              <w:t>Pall</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110 951,323</w:t>
            </w:r>
          </w:p>
        </w:tc>
      </w:tr>
      <w:tr w:rsidR="00287A79" w:rsidRPr="00287A79" w:rsidTr="00907B63">
        <w:trPr>
          <w:trHeight w:val="20"/>
        </w:trPr>
        <w:tc>
          <w:tcPr>
            <w:tcW w:w="1980" w:type="dxa"/>
          </w:tcPr>
          <w:p w:rsidR="00907B63" w:rsidRPr="00287A79" w:rsidRDefault="00907B63" w:rsidP="00907B63">
            <w:pPr>
              <w:jc w:val="both"/>
              <w:outlineLvl w:val="0"/>
              <w:rPr>
                <w:rFonts w:ascii="Times New Roman CYR" w:eastAsia="Calibri" w:hAnsi="Times New Roman CYR" w:cs="Times New Roman CYR"/>
                <w:sz w:val="18"/>
                <w:szCs w:val="18"/>
                <w:lang w:val="en-US" w:eastAsia="ru-RU"/>
              </w:rPr>
            </w:pPr>
            <w:r w:rsidRPr="00287A79">
              <w:rPr>
                <w:rFonts w:ascii="Times New Roman CYR" w:eastAsia="Calibri" w:hAnsi="Times New Roman CYR" w:cs="Times New Roman CYR"/>
                <w:sz w:val="18"/>
                <w:szCs w:val="18"/>
                <w:lang w:val="en-US" w:eastAsia="ru-RU"/>
              </w:rPr>
              <w:t>2737658</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Промышленное хранилище для очистки (система </w:t>
            </w:r>
            <w:r w:rsidRPr="00287A79">
              <w:rPr>
                <w:rFonts w:ascii="Times New Roman CYR" w:eastAsia="Calibri" w:hAnsi="Times New Roman CYR" w:cs="Times New Roman CYR"/>
                <w:sz w:val="18"/>
                <w:szCs w:val="18"/>
                <w:lang w:val="en-US" w:eastAsia="ru-RU"/>
              </w:rPr>
              <w:t>Pall</w:t>
            </w:r>
            <w:r w:rsidRPr="00287A79">
              <w:rPr>
                <w:rFonts w:ascii="Times New Roman CYR" w:eastAsia="Calibri" w:hAnsi="Times New Roman CYR" w:cs="Times New Roman CYR"/>
                <w:sz w:val="18"/>
                <w:szCs w:val="18"/>
                <w:lang w:eastAsia="ru-RU"/>
              </w:rPr>
              <w:t>)</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945,930</w:t>
            </w:r>
          </w:p>
        </w:tc>
      </w:tr>
      <w:tr w:rsidR="00287A79" w:rsidRPr="00287A79" w:rsidTr="00907B63">
        <w:trPr>
          <w:trHeight w:val="20"/>
        </w:trPr>
        <w:tc>
          <w:tcPr>
            <w:tcW w:w="1980"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2737659</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Промышленное хранилище для очистки (система </w:t>
            </w:r>
            <w:r w:rsidRPr="00287A79">
              <w:rPr>
                <w:rFonts w:ascii="Times New Roman CYR" w:eastAsia="Calibri" w:hAnsi="Times New Roman CYR" w:cs="Times New Roman CYR"/>
                <w:sz w:val="18"/>
                <w:szCs w:val="18"/>
                <w:lang w:val="en-US" w:eastAsia="ru-RU"/>
              </w:rPr>
              <w:t>Pall</w:t>
            </w:r>
            <w:r w:rsidRPr="00287A79">
              <w:rPr>
                <w:rFonts w:ascii="Times New Roman CYR" w:eastAsia="Calibri" w:hAnsi="Times New Roman CYR" w:cs="Times New Roman CYR"/>
                <w:sz w:val="18"/>
                <w:szCs w:val="18"/>
                <w:lang w:eastAsia="ru-RU"/>
              </w:rPr>
              <w:t>)</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945,930</w:t>
            </w:r>
          </w:p>
        </w:tc>
      </w:tr>
      <w:tr w:rsidR="00287A79" w:rsidRPr="00287A79" w:rsidTr="00907B63">
        <w:trPr>
          <w:trHeight w:val="20"/>
        </w:trPr>
        <w:tc>
          <w:tcPr>
            <w:tcW w:w="1980"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2737660</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Промышленное хранилище для очистки (система </w:t>
            </w:r>
            <w:r w:rsidRPr="00287A79">
              <w:rPr>
                <w:rFonts w:ascii="Times New Roman CYR" w:eastAsia="Calibri" w:hAnsi="Times New Roman CYR" w:cs="Times New Roman CYR"/>
                <w:sz w:val="18"/>
                <w:szCs w:val="18"/>
                <w:lang w:val="en-US" w:eastAsia="ru-RU"/>
              </w:rPr>
              <w:t>Pall</w:t>
            </w:r>
            <w:r w:rsidRPr="00287A79">
              <w:rPr>
                <w:rFonts w:ascii="Times New Roman CYR" w:eastAsia="Calibri" w:hAnsi="Times New Roman CYR" w:cs="Times New Roman CYR"/>
                <w:sz w:val="18"/>
                <w:szCs w:val="18"/>
                <w:lang w:eastAsia="ru-RU"/>
              </w:rPr>
              <w:t>)</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945,930</w:t>
            </w:r>
          </w:p>
        </w:tc>
      </w:tr>
      <w:tr w:rsidR="00287A79" w:rsidRPr="00287A79" w:rsidTr="00907B63">
        <w:trPr>
          <w:trHeight w:val="20"/>
        </w:trPr>
        <w:tc>
          <w:tcPr>
            <w:tcW w:w="1980"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2737661</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Танк для химикалий (система </w:t>
            </w:r>
            <w:r w:rsidRPr="00287A79">
              <w:rPr>
                <w:rFonts w:ascii="Times New Roman CYR" w:eastAsia="Calibri" w:hAnsi="Times New Roman CYR" w:cs="Times New Roman CYR"/>
                <w:sz w:val="18"/>
                <w:szCs w:val="18"/>
                <w:lang w:val="en-US" w:eastAsia="ru-RU"/>
              </w:rPr>
              <w:t>Pall</w:t>
            </w:r>
            <w:r w:rsidRPr="00287A79">
              <w:rPr>
                <w:rFonts w:ascii="Times New Roman CYR" w:eastAsia="Calibri" w:hAnsi="Times New Roman CYR" w:cs="Times New Roman CYR"/>
                <w:sz w:val="18"/>
                <w:szCs w:val="18"/>
                <w:lang w:eastAsia="ru-RU"/>
              </w:rPr>
              <w:t>)</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1 030,998</w:t>
            </w:r>
          </w:p>
        </w:tc>
      </w:tr>
      <w:tr w:rsidR="00287A79" w:rsidRPr="00287A79" w:rsidTr="00907B63">
        <w:trPr>
          <w:trHeight w:val="20"/>
        </w:trPr>
        <w:tc>
          <w:tcPr>
            <w:tcW w:w="1980"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2737662</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Танк для химикалий (система </w:t>
            </w:r>
            <w:r w:rsidRPr="00287A79">
              <w:rPr>
                <w:rFonts w:ascii="Times New Roman CYR" w:eastAsia="Calibri" w:hAnsi="Times New Roman CYR" w:cs="Times New Roman CYR"/>
                <w:sz w:val="18"/>
                <w:szCs w:val="18"/>
                <w:lang w:val="en-US" w:eastAsia="ru-RU"/>
              </w:rPr>
              <w:t>Pall</w:t>
            </w:r>
            <w:r w:rsidRPr="00287A79">
              <w:rPr>
                <w:rFonts w:ascii="Times New Roman CYR" w:eastAsia="Calibri" w:hAnsi="Times New Roman CYR" w:cs="Times New Roman CYR"/>
                <w:sz w:val="18"/>
                <w:szCs w:val="18"/>
                <w:lang w:eastAsia="ru-RU"/>
              </w:rPr>
              <w:t>)</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1 030,998</w:t>
            </w:r>
          </w:p>
        </w:tc>
      </w:tr>
      <w:tr w:rsidR="00287A79" w:rsidRPr="00287A79" w:rsidTr="00907B63">
        <w:trPr>
          <w:trHeight w:val="20"/>
        </w:trPr>
        <w:tc>
          <w:tcPr>
            <w:tcW w:w="1980"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2737663</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Танк для хранения растворов (система </w:t>
            </w:r>
            <w:proofErr w:type="spellStart"/>
            <w:r w:rsidRPr="00287A79">
              <w:rPr>
                <w:rFonts w:ascii="Times New Roman CYR" w:eastAsia="Calibri" w:hAnsi="Times New Roman CYR" w:cs="Times New Roman CYR"/>
                <w:sz w:val="18"/>
                <w:szCs w:val="18"/>
                <w:lang w:eastAsia="ru-RU"/>
              </w:rPr>
              <w:t>Pall</w:t>
            </w:r>
            <w:proofErr w:type="spellEnd"/>
            <w:r w:rsidRPr="00287A79">
              <w:rPr>
                <w:rFonts w:ascii="Times New Roman CYR" w:eastAsia="Calibri" w:hAnsi="Times New Roman CYR" w:cs="Times New Roman CYR"/>
                <w:sz w:val="18"/>
                <w:szCs w:val="18"/>
                <w:lang w:eastAsia="ru-RU"/>
              </w:rPr>
              <w:t>)</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1 110,243</w:t>
            </w:r>
          </w:p>
        </w:tc>
      </w:tr>
      <w:tr w:rsidR="00287A79" w:rsidRPr="00287A79" w:rsidTr="00907B63">
        <w:trPr>
          <w:trHeight w:val="20"/>
        </w:trPr>
        <w:tc>
          <w:tcPr>
            <w:tcW w:w="1980"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2737664</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Танк для хранения растворов (система </w:t>
            </w:r>
            <w:proofErr w:type="spellStart"/>
            <w:r w:rsidRPr="00287A79">
              <w:rPr>
                <w:rFonts w:ascii="Times New Roman CYR" w:eastAsia="Calibri" w:hAnsi="Times New Roman CYR" w:cs="Times New Roman CYR"/>
                <w:sz w:val="18"/>
                <w:szCs w:val="18"/>
                <w:lang w:eastAsia="ru-RU"/>
              </w:rPr>
              <w:t>Pall</w:t>
            </w:r>
            <w:proofErr w:type="spellEnd"/>
            <w:r w:rsidRPr="00287A79">
              <w:rPr>
                <w:rFonts w:ascii="Times New Roman CYR" w:eastAsia="Calibri" w:hAnsi="Times New Roman CYR" w:cs="Times New Roman CYR"/>
                <w:sz w:val="18"/>
                <w:szCs w:val="18"/>
                <w:lang w:eastAsia="ru-RU"/>
              </w:rPr>
              <w:t>)</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1 110,243</w:t>
            </w:r>
          </w:p>
        </w:tc>
      </w:tr>
      <w:tr w:rsidR="00287A79" w:rsidRPr="00287A79" w:rsidTr="00907B63">
        <w:trPr>
          <w:trHeight w:val="20"/>
        </w:trPr>
        <w:tc>
          <w:tcPr>
            <w:tcW w:w="1980"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2737665</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Танк для хранения растворов (система </w:t>
            </w:r>
            <w:proofErr w:type="spellStart"/>
            <w:r w:rsidRPr="00287A79">
              <w:rPr>
                <w:rFonts w:ascii="Times New Roman CYR" w:eastAsia="Calibri" w:hAnsi="Times New Roman CYR" w:cs="Times New Roman CYR"/>
                <w:sz w:val="18"/>
                <w:szCs w:val="18"/>
                <w:lang w:eastAsia="ru-RU"/>
              </w:rPr>
              <w:t>Pall</w:t>
            </w:r>
            <w:proofErr w:type="spellEnd"/>
            <w:r w:rsidRPr="00287A79">
              <w:rPr>
                <w:rFonts w:ascii="Times New Roman CYR" w:eastAsia="Calibri" w:hAnsi="Times New Roman CYR" w:cs="Times New Roman CYR"/>
                <w:sz w:val="18"/>
                <w:szCs w:val="18"/>
                <w:lang w:eastAsia="ru-RU"/>
              </w:rPr>
              <w:t>)</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1 110,243</w:t>
            </w:r>
          </w:p>
        </w:tc>
      </w:tr>
      <w:tr w:rsidR="00287A79" w:rsidRPr="00287A79" w:rsidTr="00907B63">
        <w:trPr>
          <w:trHeight w:val="20"/>
        </w:trPr>
        <w:tc>
          <w:tcPr>
            <w:tcW w:w="1980"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2737666</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Дозировочный насос (система </w:t>
            </w:r>
            <w:proofErr w:type="spellStart"/>
            <w:r w:rsidRPr="00287A79">
              <w:rPr>
                <w:rFonts w:ascii="Times New Roman CYR" w:eastAsia="Calibri" w:hAnsi="Times New Roman CYR" w:cs="Times New Roman CYR"/>
                <w:sz w:val="18"/>
                <w:szCs w:val="18"/>
                <w:lang w:eastAsia="ru-RU"/>
              </w:rPr>
              <w:t>Pall</w:t>
            </w:r>
            <w:proofErr w:type="spellEnd"/>
            <w:r w:rsidRPr="00287A79">
              <w:rPr>
                <w:rFonts w:ascii="Times New Roman CYR" w:eastAsia="Calibri" w:hAnsi="Times New Roman CYR" w:cs="Times New Roman CYR"/>
                <w:sz w:val="18"/>
                <w:szCs w:val="18"/>
                <w:lang w:eastAsia="ru-RU"/>
              </w:rPr>
              <w:t>)</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1 461,551</w:t>
            </w:r>
          </w:p>
        </w:tc>
      </w:tr>
      <w:tr w:rsidR="00287A79" w:rsidRPr="00287A79" w:rsidTr="00907B63">
        <w:trPr>
          <w:trHeight w:val="20"/>
        </w:trPr>
        <w:tc>
          <w:tcPr>
            <w:tcW w:w="1980"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2737667</w:t>
            </w:r>
          </w:p>
        </w:tc>
        <w:tc>
          <w:tcPr>
            <w:tcW w:w="5533" w:type="dxa"/>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Воздушный компрессор (система </w:t>
            </w:r>
            <w:proofErr w:type="spellStart"/>
            <w:r w:rsidRPr="00287A79">
              <w:rPr>
                <w:rFonts w:ascii="Times New Roman CYR" w:eastAsia="Calibri" w:hAnsi="Times New Roman CYR" w:cs="Times New Roman CYR"/>
                <w:sz w:val="18"/>
                <w:szCs w:val="18"/>
                <w:lang w:eastAsia="ru-RU"/>
              </w:rPr>
              <w:t>Pall</w:t>
            </w:r>
            <w:proofErr w:type="spellEnd"/>
            <w:r w:rsidRPr="00287A79">
              <w:rPr>
                <w:rFonts w:ascii="Times New Roman CYR" w:eastAsia="Calibri" w:hAnsi="Times New Roman CYR" w:cs="Times New Roman CYR"/>
                <w:sz w:val="18"/>
                <w:szCs w:val="18"/>
                <w:lang w:eastAsia="ru-RU"/>
              </w:rPr>
              <w:t>)</w:t>
            </w:r>
          </w:p>
        </w:tc>
        <w:tc>
          <w:tcPr>
            <w:tcW w:w="2551" w:type="dxa"/>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3 990,732</w:t>
            </w:r>
          </w:p>
        </w:tc>
      </w:tr>
      <w:tr w:rsidR="00287A79" w:rsidRPr="00287A79" w:rsidTr="00907B63">
        <w:trPr>
          <w:trHeight w:val="20"/>
        </w:trPr>
        <w:tc>
          <w:tcPr>
            <w:tcW w:w="1980" w:type="dxa"/>
            <w:tcBorders>
              <w:bottom w:val="single" w:sz="12" w:space="0" w:color="auto"/>
            </w:tcBorders>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2737668</w:t>
            </w:r>
          </w:p>
        </w:tc>
        <w:tc>
          <w:tcPr>
            <w:tcW w:w="5533" w:type="dxa"/>
            <w:tcBorders>
              <w:bottom w:val="single" w:sz="12" w:space="0" w:color="auto"/>
            </w:tcBorders>
          </w:tcPr>
          <w:p w:rsidR="00907B63" w:rsidRPr="00287A79" w:rsidRDefault="00907B63" w:rsidP="00907B63">
            <w:pPr>
              <w:jc w:val="both"/>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 xml:space="preserve">Воздуходувка (система </w:t>
            </w:r>
            <w:proofErr w:type="spellStart"/>
            <w:r w:rsidRPr="00287A79">
              <w:rPr>
                <w:rFonts w:ascii="Times New Roman CYR" w:eastAsia="Calibri" w:hAnsi="Times New Roman CYR" w:cs="Times New Roman CYR"/>
                <w:sz w:val="18"/>
                <w:szCs w:val="18"/>
                <w:lang w:eastAsia="ru-RU"/>
              </w:rPr>
              <w:t>Pall</w:t>
            </w:r>
            <w:proofErr w:type="spellEnd"/>
            <w:r w:rsidRPr="00287A79">
              <w:rPr>
                <w:rFonts w:ascii="Times New Roman CYR" w:eastAsia="Calibri" w:hAnsi="Times New Roman CYR" w:cs="Times New Roman CYR"/>
                <w:sz w:val="18"/>
                <w:szCs w:val="18"/>
                <w:lang w:eastAsia="ru-RU"/>
              </w:rPr>
              <w:t>)</w:t>
            </w:r>
          </w:p>
        </w:tc>
        <w:tc>
          <w:tcPr>
            <w:tcW w:w="2551" w:type="dxa"/>
            <w:tcBorders>
              <w:bottom w:val="single" w:sz="12" w:space="0" w:color="auto"/>
            </w:tcBorders>
          </w:tcPr>
          <w:p w:rsidR="00907B63" w:rsidRPr="00287A79" w:rsidRDefault="00907B63" w:rsidP="00907B63">
            <w:pPr>
              <w:jc w:val="right"/>
              <w:outlineLvl w:val="0"/>
              <w:rPr>
                <w:rFonts w:ascii="Times New Roman CYR" w:eastAsia="Calibri" w:hAnsi="Times New Roman CYR" w:cs="Times New Roman CYR"/>
                <w:sz w:val="18"/>
                <w:szCs w:val="18"/>
                <w:lang w:eastAsia="ru-RU"/>
              </w:rPr>
            </w:pPr>
            <w:r w:rsidRPr="00287A79">
              <w:rPr>
                <w:rFonts w:ascii="Times New Roman CYR" w:eastAsia="Calibri" w:hAnsi="Times New Roman CYR" w:cs="Times New Roman CYR"/>
                <w:sz w:val="18"/>
                <w:szCs w:val="18"/>
                <w:lang w:eastAsia="ru-RU"/>
              </w:rPr>
              <w:t>258,662</w:t>
            </w:r>
          </w:p>
        </w:tc>
      </w:tr>
      <w:tr w:rsidR="00907B63" w:rsidRPr="00287A79" w:rsidTr="00907B63">
        <w:trPr>
          <w:trHeight w:val="20"/>
        </w:trPr>
        <w:tc>
          <w:tcPr>
            <w:tcW w:w="7513" w:type="dxa"/>
            <w:gridSpan w:val="2"/>
            <w:tcBorders>
              <w:top w:val="single" w:sz="12" w:space="0" w:color="auto"/>
              <w:bottom w:val="single" w:sz="12" w:space="0" w:color="auto"/>
            </w:tcBorders>
          </w:tcPr>
          <w:p w:rsidR="00907B63" w:rsidRPr="00287A79" w:rsidRDefault="00907B63" w:rsidP="00907B63">
            <w:pPr>
              <w:jc w:val="both"/>
              <w:outlineLvl w:val="0"/>
              <w:rPr>
                <w:rFonts w:ascii="Times New Roman CYR" w:eastAsia="Calibri" w:hAnsi="Times New Roman CYR" w:cs="Times New Roman CYR"/>
                <w:b/>
                <w:sz w:val="18"/>
                <w:szCs w:val="18"/>
                <w:lang w:eastAsia="ru-RU"/>
              </w:rPr>
            </w:pPr>
            <w:r w:rsidRPr="00287A79">
              <w:rPr>
                <w:rFonts w:ascii="Times New Roman CYR" w:eastAsia="Calibri" w:hAnsi="Times New Roman CYR" w:cs="Times New Roman CYR"/>
                <w:b/>
                <w:sz w:val="18"/>
                <w:szCs w:val="18"/>
                <w:lang w:eastAsia="ru-RU"/>
              </w:rPr>
              <w:t>ИТОГО:</w:t>
            </w:r>
          </w:p>
        </w:tc>
        <w:tc>
          <w:tcPr>
            <w:tcW w:w="2551" w:type="dxa"/>
            <w:tcBorders>
              <w:top w:val="single" w:sz="12" w:space="0" w:color="auto"/>
              <w:bottom w:val="single" w:sz="12" w:space="0" w:color="auto"/>
            </w:tcBorders>
          </w:tcPr>
          <w:p w:rsidR="00907B63" w:rsidRPr="00287A79" w:rsidRDefault="00907B63" w:rsidP="00907B63">
            <w:pPr>
              <w:jc w:val="right"/>
              <w:outlineLvl w:val="0"/>
              <w:rPr>
                <w:rFonts w:ascii="Times New Roman CYR" w:eastAsia="Calibri" w:hAnsi="Times New Roman CYR" w:cs="Times New Roman CYR"/>
                <w:b/>
                <w:sz w:val="18"/>
                <w:szCs w:val="18"/>
                <w:lang w:eastAsia="ru-RU"/>
              </w:rPr>
            </w:pPr>
            <w:r w:rsidRPr="00287A79">
              <w:rPr>
                <w:rFonts w:ascii="Times New Roman CYR" w:eastAsia="Calibri" w:hAnsi="Times New Roman CYR" w:cs="Times New Roman CYR"/>
                <w:b/>
                <w:sz w:val="18"/>
                <w:szCs w:val="18"/>
                <w:lang w:eastAsia="ru-RU"/>
              </w:rPr>
              <w:t>127 527,311</w:t>
            </w:r>
          </w:p>
        </w:tc>
      </w:tr>
    </w:tbl>
    <w:p w:rsidR="00907B63" w:rsidRPr="00287A79" w:rsidRDefault="00907B63" w:rsidP="00907B63">
      <w:pPr>
        <w:autoSpaceDE w:val="0"/>
        <w:autoSpaceDN w:val="0"/>
        <w:adjustRightInd w:val="0"/>
        <w:rPr>
          <w:rFonts w:asciiTheme="minorHAnsi" w:eastAsiaTheme="minorHAnsi" w:hAnsiTheme="minorHAnsi" w:cstheme="minorBidi"/>
          <w:sz w:val="6"/>
          <w:szCs w:val="6"/>
        </w:rPr>
      </w:pPr>
    </w:p>
    <w:p w:rsidR="00907B63" w:rsidRPr="00287A79" w:rsidRDefault="00907B63" w:rsidP="00907B63">
      <w:pPr>
        <w:jc w:val="both"/>
        <w:rPr>
          <w:rFonts w:eastAsiaTheme="minorHAnsi"/>
          <w:sz w:val="28"/>
          <w:szCs w:val="28"/>
        </w:rPr>
      </w:pPr>
      <w:r w:rsidRPr="00287A79">
        <w:rPr>
          <w:rFonts w:eastAsiaTheme="minorHAnsi"/>
          <w:sz w:val="28"/>
          <w:szCs w:val="28"/>
        </w:rPr>
        <w:tab/>
      </w:r>
      <w:r w:rsidRPr="004A2C01">
        <w:rPr>
          <w:rFonts w:eastAsiaTheme="minorHAnsi"/>
          <w:sz w:val="28"/>
          <w:szCs w:val="28"/>
        </w:rPr>
        <w:t>Проверкой правомерности передачи</w:t>
      </w:r>
      <w:r w:rsidRPr="00287A79">
        <w:rPr>
          <w:rFonts w:eastAsiaTheme="minorHAnsi"/>
          <w:sz w:val="28"/>
          <w:szCs w:val="28"/>
        </w:rPr>
        <w:t xml:space="preserve"> в залог </w:t>
      </w:r>
      <w:r w:rsidRPr="00287A79">
        <w:rPr>
          <w:sz w:val="28"/>
          <w:szCs w:val="28"/>
        </w:rPr>
        <w:t>собственнику имущества оборудование цеха водоснабжения общей стоимостью 127 527,31 тыс.</w:t>
      </w:r>
      <w:r w:rsidR="00CA4134">
        <w:rPr>
          <w:sz w:val="28"/>
          <w:szCs w:val="28"/>
        </w:rPr>
        <w:t> </w:t>
      </w:r>
      <w:r w:rsidRPr="00287A79">
        <w:rPr>
          <w:sz w:val="28"/>
          <w:szCs w:val="28"/>
        </w:rPr>
        <w:t xml:space="preserve">рублей </w:t>
      </w:r>
      <w:r w:rsidRPr="00287A79">
        <w:rPr>
          <w:rFonts w:eastAsiaTheme="minorHAnsi"/>
          <w:sz w:val="28"/>
          <w:szCs w:val="28"/>
        </w:rPr>
        <w:t>установлено:</w:t>
      </w:r>
    </w:p>
    <w:p w:rsidR="00907B63" w:rsidRPr="00287A79" w:rsidRDefault="00907B63" w:rsidP="00907B63">
      <w:pPr>
        <w:jc w:val="both"/>
        <w:rPr>
          <w:sz w:val="28"/>
          <w:szCs w:val="28"/>
        </w:rPr>
      </w:pPr>
      <w:r w:rsidRPr="00287A79">
        <w:rPr>
          <w:sz w:val="28"/>
          <w:szCs w:val="28"/>
        </w:rPr>
        <w:tab/>
      </w:r>
      <w:r w:rsidR="00FD4611" w:rsidRPr="00287A79">
        <w:rPr>
          <w:sz w:val="28"/>
          <w:szCs w:val="28"/>
        </w:rPr>
        <w:noBreakHyphen/>
        <w:t> в</w:t>
      </w:r>
      <w:r w:rsidRPr="00287A79">
        <w:rPr>
          <w:sz w:val="28"/>
          <w:szCs w:val="28"/>
        </w:rPr>
        <w:t xml:space="preserve"> целях погашения кредиторской задолженности перед                                                            ОАО «</w:t>
      </w:r>
      <w:proofErr w:type="spellStart"/>
      <w:r w:rsidRPr="00287A79">
        <w:rPr>
          <w:sz w:val="28"/>
          <w:szCs w:val="28"/>
        </w:rPr>
        <w:t>Челябинвестбанк</w:t>
      </w:r>
      <w:proofErr w:type="spellEnd"/>
      <w:r w:rsidRPr="00287A79">
        <w:rPr>
          <w:sz w:val="28"/>
          <w:szCs w:val="28"/>
        </w:rPr>
        <w:t xml:space="preserve">», ФГУП ПО «Маяк», ОАО «Уральская </w:t>
      </w:r>
      <w:proofErr w:type="spellStart"/>
      <w:r w:rsidRPr="00287A79">
        <w:rPr>
          <w:sz w:val="28"/>
          <w:szCs w:val="28"/>
        </w:rPr>
        <w:t>теплосетевая</w:t>
      </w:r>
      <w:proofErr w:type="spellEnd"/>
      <w:r w:rsidRPr="00287A79">
        <w:rPr>
          <w:sz w:val="28"/>
          <w:szCs w:val="28"/>
        </w:rPr>
        <w:t xml:space="preserve"> компания» и ОАО «</w:t>
      </w:r>
      <w:proofErr w:type="spellStart"/>
      <w:r w:rsidRPr="00287A79">
        <w:rPr>
          <w:sz w:val="28"/>
          <w:szCs w:val="28"/>
        </w:rPr>
        <w:t>Челябэнергосбыт</w:t>
      </w:r>
      <w:proofErr w:type="spellEnd"/>
      <w:r w:rsidRPr="00287A79">
        <w:rPr>
          <w:sz w:val="28"/>
          <w:szCs w:val="28"/>
        </w:rPr>
        <w:t>» 22.12.2010 между ОАО Банком «</w:t>
      </w:r>
      <w:proofErr w:type="spellStart"/>
      <w:r w:rsidRPr="00287A79">
        <w:rPr>
          <w:sz w:val="28"/>
          <w:szCs w:val="28"/>
        </w:rPr>
        <w:t>Снежинский</w:t>
      </w:r>
      <w:proofErr w:type="spellEnd"/>
      <w:r w:rsidRPr="00287A79">
        <w:rPr>
          <w:sz w:val="28"/>
          <w:szCs w:val="28"/>
        </w:rPr>
        <w:t>» и ММПКХ заключен кредитный договор № 2823/99.</w:t>
      </w:r>
    </w:p>
    <w:p w:rsidR="00907B63" w:rsidRPr="00287A79" w:rsidRDefault="00907B63" w:rsidP="00907B63">
      <w:pPr>
        <w:jc w:val="both"/>
        <w:rPr>
          <w:sz w:val="28"/>
          <w:szCs w:val="28"/>
        </w:rPr>
      </w:pPr>
      <w:r w:rsidRPr="00287A79">
        <w:rPr>
          <w:sz w:val="28"/>
          <w:szCs w:val="28"/>
        </w:rPr>
        <w:tab/>
        <w:t>Согласно кредитному договору от 22.12.2010 №</w:t>
      </w:r>
      <w:r w:rsidR="00D650ED">
        <w:rPr>
          <w:sz w:val="28"/>
          <w:szCs w:val="28"/>
          <w:lang w:val="en-US"/>
        </w:rPr>
        <w:t> </w:t>
      </w:r>
      <w:r w:rsidRPr="00287A79">
        <w:rPr>
          <w:sz w:val="28"/>
          <w:szCs w:val="28"/>
        </w:rPr>
        <w:t>2823/99 ОАО Банк «</w:t>
      </w:r>
      <w:proofErr w:type="spellStart"/>
      <w:r w:rsidRPr="00287A79">
        <w:rPr>
          <w:sz w:val="28"/>
          <w:szCs w:val="28"/>
        </w:rPr>
        <w:t>Снежинский</w:t>
      </w:r>
      <w:proofErr w:type="spellEnd"/>
      <w:r w:rsidRPr="00287A79">
        <w:rPr>
          <w:sz w:val="28"/>
          <w:szCs w:val="28"/>
        </w:rPr>
        <w:t>» предоставил ММПКХ кредит в размере 65 000,00 тыс.</w:t>
      </w:r>
      <w:r w:rsidR="00FD4611" w:rsidRPr="00287A79">
        <w:rPr>
          <w:sz w:val="28"/>
          <w:szCs w:val="28"/>
        </w:rPr>
        <w:t> </w:t>
      </w:r>
      <w:r w:rsidRPr="00287A79">
        <w:rPr>
          <w:sz w:val="28"/>
          <w:szCs w:val="28"/>
        </w:rPr>
        <w:t>рублей со сроком возврата кредита – 23.12.2013.</w:t>
      </w:r>
    </w:p>
    <w:p w:rsidR="00907B63" w:rsidRPr="00287A79" w:rsidRDefault="00907B63" w:rsidP="00907B63">
      <w:pPr>
        <w:jc w:val="both"/>
        <w:rPr>
          <w:sz w:val="28"/>
          <w:szCs w:val="28"/>
        </w:rPr>
      </w:pPr>
      <w:r w:rsidRPr="00287A79">
        <w:rPr>
          <w:sz w:val="28"/>
          <w:szCs w:val="28"/>
        </w:rPr>
        <w:tab/>
        <w:t>В целях обеспечени</w:t>
      </w:r>
      <w:r w:rsidR="00BF77E5">
        <w:rPr>
          <w:sz w:val="28"/>
          <w:szCs w:val="28"/>
        </w:rPr>
        <w:t>я</w:t>
      </w:r>
      <w:r w:rsidRPr="00287A79">
        <w:rPr>
          <w:sz w:val="28"/>
          <w:szCs w:val="28"/>
        </w:rPr>
        <w:t xml:space="preserve"> надлежащего исполнения обязательств по кредитному договору от 22.12.2010 №2 823/99 между администрацией округа (гарант), ММПКХ (принципал) и ОАО Банк «</w:t>
      </w:r>
      <w:proofErr w:type="spellStart"/>
      <w:r w:rsidRPr="00287A79">
        <w:rPr>
          <w:sz w:val="28"/>
          <w:szCs w:val="28"/>
        </w:rPr>
        <w:t>Снежинский</w:t>
      </w:r>
      <w:proofErr w:type="spellEnd"/>
      <w:r w:rsidRPr="00287A79">
        <w:rPr>
          <w:sz w:val="28"/>
          <w:szCs w:val="28"/>
        </w:rPr>
        <w:t>» (бенефициар) заключен договор                                      от 23.12.2010 № 01 о предоставлении муниципальной гарантии.</w:t>
      </w:r>
    </w:p>
    <w:p w:rsidR="00907B63" w:rsidRPr="00287A79" w:rsidRDefault="00907B63" w:rsidP="00907B63">
      <w:pPr>
        <w:jc w:val="both"/>
        <w:rPr>
          <w:sz w:val="28"/>
          <w:szCs w:val="28"/>
        </w:rPr>
      </w:pPr>
      <w:r w:rsidRPr="00287A79">
        <w:rPr>
          <w:sz w:val="28"/>
          <w:szCs w:val="28"/>
        </w:rPr>
        <w:tab/>
        <w:t>Согласно пункту 1.4 договора от 23.12.2010 № 01 гарантия предоставляется с правом предъявления регрессных требований к принципалу.</w:t>
      </w:r>
    </w:p>
    <w:p w:rsidR="00907B63" w:rsidRPr="00287A79" w:rsidRDefault="00907B63" w:rsidP="00907B63">
      <w:pPr>
        <w:jc w:val="both"/>
        <w:rPr>
          <w:sz w:val="28"/>
          <w:szCs w:val="28"/>
        </w:rPr>
      </w:pPr>
      <w:r w:rsidRPr="00287A79">
        <w:rPr>
          <w:sz w:val="28"/>
          <w:szCs w:val="28"/>
        </w:rPr>
        <w:tab/>
        <w:t>В соответствии с пунктом 1.5 договора от 23.12.2010 № 01 гарант несет субсидиарную ответственность дополнительно к ответственности принципала по гарантийному обязательству.</w:t>
      </w:r>
    </w:p>
    <w:p w:rsidR="00907B63" w:rsidRPr="00287A79" w:rsidRDefault="00907B63" w:rsidP="00907B63">
      <w:pPr>
        <w:jc w:val="both"/>
        <w:rPr>
          <w:sz w:val="28"/>
          <w:szCs w:val="28"/>
          <w:lang w:eastAsia="ru-RU" w:bidi="ru-RU"/>
        </w:rPr>
      </w:pPr>
      <w:r w:rsidRPr="00287A79">
        <w:rPr>
          <w:sz w:val="28"/>
          <w:szCs w:val="28"/>
          <w:lang w:eastAsia="ru-RU" w:bidi="ru-RU"/>
        </w:rPr>
        <w:tab/>
        <w:t>02.12.2013 к договору от 23.12.2010 №</w:t>
      </w:r>
      <w:r w:rsidR="00D650ED">
        <w:rPr>
          <w:sz w:val="28"/>
          <w:szCs w:val="28"/>
          <w:lang w:val="en-US" w:eastAsia="ru-RU" w:bidi="ru-RU"/>
        </w:rPr>
        <w:t> </w:t>
      </w:r>
      <w:r w:rsidRPr="00287A79">
        <w:rPr>
          <w:sz w:val="28"/>
          <w:szCs w:val="28"/>
          <w:lang w:eastAsia="ru-RU" w:bidi="ru-RU"/>
        </w:rPr>
        <w:t>01 сторонами было подписано дополнительное соглашение и изменения к муниципальной гарантии.</w:t>
      </w:r>
    </w:p>
    <w:p w:rsidR="00907B63" w:rsidRPr="00287A79" w:rsidRDefault="00907B63" w:rsidP="00907B63">
      <w:pPr>
        <w:jc w:val="both"/>
        <w:rPr>
          <w:sz w:val="28"/>
          <w:szCs w:val="28"/>
        </w:rPr>
      </w:pPr>
      <w:r w:rsidRPr="00287A79">
        <w:rPr>
          <w:sz w:val="28"/>
          <w:szCs w:val="28"/>
        </w:rPr>
        <w:tab/>
        <w:t>ММПКХ не исполнило обязательств по возврату кредита в срок определенные кредитным договором. Просроченная задолженность по кредитному договору                                                              от 22.12.2010 № 2823/99 составила 65 000,00 тыс. рублей.</w:t>
      </w:r>
    </w:p>
    <w:p w:rsidR="00907B63" w:rsidRPr="00287A79" w:rsidRDefault="00907B63" w:rsidP="00907B63">
      <w:pPr>
        <w:jc w:val="both"/>
        <w:rPr>
          <w:sz w:val="28"/>
          <w:szCs w:val="28"/>
        </w:rPr>
      </w:pPr>
      <w:r w:rsidRPr="00287A79">
        <w:rPr>
          <w:sz w:val="28"/>
          <w:szCs w:val="28"/>
        </w:rPr>
        <w:tab/>
        <w:t>24.12.2013 ОАО Банк «</w:t>
      </w:r>
      <w:proofErr w:type="spellStart"/>
      <w:r w:rsidRPr="00287A79">
        <w:rPr>
          <w:sz w:val="28"/>
          <w:szCs w:val="28"/>
        </w:rPr>
        <w:t>Снежинский</w:t>
      </w:r>
      <w:proofErr w:type="spellEnd"/>
      <w:r w:rsidRPr="00287A79">
        <w:rPr>
          <w:sz w:val="28"/>
          <w:szCs w:val="28"/>
        </w:rPr>
        <w:t>» предъявил требование к ММПКХ по исполнению обязательств по погашению</w:t>
      </w:r>
      <w:r w:rsidRPr="00287A79">
        <w:rPr>
          <w:sz w:val="28"/>
          <w:szCs w:val="28"/>
        </w:rPr>
        <w:tab/>
        <w:t xml:space="preserve"> суммы просроченных неисполненных обязательств по основному долгу по кредитному договору в размере                                      65 000,00 тыс. рублей.</w:t>
      </w:r>
    </w:p>
    <w:p w:rsidR="00907B63" w:rsidRPr="00287A79" w:rsidRDefault="00907B63" w:rsidP="00907B63">
      <w:pPr>
        <w:jc w:val="both"/>
        <w:rPr>
          <w:sz w:val="28"/>
          <w:szCs w:val="28"/>
        </w:rPr>
      </w:pPr>
      <w:r w:rsidRPr="00287A79">
        <w:rPr>
          <w:sz w:val="28"/>
          <w:szCs w:val="28"/>
        </w:rPr>
        <w:tab/>
        <w:t>30.12.2013 ОАО Банк «</w:t>
      </w:r>
      <w:proofErr w:type="spellStart"/>
      <w:r w:rsidRPr="00287A79">
        <w:rPr>
          <w:sz w:val="28"/>
          <w:szCs w:val="28"/>
        </w:rPr>
        <w:t>Снежинский</w:t>
      </w:r>
      <w:proofErr w:type="spellEnd"/>
      <w:r w:rsidRPr="00287A79">
        <w:rPr>
          <w:sz w:val="28"/>
          <w:szCs w:val="28"/>
        </w:rPr>
        <w:t>» предъявил требование к гаранту по исполнению обязательств по погашению</w:t>
      </w:r>
      <w:r w:rsidRPr="00287A79">
        <w:rPr>
          <w:sz w:val="28"/>
          <w:szCs w:val="28"/>
        </w:rPr>
        <w:tab/>
        <w:t>суммы просроченных неисполненных гарантированных обязательств по основному долгу по кредитному договору в размере 65 000,00 тыс. рублей.</w:t>
      </w:r>
    </w:p>
    <w:p w:rsidR="00907B63" w:rsidRPr="00287A79" w:rsidRDefault="00907B63" w:rsidP="00907B63">
      <w:pPr>
        <w:jc w:val="both"/>
        <w:rPr>
          <w:sz w:val="28"/>
          <w:szCs w:val="28"/>
        </w:rPr>
      </w:pPr>
      <w:r w:rsidRPr="00287A79">
        <w:rPr>
          <w:sz w:val="28"/>
          <w:szCs w:val="28"/>
        </w:rPr>
        <w:tab/>
        <w:t xml:space="preserve">16.01.2014 администрацией округа </w:t>
      </w:r>
      <w:r w:rsidRPr="00287A79">
        <w:rPr>
          <w:sz w:val="28"/>
          <w:szCs w:val="28"/>
          <w:lang w:eastAsia="ru-RU" w:bidi="ru-RU"/>
        </w:rPr>
        <w:t>проведена оплата мун</w:t>
      </w:r>
      <w:r w:rsidRPr="00287A79">
        <w:rPr>
          <w:rFonts w:eastAsia="Calibri"/>
          <w:sz w:val="28"/>
          <w:szCs w:val="28"/>
        </w:rPr>
        <w:t>ици</w:t>
      </w:r>
      <w:r w:rsidRPr="00287A79">
        <w:rPr>
          <w:sz w:val="28"/>
          <w:szCs w:val="28"/>
          <w:lang w:eastAsia="ru-RU" w:bidi="ru-RU"/>
        </w:rPr>
        <w:t xml:space="preserve">пальной гарантии в соответствии с договором о предоставлении муниципальной гарантии от 23.12.2010 № 01 </w:t>
      </w:r>
      <w:r w:rsidRPr="00287A79">
        <w:rPr>
          <w:sz w:val="28"/>
          <w:szCs w:val="28"/>
        </w:rPr>
        <w:t>в сумме 65 000 000,00 рублей (платежное поручение 16.01.2014 № 5584928).</w:t>
      </w:r>
    </w:p>
    <w:p w:rsidR="00907B63" w:rsidRPr="00287A79" w:rsidRDefault="00907B63" w:rsidP="0088676D">
      <w:pPr>
        <w:jc w:val="both"/>
        <w:rPr>
          <w:sz w:val="28"/>
          <w:szCs w:val="28"/>
        </w:rPr>
      </w:pPr>
      <w:r w:rsidRPr="00287A79">
        <w:rPr>
          <w:sz w:val="28"/>
          <w:szCs w:val="28"/>
        </w:rPr>
        <w:tab/>
        <w:t xml:space="preserve">29.01.2014 администрацией округа направлено ММПКХ регрессное требование № 01-02-11/175 о </w:t>
      </w:r>
      <w:r w:rsidRPr="00287A79">
        <w:rPr>
          <w:sz w:val="28"/>
          <w:szCs w:val="28"/>
          <w:lang w:eastAsia="ru-RU" w:bidi="ru-RU"/>
        </w:rPr>
        <w:t>перечислении в срок не позднее 10 (десяти) рабочих дней со дня</w:t>
      </w:r>
    </w:p>
    <w:p w:rsidR="00907B63" w:rsidRPr="00287A79" w:rsidRDefault="00907B63" w:rsidP="0088676D">
      <w:pPr>
        <w:jc w:val="both"/>
        <w:rPr>
          <w:sz w:val="28"/>
          <w:szCs w:val="28"/>
        </w:rPr>
      </w:pPr>
      <w:r w:rsidRPr="00287A79">
        <w:rPr>
          <w:sz w:val="28"/>
          <w:szCs w:val="28"/>
          <w:lang w:eastAsia="ru-RU" w:bidi="ru-RU"/>
        </w:rPr>
        <w:t xml:space="preserve">получения данного требования </w:t>
      </w:r>
      <w:r w:rsidRPr="00287A79">
        <w:rPr>
          <w:sz w:val="28"/>
          <w:szCs w:val="28"/>
        </w:rPr>
        <w:t>65 000,00 тыс. рублей.</w:t>
      </w:r>
    </w:p>
    <w:p w:rsidR="00907B63" w:rsidRPr="00287A79" w:rsidRDefault="00907B63" w:rsidP="00907B63">
      <w:pPr>
        <w:jc w:val="both"/>
        <w:rPr>
          <w:sz w:val="28"/>
          <w:szCs w:val="28"/>
          <w:lang w:eastAsia="ru-RU" w:bidi="ru-RU"/>
        </w:rPr>
      </w:pPr>
      <w:r w:rsidRPr="00287A79">
        <w:rPr>
          <w:sz w:val="28"/>
          <w:szCs w:val="28"/>
          <w:lang w:eastAsia="ru-RU" w:bidi="ru-RU"/>
        </w:rPr>
        <w:tab/>
        <w:t>Оставление ММПКХ указанного требования без удовлетворения явилось основанием для обращения администрации округа с иском в суд.</w:t>
      </w:r>
    </w:p>
    <w:p w:rsidR="00907B63" w:rsidRPr="00287A79" w:rsidRDefault="00907B63" w:rsidP="00907B63">
      <w:pPr>
        <w:jc w:val="both"/>
        <w:rPr>
          <w:sz w:val="28"/>
          <w:szCs w:val="28"/>
          <w:lang w:eastAsia="ru-RU" w:bidi="ru-RU"/>
        </w:rPr>
      </w:pPr>
      <w:r w:rsidRPr="00287A79">
        <w:rPr>
          <w:sz w:val="28"/>
          <w:szCs w:val="28"/>
        </w:rPr>
        <w:tab/>
        <w:t>14.08.2014 Арбитражным судом Челябинской области по делу                                                            № А76-7802/2014 принято решение о в</w:t>
      </w:r>
      <w:r w:rsidRPr="00287A79">
        <w:rPr>
          <w:sz w:val="28"/>
          <w:szCs w:val="28"/>
          <w:lang w:eastAsia="ru-RU" w:bidi="ru-RU"/>
        </w:rPr>
        <w:t>зыскании с ММПКХ в пользу администрации округа задолженности в сумме 65 000,00 тыс.</w:t>
      </w:r>
      <w:r w:rsidR="00D650ED">
        <w:rPr>
          <w:sz w:val="28"/>
          <w:szCs w:val="28"/>
          <w:lang w:val="en-US" w:eastAsia="ru-RU" w:bidi="ru-RU"/>
        </w:rPr>
        <w:t> </w:t>
      </w:r>
      <w:r w:rsidRPr="00287A79">
        <w:rPr>
          <w:sz w:val="28"/>
          <w:szCs w:val="28"/>
          <w:lang w:eastAsia="ru-RU" w:bidi="ru-RU"/>
        </w:rPr>
        <w:t>рублей, процентов за пользование чужими денежными средствами в размере 759,69 тыс.</w:t>
      </w:r>
      <w:r w:rsidR="0088676D" w:rsidRPr="00287A79">
        <w:rPr>
          <w:sz w:val="28"/>
          <w:szCs w:val="28"/>
          <w:lang w:eastAsia="ru-RU" w:bidi="ru-RU"/>
        </w:rPr>
        <w:t> </w:t>
      </w:r>
      <w:r w:rsidRPr="00287A79">
        <w:rPr>
          <w:sz w:val="28"/>
          <w:szCs w:val="28"/>
          <w:lang w:eastAsia="ru-RU" w:bidi="ru-RU"/>
        </w:rPr>
        <w:t>рублей, всего в сумме                                  65 759,69 тыс. рублей, госпошлины в доход федерального бюджета в сумме                        200,00 тыс. рублей.</w:t>
      </w:r>
    </w:p>
    <w:p w:rsidR="00907B63" w:rsidRPr="00287A79" w:rsidRDefault="00907B63" w:rsidP="00907B63">
      <w:pPr>
        <w:jc w:val="both"/>
        <w:rPr>
          <w:sz w:val="28"/>
          <w:szCs w:val="28"/>
        </w:rPr>
      </w:pPr>
      <w:r w:rsidRPr="00287A79">
        <w:rPr>
          <w:rFonts w:eastAsiaTheme="minorHAnsi"/>
          <w:sz w:val="28"/>
          <w:szCs w:val="28"/>
        </w:rPr>
        <w:tab/>
        <w:t xml:space="preserve">23.09.2014 на основании решения </w:t>
      </w:r>
      <w:r w:rsidRPr="00287A79">
        <w:rPr>
          <w:sz w:val="28"/>
          <w:szCs w:val="28"/>
        </w:rPr>
        <w:t xml:space="preserve">Арбитражного суда Челябинской области </w:t>
      </w:r>
      <w:r w:rsidRPr="00287A79">
        <w:rPr>
          <w:rFonts w:eastAsiaTheme="minorHAnsi"/>
          <w:sz w:val="28"/>
          <w:szCs w:val="28"/>
        </w:rPr>
        <w:t>от 14.08.2014 были выданы исполнительные листы серии АС 006686404, АС 006686405.</w:t>
      </w:r>
    </w:p>
    <w:p w:rsidR="00907B63" w:rsidRPr="00287A79" w:rsidRDefault="00907B63" w:rsidP="00907B63">
      <w:pPr>
        <w:jc w:val="both"/>
        <w:rPr>
          <w:rFonts w:eastAsiaTheme="minorHAnsi"/>
          <w:sz w:val="28"/>
          <w:szCs w:val="28"/>
        </w:rPr>
      </w:pPr>
      <w:r w:rsidRPr="00287A79">
        <w:rPr>
          <w:rFonts w:eastAsiaTheme="minorHAnsi"/>
          <w:sz w:val="28"/>
          <w:szCs w:val="28"/>
        </w:rPr>
        <w:tab/>
        <w:t xml:space="preserve">25.05.2017 определением </w:t>
      </w:r>
      <w:r w:rsidRPr="00287A79">
        <w:rPr>
          <w:sz w:val="28"/>
          <w:szCs w:val="28"/>
        </w:rPr>
        <w:t>Арбитражного суда Челябинской области утверждено мировое оглашение между ММПКХ и администрацией округа</w:t>
      </w:r>
      <w:r w:rsidRPr="00287A79">
        <w:rPr>
          <w:rFonts w:eastAsiaTheme="minorHAnsi"/>
          <w:sz w:val="28"/>
          <w:szCs w:val="28"/>
        </w:rPr>
        <w:t>, которое устанавливает размер, сроки и порядок исполнения обязательств ММПКХ в размере 65 759,69 тыс. рублей перед администрацией округа и иные условия.</w:t>
      </w:r>
    </w:p>
    <w:p w:rsidR="00907B63" w:rsidRPr="00287A79" w:rsidRDefault="00907B63" w:rsidP="00907B63">
      <w:pPr>
        <w:jc w:val="both"/>
        <w:rPr>
          <w:rFonts w:ascii="Times New Roman CYR" w:eastAsia="Calibri" w:hAnsi="Times New Roman CYR" w:cs="Times New Roman CYR"/>
          <w:sz w:val="28"/>
          <w:szCs w:val="28"/>
          <w:lang w:eastAsia="ru-RU"/>
        </w:rPr>
      </w:pPr>
      <w:r w:rsidRPr="00287A79">
        <w:rPr>
          <w:rFonts w:eastAsia="Calibri"/>
          <w:sz w:val="28"/>
          <w:szCs w:val="28"/>
          <w:lang w:eastAsia="ru-RU"/>
        </w:rPr>
        <w:tab/>
        <w:t>В</w:t>
      </w:r>
      <w:r w:rsidRPr="00287A79">
        <w:rPr>
          <w:rFonts w:ascii="Times New Roman CYR" w:eastAsia="Calibri" w:hAnsi="Times New Roman CYR" w:cs="Times New Roman CYR"/>
          <w:sz w:val="28"/>
          <w:szCs w:val="28"/>
          <w:lang w:eastAsia="ru-RU"/>
        </w:rPr>
        <w:t xml:space="preserve"> соответствии с мировым соглашением в рамках исполнения финансовых обязательств в сумме 63 559 687,00 рублей перед администрацией округа по основаниям определения Арбитражного суда Челябинской области от 12.07.2017 по делу № А76-7802/2014 от 14.08.2014 муниципальное имущество стоимостью 127 527,31 тыс.</w:t>
      </w:r>
      <w:r w:rsidR="0088676D" w:rsidRPr="00287A79">
        <w:rPr>
          <w:rFonts w:ascii="Times New Roman CYR" w:eastAsia="Calibri" w:hAnsi="Times New Roman CYR" w:cs="Times New Roman CYR"/>
          <w:sz w:val="28"/>
          <w:szCs w:val="28"/>
          <w:lang w:eastAsia="ru-RU"/>
        </w:rPr>
        <w:t> </w:t>
      </w:r>
      <w:r w:rsidRPr="00287A79">
        <w:rPr>
          <w:rFonts w:ascii="Times New Roman CYR" w:eastAsia="Calibri" w:hAnsi="Times New Roman CYR" w:cs="Times New Roman CYR"/>
          <w:sz w:val="28"/>
          <w:szCs w:val="28"/>
          <w:lang w:eastAsia="ru-RU"/>
        </w:rPr>
        <w:t>рублей (оборудование цеха водоснабжения), находящееся в хозяйственном ведении ММПКХ передано Управлению имущественных отношений по договору залога от 21.12.2017 (отчет об оценке и</w:t>
      </w:r>
      <w:r w:rsidR="00D650ED">
        <w:rPr>
          <w:rFonts w:ascii="Times New Roman CYR" w:eastAsia="Calibri" w:hAnsi="Times New Roman CYR" w:cs="Times New Roman CYR"/>
          <w:sz w:val="28"/>
          <w:szCs w:val="28"/>
          <w:lang w:eastAsia="ru-RU"/>
        </w:rPr>
        <w:t>мущества от 08.11.2017 № 0423).</w:t>
      </w:r>
    </w:p>
    <w:p w:rsidR="00907B63" w:rsidRPr="00287A79" w:rsidRDefault="00907B63" w:rsidP="00907B63">
      <w:pPr>
        <w:jc w:val="both"/>
        <w:outlineLvl w:val="0"/>
        <w:rPr>
          <w:rFonts w:ascii="Times New Roman CYR" w:eastAsia="Calibri" w:hAnsi="Times New Roman CYR" w:cs="Times New Roman CYR"/>
          <w:sz w:val="28"/>
          <w:szCs w:val="28"/>
          <w:lang w:eastAsia="ru-RU"/>
        </w:rPr>
      </w:pPr>
      <w:r w:rsidRPr="00287A79">
        <w:rPr>
          <w:rFonts w:ascii="Times New Roman CYR" w:eastAsia="Calibri" w:hAnsi="Times New Roman CYR" w:cs="Times New Roman CYR"/>
          <w:sz w:val="28"/>
          <w:szCs w:val="28"/>
          <w:lang w:eastAsia="ru-RU"/>
        </w:rPr>
        <w:tab/>
        <w:t>Согласно договору залога от 21.12.2017 данное муниципальное имущество остается в пользовании у (залогодателя) ММПКХ с правом пользования данным имуществом до погашения задолженности.</w:t>
      </w:r>
    </w:p>
    <w:p w:rsidR="00FD4611" w:rsidRPr="00FD4611" w:rsidRDefault="00FD4611" w:rsidP="00907B63">
      <w:pPr>
        <w:jc w:val="both"/>
        <w:outlineLvl w:val="0"/>
        <w:rPr>
          <w:rFonts w:ascii="Times New Roman CYR" w:eastAsia="Calibri" w:hAnsi="Times New Roman CYR" w:cs="Times New Roman CYR"/>
          <w:color w:val="833C0B" w:themeColor="accent2" w:themeShade="80"/>
          <w:sz w:val="10"/>
          <w:szCs w:val="10"/>
          <w:lang w:eastAsia="ru-RU"/>
        </w:rPr>
      </w:pPr>
    </w:p>
    <w:p w:rsidR="002B5E87" w:rsidRPr="000F3C98" w:rsidRDefault="00907B63" w:rsidP="00D63914">
      <w:pPr>
        <w:jc w:val="both"/>
        <w:rPr>
          <w:sz w:val="28"/>
          <w:szCs w:val="28"/>
        </w:rPr>
      </w:pPr>
      <w:r w:rsidRPr="00907B63">
        <w:rPr>
          <w:rFonts w:eastAsia="Calibri"/>
          <w:color w:val="833C0B" w:themeColor="accent2" w:themeShade="80"/>
          <w:sz w:val="28"/>
          <w:szCs w:val="20"/>
        </w:rPr>
        <w:tab/>
      </w:r>
      <w:r w:rsidR="00CB7A41" w:rsidRPr="000F3C98">
        <w:rPr>
          <w:sz w:val="28"/>
          <w:szCs w:val="28"/>
        </w:rPr>
        <w:t>8.</w:t>
      </w:r>
      <w:r w:rsidR="00FD4611" w:rsidRPr="000F3C98">
        <w:rPr>
          <w:sz w:val="28"/>
          <w:szCs w:val="28"/>
        </w:rPr>
        <w:t>11</w:t>
      </w:r>
      <w:r w:rsidR="002B5E87" w:rsidRPr="000F3C98">
        <w:rPr>
          <w:sz w:val="28"/>
          <w:szCs w:val="28"/>
        </w:rPr>
        <w:t>.</w:t>
      </w:r>
      <w:r w:rsidR="002B5E87" w:rsidRPr="000F3C98">
        <w:rPr>
          <w:sz w:val="28"/>
          <w:szCs w:val="28"/>
        </w:rPr>
        <w:tab/>
        <w:t>Выборочной проверкой учета и организации внутреннего контроля за движением объектов основных средств в целях обеспечения их сохранности в производстве и эксплуатации в 2020 году и первом квартале 20201 года, установлено:</w:t>
      </w:r>
    </w:p>
    <w:p w:rsidR="00FD17FD" w:rsidRPr="000F3C98" w:rsidRDefault="00FD17FD" w:rsidP="00FD17FD">
      <w:pPr>
        <w:pStyle w:val="a5"/>
        <w:jc w:val="both"/>
        <w:rPr>
          <w:rFonts w:ascii="Times New Roman CYR" w:hAnsi="Times New Roman CYR" w:cs="Times New Roman CYR"/>
          <w:sz w:val="28"/>
          <w:szCs w:val="28"/>
        </w:rPr>
      </w:pPr>
      <w:r w:rsidRPr="000F3C98">
        <w:rPr>
          <w:rFonts w:ascii="Times New Roman CYR" w:hAnsi="Times New Roman CYR" w:cs="Times New Roman CYR"/>
          <w:sz w:val="28"/>
          <w:szCs w:val="28"/>
        </w:rPr>
        <w:tab/>
      </w:r>
      <w:r w:rsidR="000E0D32" w:rsidRPr="000F3C98">
        <w:rPr>
          <w:rFonts w:ascii="Times New Roman CYR" w:hAnsi="Times New Roman CYR" w:cs="Times New Roman CYR"/>
          <w:sz w:val="28"/>
          <w:szCs w:val="28"/>
        </w:rPr>
        <w:noBreakHyphen/>
        <w:t> с</w:t>
      </w:r>
      <w:r w:rsidRPr="000F3C98">
        <w:rPr>
          <w:rFonts w:ascii="Times New Roman CYR" w:hAnsi="Times New Roman CYR" w:cs="Times New Roman CYR"/>
          <w:sz w:val="28"/>
          <w:szCs w:val="28"/>
        </w:rPr>
        <w:t xml:space="preserve"> 2018 года в рамках исполнения судебных решений на муниципальное имущество, находящееся в хозяйственном ведении ММПКХ </w:t>
      </w:r>
      <w:r w:rsidR="0010365A" w:rsidRPr="000F3C98">
        <w:rPr>
          <w:rFonts w:ascii="Times New Roman CYR" w:hAnsi="Times New Roman CYR" w:cs="Times New Roman CYR"/>
          <w:sz w:val="28"/>
          <w:szCs w:val="28"/>
        </w:rPr>
        <w:t xml:space="preserve">Управлением Федеральной службы судебных приставов по Челябинской области МСОСП по ОВИП УФССП России по Челябинской области (далее – </w:t>
      </w:r>
      <w:r w:rsidRPr="000F3C98">
        <w:rPr>
          <w:rFonts w:ascii="Times New Roman CYR" w:hAnsi="Times New Roman CYR" w:cs="Times New Roman CYR"/>
          <w:sz w:val="28"/>
          <w:szCs w:val="28"/>
        </w:rPr>
        <w:t>судебны</w:t>
      </w:r>
      <w:r w:rsidR="0010365A" w:rsidRPr="000F3C98">
        <w:rPr>
          <w:rFonts w:ascii="Times New Roman CYR" w:hAnsi="Times New Roman CYR" w:cs="Times New Roman CYR"/>
          <w:sz w:val="28"/>
          <w:szCs w:val="28"/>
        </w:rPr>
        <w:t>е</w:t>
      </w:r>
      <w:r w:rsidRPr="000F3C98">
        <w:rPr>
          <w:rFonts w:ascii="Times New Roman CYR" w:hAnsi="Times New Roman CYR" w:cs="Times New Roman CYR"/>
          <w:sz w:val="28"/>
          <w:szCs w:val="28"/>
        </w:rPr>
        <w:t xml:space="preserve"> пристав</w:t>
      </w:r>
      <w:r w:rsidR="0010365A" w:rsidRPr="000F3C98">
        <w:rPr>
          <w:rFonts w:ascii="Times New Roman CYR" w:hAnsi="Times New Roman CYR" w:cs="Times New Roman CYR"/>
          <w:sz w:val="28"/>
          <w:szCs w:val="28"/>
        </w:rPr>
        <w:t>ы</w:t>
      </w:r>
      <w:r w:rsidRPr="000F3C98">
        <w:rPr>
          <w:rFonts w:ascii="Times New Roman CYR" w:hAnsi="Times New Roman CYR" w:cs="Times New Roman CYR"/>
          <w:sz w:val="28"/>
          <w:szCs w:val="28"/>
        </w:rPr>
        <w:t>-исполнител</w:t>
      </w:r>
      <w:r w:rsidR="0010365A" w:rsidRPr="000F3C98">
        <w:rPr>
          <w:rFonts w:ascii="Times New Roman CYR" w:hAnsi="Times New Roman CYR" w:cs="Times New Roman CYR"/>
          <w:sz w:val="28"/>
          <w:szCs w:val="28"/>
        </w:rPr>
        <w:t>и)</w:t>
      </w:r>
      <w:r w:rsidRPr="000F3C98">
        <w:rPr>
          <w:rFonts w:ascii="Times New Roman CYR" w:hAnsi="Times New Roman CYR" w:cs="Times New Roman CYR"/>
          <w:sz w:val="28"/>
          <w:szCs w:val="28"/>
        </w:rPr>
        <w:t xml:space="preserve"> </w:t>
      </w:r>
      <w:r w:rsidR="0010365A" w:rsidRPr="000F3C98">
        <w:rPr>
          <w:rFonts w:ascii="Times New Roman CYR" w:hAnsi="Times New Roman CYR" w:cs="Times New Roman CYR"/>
          <w:sz w:val="28"/>
          <w:szCs w:val="28"/>
        </w:rPr>
        <w:t xml:space="preserve">наложен </w:t>
      </w:r>
      <w:r w:rsidRPr="000F3C98">
        <w:rPr>
          <w:rFonts w:ascii="Times New Roman CYR" w:hAnsi="Times New Roman CYR" w:cs="Times New Roman CYR"/>
          <w:sz w:val="28"/>
          <w:szCs w:val="28"/>
        </w:rPr>
        <w:t>запрет на совершение регистрационных действий (постановление от 09.08.2018).</w:t>
      </w:r>
    </w:p>
    <w:p w:rsidR="002C1260" w:rsidRPr="000F3C98" w:rsidRDefault="0010365A" w:rsidP="00FD17FD">
      <w:pPr>
        <w:pStyle w:val="a5"/>
        <w:jc w:val="both"/>
        <w:rPr>
          <w:rFonts w:ascii="Times New Roman CYR" w:hAnsi="Times New Roman CYR" w:cs="Times New Roman CYR"/>
          <w:sz w:val="28"/>
          <w:szCs w:val="28"/>
        </w:rPr>
      </w:pPr>
      <w:r w:rsidRPr="000F3C98">
        <w:rPr>
          <w:rFonts w:ascii="Times New Roman CYR" w:hAnsi="Times New Roman CYR" w:cs="Times New Roman CYR"/>
          <w:sz w:val="28"/>
          <w:szCs w:val="28"/>
        </w:rPr>
        <w:tab/>
      </w:r>
      <w:r w:rsidR="00B27EE4" w:rsidRPr="000F3C98">
        <w:rPr>
          <w:rStyle w:val="132"/>
          <w:rFonts w:eastAsia="Calibri"/>
        </w:rPr>
        <w:t xml:space="preserve">По состоянию на 31.03.2021 на основании судебных решений, в соответствии с актами </w:t>
      </w:r>
      <w:r w:rsidR="00B27EE4" w:rsidRPr="000F3C98">
        <w:rPr>
          <w:rFonts w:ascii="Times New Roman CYR" w:hAnsi="Times New Roman CYR" w:cs="Times New Roman CYR"/>
          <w:sz w:val="28"/>
          <w:szCs w:val="28"/>
        </w:rPr>
        <w:t>судебных приставов-исполнителей</w:t>
      </w:r>
      <w:r w:rsidRPr="000F3C98">
        <w:rPr>
          <w:rFonts w:ascii="Times New Roman CYR" w:hAnsi="Times New Roman CYR" w:cs="Times New Roman CYR"/>
          <w:sz w:val="28"/>
          <w:szCs w:val="28"/>
        </w:rPr>
        <w:t xml:space="preserve"> на отдельные объекты муниципального имущества, находящегося в хозяйственном ведении ММПКХ</w:t>
      </w:r>
      <w:r w:rsidR="000E0D32" w:rsidRPr="000F3C98">
        <w:rPr>
          <w:rFonts w:ascii="Times New Roman CYR" w:hAnsi="Times New Roman CYR" w:cs="Times New Roman CYR"/>
          <w:sz w:val="28"/>
          <w:szCs w:val="28"/>
        </w:rPr>
        <w:t>,</w:t>
      </w:r>
      <w:r w:rsidRPr="000F3C98">
        <w:rPr>
          <w:rFonts w:ascii="Times New Roman CYR" w:hAnsi="Times New Roman CYR" w:cs="Times New Roman CYR"/>
          <w:sz w:val="28"/>
          <w:szCs w:val="28"/>
        </w:rPr>
        <w:t xml:space="preserve"> наложен арест, всего на </w:t>
      </w:r>
      <w:r w:rsidR="00B27EE4" w:rsidRPr="000F3C98">
        <w:rPr>
          <w:rFonts w:ascii="Times New Roman CYR" w:hAnsi="Times New Roman CYR" w:cs="Times New Roman CYR"/>
          <w:sz w:val="28"/>
          <w:szCs w:val="28"/>
        </w:rPr>
        <w:t xml:space="preserve">сумму </w:t>
      </w:r>
      <w:r w:rsidR="00B27EE4" w:rsidRPr="000F3C98">
        <w:rPr>
          <w:rFonts w:ascii="Times New Roman CYR" w:hAnsi="Times New Roman CYR" w:cs="Times New Roman CYR"/>
          <w:sz w:val="28"/>
          <w:szCs w:val="28"/>
          <w:u w:val="single"/>
        </w:rPr>
        <w:t>749 713,82 тыс. рублей</w:t>
      </w:r>
      <w:r w:rsidR="00B27EE4" w:rsidRPr="000F3C98">
        <w:rPr>
          <w:rFonts w:ascii="Times New Roman CYR" w:hAnsi="Times New Roman CYR" w:cs="Times New Roman CYR"/>
          <w:sz w:val="28"/>
          <w:szCs w:val="28"/>
        </w:rPr>
        <w:t>, в т.ч.:</w:t>
      </w:r>
    </w:p>
    <w:p w:rsidR="003442B3" w:rsidRPr="000F3C98" w:rsidRDefault="00B27EE4" w:rsidP="00B57D04">
      <w:pPr>
        <w:pStyle w:val="a5"/>
        <w:jc w:val="both"/>
        <w:rPr>
          <w:rStyle w:val="101"/>
        </w:rPr>
      </w:pPr>
      <w:r w:rsidRPr="000F3C98">
        <w:rPr>
          <w:rStyle w:val="101"/>
        </w:rPr>
        <w:tab/>
        <w:t>–</w:t>
      </w:r>
      <w:r w:rsidRPr="000F3C98">
        <w:rPr>
          <w:rStyle w:val="101"/>
        </w:rPr>
        <w:tab/>
        <w:t xml:space="preserve">на транспортные средства (54 единицы) стоимостью                                       </w:t>
      </w:r>
      <w:r w:rsidRPr="000F3C98">
        <w:rPr>
          <w:rStyle w:val="101"/>
          <w:u w:val="single"/>
        </w:rPr>
        <w:t>44 490,00 тыс.</w:t>
      </w:r>
      <w:r w:rsidR="000E0D32" w:rsidRPr="000F3C98">
        <w:rPr>
          <w:rStyle w:val="101"/>
          <w:u w:val="single"/>
        </w:rPr>
        <w:t> </w:t>
      </w:r>
      <w:r w:rsidRPr="000F3C98">
        <w:rPr>
          <w:rStyle w:val="101"/>
          <w:u w:val="single"/>
        </w:rPr>
        <w:t>рублей</w:t>
      </w:r>
      <w:r w:rsidRPr="000F3C98">
        <w:rPr>
          <w:rStyle w:val="101"/>
        </w:rPr>
        <w:t xml:space="preserve"> (акт о наложении ареста от 23.11.2018</w:t>
      </w:r>
      <w:r w:rsidR="003442B3" w:rsidRPr="000F3C98">
        <w:rPr>
          <w:rStyle w:val="101"/>
        </w:rPr>
        <w:t xml:space="preserve"> в пользу взыскателя </w:t>
      </w:r>
      <w:r w:rsidR="0004169D" w:rsidRPr="000F3C98">
        <w:rPr>
          <w:rStyle w:val="101"/>
        </w:rPr>
        <w:t xml:space="preserve">     </w:t>
      </w:r>
      <w:r w:rsidR="003442B3" w:rsidRPr="000F3C98">
        <w:rPr>
          <w:rStyle w:val="101"/>
        </w:rPr>
        <w:t>ПАО «</w:t>
      </w:r>
      <w:proofErr w:type="spellStart"/>
      <w:r w:rsidR="003442B3" w:rsidRPr="000F3C98">
        <w:rPr>
          <w:rStyle w:val="101"/>
        </w:rPr>
        <w:t>Фортум</w:t>
      </w:r>
      <w:proofErr w:type="spellEnd"/>
      <w:r w:rsidR="003442B3" w:rsidRPr="000F3C98">
        <w:rPr>
          <w:rStyle w:val="101"/>
        </w:rPr>
        <w:t xml:space="preserve">» по исполнительному производству от 01.08.2018 </w:t>
      </w:r>
      <w:r w:rsidR="0004169D" w:rsidRPr="000F3C98">
        <w:rPr>
          <w:rStyle w:val="101"/>
        </w:rPr>
        <w:t xml:space="preserve">                                                        </w:t>
      </w:r>
      <w:r w:rsidR="003442B3" w:rsidRPr="000F3C98">
        <w:rPr>
          <w:rStyle w:val="101"/>
        </w:rPr>
        <w:t>№ 12809/18/74022-ИП по делу № А76-9629/2018);</w:t>
      </w:r>
    </w:p>
    <w:p w:rsidR="002C1260" w:rsidRPr="00287A79" w:rsidRDefault="002C1260" w:rsidP="00B57D04">
      <w:pPr>
        <w:pStyle w:val="a5"/>
        <w:jc w:val="both"/>
        <w:rPr>
          <w:rStyle w:val="101"/>
        </w:rPr>
      </w:pPr>
      <w:r w:rsidRPr="002C1260">
        <w:rPr>
          <w:rStyle w:val="101"/>
          <w:color w:val="833C0B" w:themeColor="accent2" w:themeShade="80"/>
        </w:rPr>
        <w:tab/>
      </w:r>
      <w:r w:rsidRPr="00A2535E">
        <w:rPr>
          <w:rStyle w:val="101"/>
        </w:rPr>
        <w:t>–</w:t>
      </w:r>
      <w:r w:rsidRPr="00A2535E">
        <w:rPr>
          <w:rStyle w:val="101"/>
        </w:rPr>
        <w:tab/>
        <w:t xml:space="preserve">на нежилые здания, помещения и сооружения общей стоимостью </w:t>
      </w:r>
      <w:r w:rsidRPr="00A2535E">
        <w:rPr>
          <w:rStyle w:val="101"/>
          <w:u w:val="single"/>
        </w:rPr>
        <w:t>276</w:t>
      </w:r>
      <w:r w:rsidR="000E0D32" w:rsidRPr="00A2535E">
        <w:rPr>
          <w:rStyle w:val="101"/>
          <w:u w:val="single"/>
        </w:rPr>
        <w:t> </w:t>
      </w:r>
      <w:r w:rsidRPr="00A2535E">
        <w:rPr>
          <w:rStyle w:val="101"/>
          <w:u w:val="single"/>
        </w:rPr>
        <w:t>800</w:t>
      </w:r>
      <w:r w:rsidR="000E0D32" w:rsidRPr="00A2535E">
        <w:rPr>
          <w:rStyle w:val="101"/>
          <w:u w:val="single"/>
        </w:rPr>
        <w:t>,00</w:t>
      </w:r>
      <w:r w:rsidRPr="00A2535E">
        <w:rPr>
          <w:rStyle w:val="101"/>
          <w:u w:val="single"/>
        </w:rPr>
        <w:t xml:space="preserve"> тыс.</w:t>
      </w:r>
      <w:r w:rsidR="000E0D32" w:rsidRPr="00A2535E">
        <w:rPr>
          <w:rStyle w:val="101"/>
          <w:u w:val="single"/>
        </w:rPr>
        <w:t> </w:t>
      </w:r>
      <w:r w:rsidRPr="00A2535E">
        <w:rPr>
          <w:rStyle w:val="101"/>
          <w:u w:val="single"/>
        </w:rPr>
        <w:t>рублей</w:t>
      </w:r>
      <w:r w:rsidRPr="00A2535E">
        <w:rPr>
          <w:rStyle w:val="101"/>
        </w:rPr>
        <w:t>, в т.ч. земельные участки общей стоимостью 350,00 тыс. рублей (акт о наложении ареста от 28.11.2018);</w:t>
      </w:r>
    </w:p>
    <w:p w:rsidR="0004169D" w:rsidRPr="00287A79" w:rsidRDefault="0004169D" w:rsidP="000E0D32">
      <w:pPr>
        <w:pStyle w:val="a5"/>
        <w:jc w:val="both"/>
        <w:rPr>
          <w:rStyle w:val="101"/>
        </w:rPr>
      </w:pPr>
      <w:r w:rsidRPr="00287A79">
        <w:rPr>
          <w:rStyle w:val="101"/>
        </w:rPr>
        <w:tab/>
        <w:t>–</w:t>
      </w:r>
      <w:r w:rsidRPr="00287A79">
        <w:rPr>
          <w:rStyle w:val="101"/>
        </w:rPr>
        <w:tab/>
        <w:t xml:space="preserve">на нежилые здания, помещения и сооружения (180 единиц) общей стоимостью </w:t>
      </w:r>
      <w:r w:rsidRPr="00287A79">
        <w:rPr>
          <w:rStyle w:val="101"/>
          <w:u w:val="single"/>
        </w:rPr>
        <w:t>239 932,82 тыс.</w:t>
      </w:r>
      <w:r w:rsidR="000E0D32" w:rsidRPr="00287A79">
        <w:rPr>
          <w:rStyle w:val="101"/>
          <w:u w:val="single"/>
        </w:rPr>
        <w:t> </w:t>
      </w:r>
      <w:r w:rsidRPr="00287A79">
        <w:rPr>
          <w:rStyle w:val="101"/>
          <w:u w:val="single"/>
        </w:rPr>
        <w:t>рублей</w:t>
      </w:r>
      <w:r w:rsidRPr="00287A79">
        <w:rPr>
          <w:rStyle w:val="101"/>
        </w:rPr>
        <w:t xml:space="preserve"> (акт о наложении ареста от 17.02.2020 в пользу взыскателя ПАО «</w:t>
      </w:r>
      <w:proofErr w:type="spellStart"/>
      <w:r w:rsidRPr="00287A79">
        <w:rPr>
          <w:rStyle w:val="101"/>
        </w:rPr>
        <w:t>Фортум</w:t>
      </w:r>
      <w:proofErr w:type="spellEnd"/>
      <w:r w:rsidRPr="00287A79">
        <w:rPr>
          <w:rStyle w:val="101"/>
        </w:rPr>
        <w:t>» по исполнительному производству от 01.08.2018                                  № 12809/18/74022-ИП по делу № А769629/2018);</w:t>
      </w:r>
    </w:p>
    <w:p w:rsidR="0004169D" w:rsidRPr="00287A79" w:rsidRDefault="0004169D" w:rsidP="00B57D04">
      <w:pPr>
        <w:pStyle w:val="a5"/>
        <w:jc w:val="both"/>
        <w:rPr>
          <w:rStyle w:val="101"/>
        </w:rPr>
      </w:pPr>
      <w:r w:rsidRPr="00287A79">
        <w:rPr>
          <w:rStyle w:val="101"/>
        </w:rPr>
        <w:tab/>
        <w:t>–</w:t>
      </w:r>
      <w:r w:rsidRPr="00287A79">
        <w:rPr>
          <w:rStyle w:val="101"/>
        </w:rPr>
        <w:tab/>
        <w:t xml:space="preserve">на электрооборудование (669 единиц) стоимостью </w:t>
      </w:r>
      <w:r w:rsidRPr="00287A79">
        <w:rPr>
          <w:rStyle w:val="101"/>
          <w:u w:val="single"/>
        </w:rPr>
        <w:t>56</w:t>
      </w:r>
      <w:r w:rsidR="000E0D32" w:rsidRPr="00287A79">
        <w:rPr>
          <w:rStyle w:val="101"/>
          <w:u w:val="single"/>
        </w:rPr>
        <w:t> </w:t>
      </w:r>
      <w:r w:rsidRPr="00287A79">
        <w:rPr>
          <w:rStyle w:val="101"/>
          <w:u w:val="single"/>
        </w:rPr>
        <w:t>734,00 тыс.</w:t>
      </w:r>
      <w:r w:rsidR="000E0D32" w:rsidRPr="00287A79">
        <w:rPr>
          <w:rStyle w:val="101"/>
          <w:u w:val="single"/>
        </w:rPr>
        <w:t> </w:t>
      </w:r>
      <w:r w:rsidRPr="00287A79">
        <w:rPr>
          <w:rStyle w:val="101"/>
          <w:u w:val="single"/>
        </w:rPr>
        <w:t>рублей</w:t>
      </w:r>
      <w:r w:rsidRPr="00287A79">
        <w:rPr>
          <w:rStyle w:val="101"/>
        </w:rPr>
        <w:t xml:space="preserve"> (акт о наложении ареста от 09.10.2019 в пользу взыскателя ПАО «</w:t>
      </w:r>
      <w:proofErr w:type="spellStart"/>
      <w:r w:rsidRPr="00287A79">
        <w:rPr>
          <w:rStyle w:val="101"/>
        </w:rPr>
        <w:t>Фортум</w:t>
      </w:r>
      <w:proofErr w:type="spellEnd"/>
      <w:r w:rsidRPr="00287A79">
        <w:rPr>
          <w:rStyle w:val="101"/>
        </w:rPr>
        <w:t>» по исполнительному производству от 28.06.2019 от 28.06.2019 № 15786/19/74022-ИП по делу №А76-8280/2019);</w:t>
      </w:r>
    </w:p>
    <w:p w:rsidR="00491637" w:rsidRPr="00287A79" w:rsidRDefault="00B27EE4" w:rsidP="00073111">
      <w:pPr>
        <w:pStyle w:val="a5"/>
        <w:jc w:val="both"/>
        <w:rPr>
          <w:rStyle w:val="101"/>
        </w:rPr>
      </w:pPr>
      <w:r w:rsidRPr="00287A79">
        <w:rPr>
          <w:rStyle w:val="101"/>
        </w:rPr>
        <w:tab/>
        <w:t>–</w:t>
      </w:r>
      <w:r w:rsidRPr="00287A79">
        <w:rPr>
          <w:rStyle w:val="101"/>
        </w:rPr>
        <w:tab/>
        <w:t xml:space="preserve">на оборудование (438 единиц) стоимостью </w:t>
      </w:r>
      <w:r w:rsidRPr="00287A79">
        <w:rPr>
          <w:rStyle w:val="101"/>
          <w:u w:val="single"/>
        </w:rPr>
        <w:t>130 217,00 тыс.</w:t>
      </w:r>
      <w:r w:rsidR="000E0D32" w:rsidRPr="00287A79">
        <w:rPr>
          <w:rStyle w:val="101"/>
          <w:u w:val="single"/>
        </w:rPr>
        <w:t> </w:t>
      </w:r>
      <w:r w:rsidRPr="00287A79">
        <w:rPr>
          <w:rStyle w:val="101"/>
          <w:u w:val="single"/>
        </w:rPr>
        <w:t>рублей</w:t>
      </w:r>
      <w:r w:rsidRPr="00287A79">
        <w:rPr>
          <w:rStyle w:val="101"/>
        </w:rPr>
        <w:t xml:space="preserve"> (акт о наложении ареста от 17.02.2020</w:t>
      </w:r>
      <w:r w:rsidR="00B57D04" w:rsidRPr="00287A79">
        <w:rPr>
          <w:rStyle w:val="101"/>
        </w:rPr>
        <w:t xml:space="preserve"> в пользу взыскателя ПАО «</w:t>
      </w:r>
      <w:proofErr w:type="spellStart"/>
      <w:r w:rsidR="00B57D04" w:rsidRPr="00287A79">
        <w:rPr>
          <w:rStyle w:val="101"/>
        </w:rPr>
        <w:t>Фортум</w:t>
      </w:r>
      <w:proofErr w:type="spellEnd"/>
      <w:r w:rsidR="00B57D04" w:rsidRPr="00287A79">
        <w:rPr>
          <w:rStyle w:val="101"/>
        </w:rPr>
        <w:t>» по исполнительному производств</w:t>
      </w:r>
      <w:r w:rsidR="00D650ED">
        <w:rPr>
          <w:rStyle w:val="101"/>
        </w:rPr>
        <w:t>у от 28.06.2019 от 28.06.2019 № </w:t>
      </w:r>
      <w:r w:rsidR="00B57D04" w:rsidRPr="00287A79">
        <w:rPr>
          <w:rStyle w:val="101"/>
        </w:rPr>
        <w:t>15786/19/74022-ИП по делу №А76-8280/2019</w:t>
      </w:r>
      <w:r w:rsidR="002C1260" w:rsidRPr="00287A79">
        <w:rPr>
          <w:rStyle w:val="101"/>
        </w:rPr>
        <w:t>);</w:t>
      </w:r>
    </w:p>
    <w:p w:rsidR="00073111" w:rsidRPr="00287A79" w:rsidRDefault="00F21655" w:rsidP="00073111">
      <w:pPr>
        <w:pStyle w:val="a5"/>
        <w:jc w:val="both"/>
        <w:rPr>
          <w:rStyle w:val="101"/>
        </w:rPr>
      </w:pPr>
      <w:r w:rsidRPr="00287A79">
        <w:rPr>
          <w:rStyle w:val="101"/>
        </w:rPr>
        <w:tab/>
        <w:t>–</w:t>
      </w:r>
      <w:r w:rsidRPr="00287A79">
        <w:rPr>
          <w:rStyle w:val="101"/>
        </w:rPr>
        <w:tab/>
        <w:t xml:space="preserve">на земельные участки </w:t>
      </w:r>
      <w:r w:rsidR="00073111" w:rsidRPr="00287A79">
        <w:rPr>
          <w:rStyle w:val="101"/>
        </w:rPr>
        <w:t>(15</w:t>
      </w:r>
      <w:r w:rsidR="006E049D" w:rsidRPr="00287A79">
        <w:rPr>
          <w:rStyle w:val="101"/>
        </w:rPr>
        <w:t>4</w:t>
      </w:r>
      <w:r w:rsidR="00073111" w:rsidRPr="00287A79">
        <w:rPr>
          <w:rStyle w:val="101"/>
        </w:rPr>
        <w:t xml:space="preserve"> объекта </w:t>
      </w:r>
      <w:r w:rsidR="00073111" w:rsidRPr="00287A79">
        <w:rPr>
          <w:sz w:val="28"/>
          <w:szCs w:val="28"/>
        </w:rPr>
        <w:t>общей площадью 33648</w:t>
      </w:r>
      <w:r w:rsidR="008D0089">
        <w:rPr>
          <w:sz w:val="28"/>
          <w:szCs w:val="28"/>
        </w:rPr>
        <w:t> </w:t>
      </w:r>
      <w:r w:rsidR="00073111" w:rsidRPr="00287A79">
        <w:rPr>
          <w:sz w:val="28"/>
          <w:szCs w:val="28"/>
        </w:rPr>
        <w:t xml:space="preserve">кв.м) стоимостью </w:t>
      </w:r>
      <w:r w:rsidR="006E049D" w:rsidRPr="00287A79">
        <w:rPr>
          <w:sz w:val="28"/>
          <w:szCs w:val="28"/>
          <w:u w:val="single"/>
        </w:rPr>
        <w:t>1</w:t>
      </w:r>
      <w:r w:rsidR="000E0D32" w:rsidRPr="00287A79">
        <w:rPr>
          <w:sz w:val="28"/>
          <w:szCs w:val="28"/>
          <w:u w:val="single"/>
        </w:rPr>
        <w:t> </w:t>
      </w:r>
      <w:r w:rsidR="006E049D" w:rsidRPr="00287A79">
        <w:rPr>
          <w:sz w:val="28"/>
          <w:szCs w:val="28"/>
          <w:u w:val="single"/>
        </w:rPr>
        <w:t>540</w:t>
      </w:r>
      <w:r w:rsidR="00073111" w:rsidRPr="00287A79">
        <w:rPr>
          <w:sz w:val="28"/>
          <w:szCs w:val="28"/>
          <w:u w:val="single"/>
        </w:rPr>
        <w:t>,00 тыс.</w:t>
      </w:r>
      <w:r w:rsidR="000E0D32" w:rsidRPr="00287A79">
        <w:rPr>
          <w:sz w:val="28"/>
          <w:szCs w:val="28"/>
          <w:u w:val="single"/>
        </w:rPr>
        <w:t> </w:t>
      </w:r>
      <w:r w:rsidR="00073111" w:rsidRPr="00287A79">
        <w:rPr>
          <w:sz w:val="28"/>
          <w:szCs w:val="28"/>
          <w:u w:val="single"/>
        </w:rPr>
        <w:t>рублей</w:t>
      </w:r>
      <w:r w:rsidR="00073111" w:rsidRPr="00287A79">
        <w:rPr>
          <w:sz w:val="28"/>
          <w:szCs w:val="28"/>
        </w:rPr>
        <w:t xml:space="preserve"> (</w:t>
      </w:r>
      <w:r w:rsidR="00073111" w:rsidRPr="00287A79">
        <w:rPr>
          <w:rStyle w:val="101"/>
        </w:rPr>
        <w:t>акт о наложении ареста от 21.02.2020 в пользу взыскателя ПАО «</w:t>
      </w:r>
      <w:proofErr w:type="spellStart"/>
      <w:r w:rsidR="00073111" w:rsidRPr="00287A79">
        <w:rPr>
          <w:rStyle w:val="101"/>
        </w:rPr>
        <w:t>Фортум</w:t>
      </w:r>
      <w:proofErr w:type="spellEnd"/>
      <w:r w:rsidR="00073111" w:rsidRPr="00287A79">
        <w:rPr>
          <w:rStyle w:val="101"/>
        </w:rPr>
        <w:t>» по исполнительному производству от 28.06.2019 № 15786/19/74022-ИП по делу №А76-8280/2019</w:t>
      </w:r>
      <w:r w:rsidR="002C1260" w:rsidRPr="00287A79">
        <w:rPr>
          <w:rStyle w:val="101"/>
        </w:rPr>
        <w:t>).</w:t>
      </w:r>
    </w:p>
    <w:p w:rsidR="009A64F1" w:rsidRPr="00287A79" w:rsidRDefault="009A64F1" w:rsidP="00073111">
      <w:pPr>
        <w:pStyle w:val="a5"/>
        <w:jc w:val="both"/>
        <w:rPr>
          <w:sz w:val="10"/>
          <w:szCs w:val="10"/>
        </w:rPr>
      </w:pPr>
    </w:p>
    <w:p w:rsidR="001D3600" w:rsidRPr="00287A79" w:rsidRDefault="00605B3C" w:rsidP="001D3600">
      <w:pPr>
        <w:pStyle w:val="a7"/>
        <w:outlineLvl w:val="0"/>
      </w:pPr>
      <w:r>
        <w:tab/>
      </w:r>
      <w:r w:rsidR="000E0D32" w:rsidRPr="00287A79">
        <w:t>8</w:t>
      </w:r>
      <w:r w:rsidRPr="00287A79">
        <w:t>.</w:t>
      </w:r>
      <w:r w:rsidR="00FD4611" w:rsidRPr="00287A79">
        <w:t>12</w:t>
      </w:r>
      <w:r w:rsidRPr="00287A79">
        <w:t>.</w:t>
      </w:r>
      <w:r w:rsidRPr="00287A79">
        <w:tab/>
        <w:t xml:space="preserve">В текущем периоде 2021 года в рамках сводного исполнительного производства по </w:t>
      </w:r>
      <w:r w:rsidR="001D3600" w:rsidRPr="00287A79">
        <w:t xml:space="preserve">делу </w:t>
      </w:r>
      <w:r w:rsidRPr="00287A79">
        <w:t>№А76-14679/18/74022-СД (исполнительный лист от 10.06.2019 №</w:t>
      </w:r>
      <w:r w:rsidR="000C26D4">
        <w:rPr>
          <w:lang w:val="en-US"/>
        </w:rPr>
        <w:t> </w:t>
      </w:r>
      <w:r w:rsidRPr="00287A79">
        <w:t xml:space="preserve">ФС 030344336, </w:t>
      </w:r>
      <w:r w:rsidR="00A65924" w:rsidRPr="00287A79">
        <w:rPr>
          <w:rFonts w:ascii="Times New Roman CYR" w:hAnsi="Times New Roman CYR" w:cs="Times New Roman CYR"/>
        </w:rPr>
        <w:t xml:space="preserve">предмет исполнения – задолженность перед </w:t>
      </w:r>
      <w:r w:rsidR="00CA4134">
        <w:rPr>
          <w:rFonts w:ascii="Times New Roman CYR" w:hAnsi="Times New Roman CYR" w:cs="Times New Roman CYR"/>
        </w:rPr>
        <w:t>П</w:t>
      </w:r>
      <w:r w:rsidR="00A65924" w:rsidRPr="00287A79">
        <w:rPr>
          <w:rFonts w:ascii="Times New Roman CYR" w:hAnsi="Times New Roman CYR" w:cs="Times New Roman CYR"/>
        </w:rPr>
        <w:t>АО «</w:t>
      </w:r>
      <w:proofErr w:type="spellStart"/>
      <w:r w:rsidR="00A65924" w:rsidRPr="00287A79">
        <w:rPr>
          <w:rFonts w:ascii="Times New Roman CYR" w:hAnsi="Times New Roman CYR" w:cs="Times New Roman CYR"/>
        </w:rPr>
        <w:t>Фортум</w:t>
      </w:r>
      <w:proofErr w:type="spellEnd"/>
      <w:r w:rsidR="00A65924" w:rsidRPr="00287A79">
        <w:rPr>
          <w:rFonts w:ascii="Times New Roman CYR" w:hAnsi="Times New Roman CYR" w:cs="Times New Roman CYR"/>
        </w:rPr>
        <w:t>» по состоянию на 31.12.2020 в сумме 754 058, 65 тыс.</w:t>
      </w:r>
      <w:r w:rsidR="00277753" w:rsidRPr="00287A79">
        <w:rPr>
          <w:rFonts w:ascii="Times New Roman CYR" w:hAnsi="Times New Roman CYR" w:cs="Times New Roman CYR"/>
        </w:rPr>
        <w:t> </w:t>
      </w:r>
      <w:r w:rsidR="00A65924" w:rsidRPr="00287A79">
        <w:rPr>
          <w:rFonts w:ascii="Times New Roman CYR" w:hAnsi="Times New Roman CYR" w:cs="Times New Roman CYR"/>
        </w:rPr>
        <w:t xml:space="preserve">рублей, </w:t>
      </w:r>
      <w:r w:rsidRPr="00287A79">
        <w:rPr>
          <w:rStyle w:val="101"/>
        </w:rPr>
        <w:t xml:space="preserve">акт о наложении ареста </w:t>
      </w:r>
      <w:r w:rsidR="00A65924" w:rsidRPr="00287A79">
        <w:rPr>
          <w:rStyle w:val="101"/>
        </w:rPr>
        <w:t xml:space="preserve">                     </w:t>
      </w:r>
      <w:r w:rsidR="001D3600" w:rsidRPr="00287A79">
        <w:rPr>
          <w:rStyle w:val="101"/>
        </w:rPr>
        <w:t xml:space="preserve">от </w:t>
      </w:r>
      <w:r w:rsidRPr="00287A79">
        <w:t xml:space="preserve">23.11.2018) </w:t>
      </w:r>
      <w:r w:rsidR="001D3600" w:rsidRPr="00287A79">
        <w:t xml:space="preserve">муниципальное имущество, находящееся в хозяйственном ведении ММПКХ (здания, сооружения, электрооборудование, кабельные сети, земельные участки) общей </w:t>
      </w:r>
      <w:r w:rsidR="00A65924" w:rsidRPr="00287A79">
        <w:t>стоимостью 467 037</w:t>
      </w:r>
      <w:r w:rsidR="001D3600" w:rsidRPr="00287A79">
        <w:t>,</w:t>
      </w:r>
      <w:r w:rsidR="00A65924" w:rsidRPr="00287A79">
        <w:t>33</w:t>
      </w:r>
      <w:r w:rsidR="001D3600" w:rsidRPr="00287A79">
        <w:t xml:space="preserve"> тыс.</w:t>
      </w:r>
      <w:r w:rsidR="000E0D32" w:rsidRPr="00287A79">
        <w:t> </w:t>
      </w:r>
      <w:r w:rsidR="001D3600" w:rsidRPr="00287A79">
        <w:t>рублей</w:t>
      </w:r>
      <w:r w:rsidR="000E0D32" w:rsidRPr="00287A79">
        <w:t>,</w:t>
      </w:r>
      <w:r w:rsidR="001D3600" w:rsidRPr="00287A79">
        <w:t xml:space="preserve"> передано для реализации на электронной площадке </w:t>
      </w:r>
      <w:r w:rsidR="001F2C51" w:rsidRPr="00287A79">
        <w:t>(постановление о передаче арестованного имущества на торги от 28.01.2021, акт передачи арестованного имущества от 20.04.2021)</w:t>
      </w:r>
      <w:r w:rsidR="000C26D4">
        <w:t>.</w:t>
      </w:r>
    </w:p>
    <w:p w:rsidR="002B5E87" w:rsidRPr="0088676D" w:rsidRDefault="002B5E87" w:rsidP="009A64F1">
      <w:pPr>
        <w:pStyle w:val="100"/>
        <w:rPr>
          <w:rFonts w:eastAsiaTheme="minorHAnsi"/>
          <w:color w:val="833C0B" w:themeColor="accent2" w:themeShade="80"/>
          <w:sz w:val="10"/>
          <w:szCs w:val="10"/>
        </w:rPr>
      </w:pPr>
      <w:r>
        <w:tab/>
      </w:r>
    </w:p>
    <w:p w:rsidR="002B5E87" w:rsidRPr="00287A79" w:rsidRDefault="002B5E87" w:rsidP="00E013CE">
      <w:pPr>
        <w:jc w:val="both"/>
        <w:rPr>
          <w:sz w:val="28"/>
          <w:szCs w:val="28"/>
        </w:rPr>
      </w:pPr>
      <w:r>
        <w:rPr>
          <w:rFonts w:eastAsia="Calibri"/>
          <w:color w:val="FF0000"/>
          <w:sz w:val="28"/>
          <w:szCs w:val="28"/>
          <w:lang w:eastAsia="ru-RU"/>
        </w:rPr>
        <w:tab/>
      </w:r>
      <w:r w:rsidR="00E013CE" w:rsidRPr="00287A79">
        <w:rPr>
          <w:rFonts w:eastAsia="Calibri"/>
          <w:sz w:val="28"/>
          <w:szCs w:val="28"/>
          <w:lang w:eastAsia="ru-RU"/>
        </w:rPr>
        <w:t>8.</w:t>
      </w:r>
      <w:r w:rsidR="009A64F1" w:rsidRPr="00287A79">
        <w:rPr>
          <w:rFonts w:eastAsia="Calibri"/>
          <w:sz w:val="28"/>
          <w:szCs w:val="28"/>
          <w:lang w:eastAsia="ru-RU"/>
        </w:rPr>
        <w:t>13</w:t>
      </w:r>
      <w:r w:rsidR="00E013CE" w:rsidRPr="00287A79">
        <w:rPr>
          <w:rFonts w:eastAsia="Calibri"/>
          <w:sz w:val="28"/>
          <w:szCs w:val="28"/>
          <w:lang w:eastAsia="ru-RU"/>
        </w:rPr>
        <w:t>.</w:t>
      </w:r>
      <w:r w:rsidRPr="00287A79">
        <w:rPr>
          <w:sz w:val="28"/>
          <w:szCs w:val="28"/>
        </w:rPr>
        <w:tab/>
      </w:r>
      <w:r w:rsidRPr="00287A79">
        <w:rPr>
          <w:rStyle w:val="101"/>
          <w:szCs w:val="28"/>
        </w:rPr>
        <w:t xml:space="preserve">По состоянию на 31.03.2021 в бухгалтерском учете по счету </w:t>
      </w:r>
      <w:r w:rsidRPr="00287A79">
        <w:rPr>
          <w:sz w:val="28"/>
          <w:szCs w:val="28"/>
        </w:rPr>
        <w:t xml:space="preserve">08 «Вложения во </w:t>
      </w:r>
      <w:proofErr w:type="spellStart"/>
      <w:r w:rsidRPr="00287A79">
        <w:rPr>
          <w:sz w:val="28"/>
          <w:szCs w:val="28"/>
        </w:rPr>
        <w:t>внеоборотные</w:t>
      </w:r>
      <w:proofErr w:type="spellEnd"/>
      <w:r w:rsidRPr="00287A79">
        <w:rPr>
          <w:sz w:val="28"/>
          <w:szCs w:val="28"/>
        </w:rPr>
        <w:t xml:space="preserve"> активы»</w:t>
      </w:r>
      <w:r w:rsidRPr="00287A79">
        <w:rPr>
          <w:rStyle w:val="aff2"/>
          <w:sz w:val="28"/>
          <w:szCs w:val="28"/>
        </w:rPr>
        <w:footnoteReference w:id="7"/>
      </w:r>
      <w:r w:rsidRPr="00287A79">
        <w:rPr>
          <w:sz w:val="28"/>
          <w:szCs w:val="28"/>
        </w:rPr>
        <w:t xml:space="preserve"> числятся затраты на строительство (достройку, дооборудование, реконструкцию, модернизацию), на разработку проектно-сметной документации в общей сумме 978,709 тыс. рублей.</w:t>
      </w:r>
    </w:p>
    <w:p w:rsidR="002B5E87" w:rsidRPr="00287A79" w:rsidRDefault="002B5E87" w:rsidP="002B5E87">
      <w:pPr>
        <w:pStyle w:val="100"/>
      </w:pPr>
      <w:r w:rsidRPr="00287A79">
        <w:tab/>
      </w:r>
      <w:r w:rsidRPr="00287A79">
        <w:rPr>
          <w:rStyle w:val="101"/>
        </w:rPr>
        <w:t xml:space="preserve">В нарушение требований, установленных пунктами 27, 42 Методических указаний по бухгалтерскому учету основных средств, утвержденных </w:t>
      </w:r>
      <w:hyperlink r:id="rId20" w:history="1">
        <w:r w:rsidRPr="00287A79">
          <w:rPr>
            <w:rStyle w:val="101"/>
          </w:rPr>
          <w:t>приказом</w:t>
        </w:r>
      </w:hyperlink>
      <w:r w:rsidRPr="00287A79">
        <w:rPr>
          <w:rStyle w:val="101"/>
        </w:rPr>
        <w:t xml:space="preserve"> Минфина России от 13.10.2003 № 91н (далее – Методические указания по бухгалтерскому учету основных средств № 91н)</w:t>
      </w:r>
      <w:r w:rsidRPr="00287A79">
        <w:rPr>
          <w:rStyle w:val="aff2"/>
        </w:rPr>
        <w:footnoteReference w:id="8"/>
      </w:r>
      <w:r w:rsidRPr="00287A79">
        <w:rPr>
          <w:rStyle w:val="101"/>
        </w:rPr>
        <w:t>, пунктом 4 Положения по бухгалтерскому учету «Учет основных средств» ПБУ 6/01, утвержденного приказом Минфина РФ от 30.03.2001 № 26н</w:t>
      </w:r>
      <w:r w:rsidRPr="00287A79">
        <w:rPr>
          <w:rStyle w:val="101"/>
          <w:vertAlign w:val="superscript"/>
        </w:rPr>
        <w:footnoteReference w:id="9"/>
      </w:r>
      <w:r w:rsidRPr="00287A79">
        <w:rPr>
          <w:rStyle w:val="101"/>
          <w:vertAlign w:val="superscript"/>
        </w:rPr>
        <w:t xml:space="preserve"> </w:t>
      </w:r>
      <w:r w:rsidRPr="00287A79">
        <w:rPr>
          <w:rStyle w:val="101"/>
        </w:rPr>
        <w:t>(далее – ПБУ 6/01) по состоянию на 31.03.2021 расходы ММПКХ в сумме 253,09 тыс.</w:t>
      </w:r>
      <w:r w:rsidR="00E013CE" w:rsidRPr="00287A79">
        <w:rPr>
          <w:rStyle w:val="101"/>
        </w:rPr>
        <w:t> </w:t>
      </w:r>
      <w:r w:rsidRPr="00287A79">
        <w:rPr>
          <w:rStyle w:val="101"/>
        </w:rPr>
        <w:t>рублей по разработке проекта «Газовая котельная в пос. Метлино», учитываемые с 2014 года на счете 08.03 «Строительство объектов основных средств» не отнесены на первоначальную (сф</w:t>
      </w:r>
      <w:r w:rsidRPr="00287A79">
        <w:t>ормированную) стоимость объекта основных средств на счет 01 «Основные средства»:</w:t>
      </w:r>
    </w:p>
    <w:tbl>
      <w:tblPr>
        <w:tblW w:w="5000" w:type="pct"/>
        <w:tblLook w:val="04A0" w:firstRow="1" w:lastRow="0" w:firstColumn="1" w:lastColumn="0" w:noHBand="0" w:noVBand="1"/>
      </w:tblPr>
      <w:tblGrid>
        <w:gridCol w:w="946"/>
        <w:gridCol w:w="6284"/>
        <w:gridCol w:w="1559"/>
        <w:gridCol w:w="1416"/>
      </w:tblGrid>
      <w:tr w:rsidR="00287A79" w:rsidRPr="00287A79" w:rsidTr="000A1E39">
        <w:trPr>
          <w:trHeight w:val="230"/>
          <w:tblHeader/>
        </w:trPr>
        <w:tc>
          <w:tcPr>
            <w:tcW w:w="5000" w:type="pct"/>
            <w:gridSpan w:val="4"/>
            <w:tcBorders>
              <w:bottom w:val="single" w:sz="12" w:space="0" w:color="auto"/>
            </w:tcBorders>
            <w:shd w:val="clear" w:color="auto" w:fill="auto"/>
            <w:vAlign w:val="center"/>
          </w:tcPr>
          <w:p w:rsidR="002B5E87" w:rsidRPr="00287A79" w:rsidRDefault="002B5E87" w:rsidP="00881AA1">
            <w:pPr>
              <w:jc w:val="right"/>
              <w:rPr>
                <w:sz w:val="18"/>
                <w:szCs w:val="18"/>
                <w:lang w:eastAsia="ru-RU"/>
              </w:rPr>
            </w:pPr>
            <w:r w:rsidRPr="00287A79">
              <w:rPr>
                <w:sz w:val="18"/>
                <w:szCs w:val="18"/>
                <w:lang w:eastAsia="ru-RU"/>
              </w:rPr>
              <w:t xml:space="preserve">Таблица № </w:t>
            </w:r>
            <w:r w:rsidR="00E013CE" w:rsidRPr="00287A79">
              <w:rPr>
                <w:sz w:val="18"/>
                <w:szCs w:val="18"/>
                <w:lang w:eastAsia="ru-RU"/>
              </w:rPr>
              <w:t>2</w:t>
            </w:r>
            <w:r w:rsidR="00881AA1">
              <w:rPr>
                <w:sz w:val="18"/>
                <w:szCs w:val="18"/>
                <w:lang w:eastAsia="ru-RU"/>
              </w:rPr>
              <w:t>7</w:t>
            </w:r>
          </w:p>
        </w:tc>
      </w:tr>
      <w:tr w:rsidR="00287A79" w:rsidRPr="00287A79" w:rsidTr="00E013CE">
        <w:trPr>
          <w:trHeight w:val="230"/>
          <w:tblHeader/>
        </w:trPr>
        <w:tc>
          <w:tcPr>
            <w:tcW w:w="463" w:type="pct"/>
            <w:tcBorders>
              <w:top w:val="single" w:sz="12" w:space="0" w:color="auto"/>
              <w:left w:val="single" w:sz="12" w:space="0" w:color="auto"/>
              <w:bottom w:val="single" w:sz="12" w:space="0" w:color="auto"/>
              <w:right w:val="single" w:sz="8" w:space="0" w:color="auto"/>
            </w:tcBorders>
            <w:shd w:val="clear" w:color="auto" w:fill="auto"/>
            <w:hideMark/>
          </w:tcPr>
          <w:p w:rsidR="002B5E87" w:rsidRPr="00287A79" w:rsidRDefault="002B5E87" w:rsidP="000A1E39">
            <w:pPr>
              <w:jc w:val="center"/>
              <w:rPr>
                <w:sz w:val="18"/>
                <w:szCs w:val="18"/>
                <w:lang w:eastAsia="ru-RU"/>
              </w:rPr>
            </w:pPr>
            <w:r w:rsidRPr="00287A79">
              <w:rPr>
                <w:sz w:val="18"/>
                <w:szCs w:val="18"/>
                <w:lang w:eastAsia="ru-RU"/>
              </w:rPr>
              <w:t>Учетный период</w:t>
            </w:r>
          </w:p>
        </w:tc>
        <w:tc>
          <w:tcPr>
            <w:tcW w:w="3079" w:type="pct"/>
            <w:tcBorders>
              <w:top w:val="single" w:sz="12" w:space="0" w:color="auto"/>
              <w:left w:val="nil"/>
              <w:bottom w:val="single" w:sz="12" w:space="0" w:color="auto"/>
              <w:right w:val="single" w:sz="8" w:space="0" w:color="auto"/>
            </w:tcBorders>
            <w:shd w:val="clear" w:color="auto" w:fill="auto"/>
            <w:hideMark/>
          </w:tcPr>
          <w:p w:rsidR="002B5E87" w:rsidRPr="00287A79" w:rsidRDefault="002B5E87" w:rsidP="000A1E39">
            <w:pPr>
              <w:jc w:val="center"/>
              <w:rPr>
                <w:sz w:val="18"/>
                <w:szCs w:val="18"/>
                <w:lang w:eastAsia="ru-RU"/>
              </w:rPr>
            </w:pPr>
            <w:r w:rsidRPr="00287A79">
              <w:rPr>
                <w:sz w:val="18"/>
                <w:szCs w:val="18"/>
                <w:lang w:eastAsia="ru-RU"/>
              </w:rPr>
              <w:t xml:space="preserve">Наименование затрат </w:t>
            </w:r>
          </w:p>
        </w:tc>
        <w:tc>
          <w:tcPr>
            <w:tcW w:w="764" w:type="pct"/>
            <w:tcBorders>
              <w:top w:val="single" w:sz="12" w:space="0" w:color="auto"/>
              <w:left w:val="nil"/>
              <w:bottom w:val="single" w:sz="12" w:space="0" w:color="auto"/>
              <w:right w:val="single" w:sz="8" w:space="0" w:color="auto"/>
            </w:tcBorders>
            <w:shd w:val="clear" w:color="auto" w:fill="auto"/>
            <w:hideMark/>
          </w:tcPr>
          <w:p w:rsidR="002B5E87" w:rsidRPr="00287A79" w:rsidRDefault="002B5E87" w:rsidP="000A1E39">
            <w:pPr>
              <w:jc w:val="center"/>
              <w:rPr>
                <w:sz w:val="18"/>
                <w:szCs w:val="18"/>
                <w:lang w:eastAsia="ru-RU"/>
              </w:rPr>
            </w:pPr>
            <w:r w:rsidRPr="00287A79">
              <w:rPr>
                <w:sz w:val="18"/>
                <w:szCs w:val="18"/>
                <w:lang w:eastAsia="ru-RU"/>
              </w:rPr>
              <w:t>Контрагент</w:t>
            </w:r>
          </w:p>
        </w:tc>
        <w:tc>
          <w:tcPr>
            <w:tcW w:w="694" w:type="pct"/>
            <w:tcBorders>
              <w:top w:val="single" w:sz="12" w:space="0" w:color="auto"/>
              <w:left w:val="nil"/>
              <w:bottom w:val="single" w:sz="12" w:space="0" w:color="auto"/>
              <w:right w:val="single" w:sz="12" w:space="0" w:color="auto"/>
            </w:tcBorders>
            <w:shd w:val="clear" w:color="auto" w:fill="auto"/>
            <w:hideMark/>
          </w:tcPr>
          <w:p w:rsidR="002B5E87" w:rsidRPr="00287A79" w:rsidRDefault="002B5E87" w:rsidP="000A1E39">
            <w:pPr>
              <w:jc w:val="center"/>
              <w:rPr>
                <w:sz w:val="18"/>
                <w:szCs w:val="18"/>
                <w:lang w:eastAsia="ru-RU"/>
              </w:rPr>
            </w:pPr>
            <w:r w:rsidRPr="00287A79">
              <w:rPr>
                <w:sz w:val="18"/>
                <w:szCs w:val="18"/>
                <w:lang w:eastAsia="ru-RU"/>
              </w:rPr>
              <w:t>Сумма затрат</w:t>
            </w:r>
          </w:p>
        </w:tc>
      </w:tr>
      <w:tr w:rsidR="002B5E87" w:rsidRPr="00287A79" w:rsidTr="00E013CE">
        <w:trPr>
          <w:trHeight w:val="551"/>
        </w:trPr>
        <w:tc>
          <w:tcPr>
            <w:tcW w:w="463" w:type="pct"/>
            <w:tcBorders>
              <w:top w:val="single" w:sz="12" w:space="0" w:color="auto"/>
              <w:left w:val="single" w:sz="12" w:space="0" w:color="auto"/>
              <w:bottom w:val="single" w:sz="12" w:space="0" w:color="auto"/>
              <w:right w:val="single" w:sz="8" w:space="0" w:color="auto"/>
            </w:tcBorders>
            <w:shd w:val="clear" w:color="auto" w:fill="auto"/>
            <w:vAlign w:val="center"/>
            <w:hideMark/>
          </w:tcPr>
          <w:p w:rsidR="002B5E87" w:rsidRPr="00287A79" w:rsidRDefault="002B5E87" w:rsidP="000A1E39">
            <w:pPr>
              <w:jc w:val="center"/>
              <w:rPr>
                <w:sz w:val="18"/>
                <w:szCs w:val="18"/>
                <w:lang w:eastAsia="ru-RU"/>
              </w:rPr>
            </w:pPr>
            <w:r w:rsidRPr="00287A79">
              <w:rPr>
                <w:sz w:val="18"/>
                <w:szCs w:val="18"/>
                <w:lang w:eastAsia="ru-RU"/>
              </w:rPr>
              <w:t>2014 г.</w:t>
            </w:r>
          </w:p>
        </w:tc>
        <w:tc>
          <w:tcPr>
            <w:tcW w:w="3079" w:type="pct"/>
            <w:tcBorders>
              <w:top w:val="single" w:sz="12" w:space="0" w:color="auto"/>
              <w:left w:val="nil"/>
              <w:bottom w:val="single" w:sz="12" w:space="0" w:color="auto"/>
              <w:right w:val="single" w:sz="8" w:space="0" w:color="auto"/>
            </w:tcBorders>
            <w:shd w:val="clear" w:color="auto" w:fill="auto"/>
            <w:vAlign w:val="center"/>
            <w:hideMark/>
          </w:tcPr>
          <w:p w:rsidR="002B5E87" w:rsidRPr="00287A79" w:rsidRDefault="002B5E87" w:rsidP="009A64F1">
            <w:pPr>
              <w:rPr>
                <w:sz w:val="18"/>
                <w:szCs w:val="18"/>
                <w:lang w:eastAsia="ru-RU"/>
              </w:rPr>
            </w:pPr>
            <w:r w:rsidRPr="00287A79">
              <w:rPr>
                <w:sz w:val="18"/>
                <w:szCs w:val="18"/>
                <w:lang w:eastAsia="ru-RU"/>
              </w:rPr>
              <w:t xml:space="preserve">Разработка проекта «Газовая котельная </w:t>
            </w:r>
            <w:proofErr w:type="spellStart"/>
            <w:r w:rsidRPr="00287A79">
              <w:rPr>
                <w:sz w:val="18"/>
                <w:szCs w:val="18"/>
                <w:lang w:eastAsia="ru-RU"/>
              </w:rPr>
              <w:t>теплопроизвод</w:t>
            </w:r>
            <w:proofErr w:type="spellEnd"/>
            <w:r w:rsidRPr="00287A79">
              <w:rPr>
                <w:sz w:val="18"/>
                <w:szCs w:val="18"/>
                <w:lang w:eastAsia="ru-RU"/>
              </w:rPr>
              <w:t>.</w:t>
            </w:r>
            <w:r w:rsidR="00E013CE" w:rsidRPr="00287A79">
              <w:rPr>
                <w:sz w:val="18"/>
                <w:szCs w:val="18"/>
                <w:lang w:eastAsia="ru-RU"/>
              </w:rPr>
              <w:t xml:space="preserve"> </w:t>
            </w:r>
            <w:r w:rsidRPr="00287A79">
              <w:rPr>
                <w:sz w:val="18"/>
                <w:szCs w:val="18"/>
                <w:lang w:eastAsia="ru-RU"/>
              </w:rPr>
              <w:t>9 м</w:t>
            </w:r>
            <w:r w:rsidR="009A64F1" w:rsidRPr="00287A79">
              <w:rPr>
                <w:sz w:val="18"/>
                <w:szCs w:val="18"/>
                <w:lang w:eastAsia="ru-RU"/>
              </w:rPr>
              <w:t>В</w:t>
            </w:r>
            <w:r w:rsidRPr="00287A79">
              <w:rPr>
                <w:sz w:val="18"/>
                <w:szCs w:val="18"/>
                <w:lang w:eastAsia="ru-RU"/>
              </w:rPr>
              <w:t xml:space="preserve">т п. Метлино». </w:t>
            </w:r>
          </w:p>
        </w:tc>
        <w:tc>
          <w:tcPr>
            <w:tcW w:w="764" w:type="pct"/>
            <w:tcBorders>
              <w:top w:val="single" w:sz="12" w:space="0" w:color="auto"/>
              <w:left w:val="nil"/>
              <w:bottom w:val="single" w:sz="12" w:space="0" w:color="auto"/>
              <w:right w:val="single" w:sz="8" w:space="0" w:color="auto"/>
            </w:tcBorders>
            <w:shd w:val="clear" w:color="auto" w:fill="auto"/>
            <w:vAlign w:val="center"/>
            <w:hideMark/>
          </w:tcPr>
          <w:p w:rsidR="002B5E87" w:rsidRPr="00287A79" w:rsidRDefault="002B5E87" w:rsidP="000A1E39">
            <w:pPr>
              <w:jc w:val="center"/>
              <w:rPr>
                <w:sz w:val="18"/>
                <w:szCs w:val="18"/>
                <w:lang w:eastAsia="ru-RU"/>
              </w:rPr>
            </w:pPr>
            <w:r w:rsidRPr="00287A79">
              <w:rPr>
                <w:sz w:val="18"/>
                <w:szCs w:val="18"/>
                <w:lang w:eastAsia="ru-RU"/>
              </w:rPr>
              <w:t>ФГУП «Завод «Прибор»</w:t>
            </w:r>
          </w:p>
        </w:tc>
        <w:tc>
          <w:tcPr>
            <w:tcW w:w="694" w:type="pct"/>
            <w:tcBorders>
              <w:top w:val="single" w:sz="12" w:space="0" w:color="auto"/>
              <w:left w:val="nil"/>
              <w:bottom w:val="single" w:sz="12" w:space="0" w:color="auto"/>
              <w:right w:val="single" w:sz="12" w:space="0" w:color="auto"/>
            </w:tcBorders>
            <w:shd w:val="clear" w:color="auto" w:fill="auto"/>
            <w:noWrap/>
            <w:vAlign w:val="center"/>
            <w:hideMark/>
          </w:tcPr>
          <w:p w:rsidR="002B5E87" w:rsidRPr="00287A79" w:rsidRDefault="002B5E87" w:rsidP="000A1E39">
            <w:pPr>
              <w:jc w:val="right"/>
              <w:rPr>
                <w:sz w:val="18"/>
                <w:szCs w:val="18"/>
                <w:lang w:eastAsia="ru-RU"/>
              </w:rPr>
            </w:pPr>
            <w:r w:rsidRPr="00287A79">
              <w:rPr>
                <w:sz w:val="18"/>
                <w:szCs w:val="18"/>
                <w:lang w:eastAsia="ru-RU"/>
              </w:rPr>
              <w:t>253 086,44</w:t>
            </w:r>
          </w:p>
        </w:tc>
      </w:tr>
    </w:tbl>
    <w:p w:rsidR="002B5E87" w:rsidRPr="00287A79" w:rsidRDefault="002B5E87" w:rsidP="002B5E87">
      <w:pPr>
        <w:jc w:val="both"/>
        <w:rPr>
          <w:rFonts w:eastAsia="Calibri"/>
          <w:sz w:val="6"/>
          <w:szCs w:val="6"/>
          <w:highlight w:val="yellow"/>
          <w:lang w:eastAsia="ru-RU"/>
        </w:rPr>
      </w:pPr>
    </w:p>
    <w:p w:rsidR="002B5E87" w:rsidRPr="00287A79" w:rsidRDefault="002B5E87" w:rsidP="002B5E87">
      <w:pPr>
        <w:pStyle w:val="100"/>
        <w:rPr>
          <w:lang w:eastAsia="ru-RU"/>
        </w:rPr>
      </w:pPr>
      <w:r w:rsidRPr="00287A79">
        <w:rPr>
          <w:lang w:eastAsia="ru-RU"/>
        </w:rPr>
        <w:tab/>
        <w:t xml:space="preserve">Вышеуказанное нарушение </w:t>
      </w:r>
      <w:r w:rsidR="00CA4134">
        <w:rPr>
          <w:lang w:eastAsia="ru-RU"/>
        </w:rPr>
        <w:t xml:space="preserve">ранее было </w:t>
      </w:r>
      <w:r w:rsidRPr="00287A79">
        <w:rPr>
          <w:lang w:eastAsia="ru-RU"/>
        </w:rPr>
        <w:t>отражено в пункте 8 раздела 8 акта проверки от 15.11.2017 № 11</w:t>
      </w:r>
      <w:r w:rsidRPr="00287A79">
        <w:rPr>
          <w:rStyle w:val="aff2"/>
          <w:lang w:eastAsia="ru-RU"/>
        </w:rPr>
        <w:footnoteReference w:id="10"/>
      </w:r>
      <w:r w:rsidRPr="00287A79">
        <w:rPr>
          <w:lang w:eastAsia="ru-RU"/>
        </w:rPr>
        <w:t>.</w:t>
      </w:r>
      <w:r w:rsidR="00225676">
        <w:rPr>
          <w:lang w:eastAsia="ru-RU"/>
        </w:rPr>
        <w:t xml:space="preserve"> По данному факту представлены пояснения главного бухгалтера предприятия.</w:t>
      </w:r>
    </w:p>
    <w:p w:rsidR="002B5E87" w:rsidRPr="00287A79" w:rsidRDefault="002B5E87" w:rsidP="002B5E87">
      <w:pPr>
        <w:pStyle w:val="100"/>
        <w:rPr>
          <w:rFonts w:ascii="Arial" w:eastAsiaTheme="minorHAnsi" w:hAnsi="Arial" w:cs="Arial"/>
          <w:sz w:val="24"/>
          <w:szCs w:val="24"/>
        </w:rPr>
      </w:pPr>
      <w:r w:rsidRPr="00287A79">
        <w:rPr>
          <w:lang w:eastAsia="ru-RU"/>
        </w:rPr>
        <w:tab/>
      </w:r>
      <w:r w:rsidRPr="00287A79">
        <w:t>Если на стадии разработки проектной документации принято решение о нецелесообразности строительства, реконструкции, указанные затраты должны быть списаны на счет 91 «Прочие расходы», поскольку не способны принести организации экономические выгоды в будущем.</w:t>
      </w:r>
    </w:p>
    <w:p w:rsidR="002B5E87" w:rsidRPr="00287A79" w:rsidRDefault="002B5E87" w:rsidP="002B5E87">
      <w:pPr>
        <w:pStyle w:val="100"/>
        <w:rPr>
          <w:szCs w:val="28"/>
          <w:lang w:eastAsia="ru-RU"/>
        </w:rPr>
      </w:pPr>
      <w:r>
        <w:rPr>
          <w:lang w:eastAsia="ru-RU"/>
        </w:rPr>
        <w:tab/>
      </w:r>
      <w:r w:rsidR="00E013CE" w:rsidRPr="00287A79">
        <w:rPr>
          <w:lang w:eastAsia="ru-RU"/>
        </w:rPr>
        <w:t>8.</w:t>
      </w:r>
      <w:r w:rsidR="009A64F1" w:rsidRPr="00287A79">
        <w:rPr>
          <w:lang w:eastAsia="ru-RU"/>
        </w:rPr>
        <w:t>14</w:t>
      </w:r>
      <w:r w:rsidR="00E013CE" w:rsidRPr="00287A79">
        <w:rPr>
          <w:lang w:eastAsia="ru-RU"/>
        </w:rPr>
        <w:t>.</w:t>
      </w:r>
      <w:r w:rsidRPr="00287A79">
        <w:rPr>
          <w:lang w:eastAsia="ru-RU"/>
        </w:rPr>
        <w:tab/>
        <w:t xml:space="preserve">В нарушение </w:t>
      </w:r>
      <w:r w:rsidRPr="00287A79">
        <w:rPr>
          <w:rStyle w:val="101"/>
        </w:rPr>
        <w:t xml:space="preserve">требований, установленных пунктами 27, 42 Методических указаний по бухгалтерскому учету основных средств № 91н, </w:t>
      </w:r>
      <w:r w:rsidRPr="00287A79">
        <w:rPr>
          <w:lang w:eastAsia="ru-RU"/>
        </w:rPr>
        <w:t xml:space="preserve">пунктом 4 </w:t>
      </w:r>
      <w:r w:rsidRPr="00287A79">
        <w:rPr>
          <w:szCs w:val="28"/>
          <w:lang w:eastAsia="ru-RU"/>
        </w:rPr>
        <w:t>ПБУ 6/01 по состоянию на 31.03.2021 затраты ММПКХ на приобретение стационарно</w:t>
      </w:r>
      <w:r w:rsidR="00287A79" w:rsidRPr="00287A79">
        <w:rPr>
          <w:szCs w:val="28"/>
          <w:lang w:eastAsia="ru-RU"/>
        </w:rPr>
        <w:t>й</w:t>
      </w:r>
      <w:r w:rsidRPr="00287A79">
        <w:rPr>
          <w:szCs w:val="28"/>
          <w:lang w:eastAsia="ru-RU"/>
        </w:rPr>
        <w:t xml:space="preserve"> электрическо</w:t>
      </w:r>
      <w:r w:rsidR="00287A79" w:rsidRPr="00287A79">
        <w:rPr>
          <w:szCs w:val="28"/>
          <w:lang w:eastAsia="ru-RU"/>
        </w:rPr>
        <w:t>й</w:t>
      </w:r>
      <w:r w:rsidRPr="00287A79">
        <w:rPr>
          <w:szCs w:val="28"/>
          <w:lang w:eastAsia="ru-RU"/>
        </w:rPr>
        <w:t xml:space="preserve"> тал</w:t>
      </w:r>
      <w:r w:rsidR="00287A79" w:rsidRPr="00287A79">
        <w:rPr>
          <w:szCs w:val="28"/>
          <w:lang w:eastAsia="ru-RU"/>
        </w:rPr>
        <w:t>и</w:t>
      </w:r>
      <w:r w:rsidRPr="00287A79">
        <w:rPr>
          <w:szCs w:val="28"/>
          <w:lang w:eastAsia="ru-RU"/>
        </w:rPr>
        <w:t xml:space="preserve"> и стеллажа </w:t>
      </w:r>
      <w:r w:rsidRPr="00287A79">
        <w:t>общей стоимостью 435,27 тыс. рублей, учитываемые на счете 08.04 «</w:t>
      </w:r>
      <w:r w:rsidRPr="00287A79">
        <w:rPr>
          <w:szCs w:val="28"/>
        </w:rPr>
        <w:t xml:space="preserve">Приобретение компонентов основных средств» </w:t>
      </w:r>
      <w:r w:rsidRPr="00287A79">
        <w:t>не приняты к бухгалтерскому учету в качестве объектов основных средств:</w:t>
      </w:r>
    </w:p>
    <w:tbl>
      <w:tblPr>
        <w:tblW w:w="5000" w:type="pct"/>
        <w:tblLook w:val="04A0" w:firstRow="1" w:lastRow="0" w:firstColumn="1" w:lastColumn="0" w:noHBand="0" w:noVBand="1"/>
      </w:tblPr>
      <w:tblGrid>
        <w:gridCol w:w="1522"/>
        <w:gridCol w:w="4805"/>
        <w:gridCol w:w="2670"/>
        <w:gridCol w:w="1208"/>
      </w:tblGrid>
      <w:tr w:rsidR="00287A79" w:rsidRPr="00287A79" w:rsidTr="000A1E39">
        <w:trPr>
          <w:trHeight w:val="88"/>
          <w:tblHeader/>
        </w:trPr>
        <w:tc>
          <w:tcPr>
            <w:tcW w:w="5000" w:type="pct"/>
            <w:gridSpan w:val="4"/>
            <w:tcBorders>
              <w:bottom w:val="single" w:sz="12" w:space="0" w:color="auto"/>
            </w:tcBorders>
            <w:shd w:val="clear" w:color="auto" w:fill="auto"/>
            <w:vAlign w:val="center"/>
          </w:tcPr>
          <w:p w:rsidR="002B5E87" w:rsidRPr="00287A79" w:rsidRDefault="002B5E87" w:rsidP="00881AA1">
            <w:pPr>
              <w:jc w:val="right"/>
              <w:rPr>
                <w:sz w:val="18"/>
                <w:szCs w:val="18"/>
                <w:lang w:eastAsia="ru-RU"/>
              </w:rPr>
            </w:pPr>
            <w:r w:rsidRPr="00287A79">
              <w:rPr>
                <w:sz w:val="18"/>
                <w:szCs w:val="18"/>
                <w:lang w:eastAsia="ru-RU"/>
              </w:rPr>
              <w:t>Таблица №</w:t>
            </w:r>
            <w:r w:rsidR="00E013CE" w:rsidRPr="00287A79">
              <w:rPr>
                <w:sz w:val="18"/>
                <w:szCs w:val="18"/>
                <w:lang w:eastAsia="ru-RU"/>
              </w:rPr>
              <w:t xml:space="preserve"> 2</w:t>
            </w:r>
            <w:r w:rsidR="00881AA1">
              <w:rPr>
                <w:sz w:val="18"/>
                <w:szCs w:val="18"/>
                <w:lang w:eastAsia="ru-RU"/>
              </w:rPr>
              <w:t>8</w:t>
            </w:r>
          </w:p>
        </w:tc>
      </w:tr>
      <w:tr w:rsidR="00287A79" w:rsidRPr="00287A79" w:rsidTr="00F63346">
        <w:trPr>
          <w:trHeight w:val="244"/>
          <w:tblHeader/>
        </w:trPr>
        <w:tc>
          <w:tcPr>
            <w:tcW w:w="746" w:type="pct"/>
            <w:tcBorders>
              <w:top w:val="single" w:sz="12" w:space="0" w:color="auto"/>
              <w:left w:val="single" w:sz="12" w:space="0" w:color="auto"/>
              <w:bottom w:val="single" w:sz="12" w:space="0" w:color="auto"/>
              <w:right w:val="single" w:sz="8" w:space="0" w:color="auto"/>
            </w:tcBorders>
            <w:shd w:val="clear" w:color="auto" w:fill="auto"/>
            <w:hideMark/>
          </w:tcPr>
          <w:p w:rsidR="002B5E87" w:rsidRPr="00287A79" w:rsidRDefault="002B5E87" w:rsidP="000A1E39">
            <w:pPr>
              <w:jc w:val="center"/>
              <w:rPr>
                <w:sz w:val="18"/>
                <w:szCs w:val="18"/>
                <w:lang w:eastAsia="ru-RU"/>
              </w:rPr>
            </w:pPr>
            <w:r w:rsidRPr="00287A79">
              <w:rPr>
                <w:sz w:val="18"/>
                <w:szCs w:val="18"/>
                <w:lang w:eastAsia="ru-RU"/>
              </w:rPr>
              <w:t>Период</w:t>
            </w:r>
          </w:p>
          <w:p w:rsidR="002B5E87" w:rsidRPr="00287A79" w:rsidRDefault="002B5E87" w:rsidP="000A1E39">
            <w:pPr>
              <w:jc w:val="center"/>
              <w:rPr>
                <w:sz w:val="18"/>
                <w:szCs w:val="18"/>
                <w:lang w:eastAsia="ru-RU"/>
              </w:rPr>
            </w:pPr>
            <w:r w:rsidRPr="00287A79">
              <w:rPr>
                <w:sz w:val="18"/>
                <w:szCs w:val="18"/>
                <w:lang w:eastAsia="ru-RU"/>
              </w:rPr>
              <w:t>поступления</w:t>
            </w:r>
          </w:p>
        </w:tc>
        <w:tc>
          <w:tcPr>
            <w:tcW w:w="2354" w:type="pct"/>
            <w:tcBorders>
              <w:top w:val="single" w:sz="12" w:space="0" w:color="auto"/>
              <w:left w:val="nil"/>
              <w:bottom w:val="single" w:sz="12" w:space="0" w:color="auto"/>
              <w:right w:val="single" w:sz="8" w:space="0" w:color="auto"/>
            </w:tcBorders>
            <w:shd w:val="clear" w:color="auto" w:fill="auto"/>
            <w:hideMark/>
          </w:tcPr>
          <w:p w:rsidR="002B5E87" w:rsidRPr="00287A79" w:rsidRDefault="002B5E87" w:rsidP="000A1E39">
            <w:pPr>
              <w:jc w:val="center"/>
              <w:rPr>
                <w:sz w:val="18"/>
                <w:szCs w:val="18"/>
                <w:lang w:eastAsia="ru-RU"/>
              </w:rPr>
            </w:pPr>
            <w:r w:rsidRPr="00287A79">
              <w:rPr>
                <w:sz w:val="18"/>
                <w:szCs w:val="18"/>
                <w:lang w:eastAsia="ru-RU"/>
              </w:rPr>
              <w:t>Наименование объекта</w:t>
            </w:r>
          </w:p>
        </w:tc>
        <w:tc>
          <w:tcPr>
            <w:tcW w:w="1308" w:type="pct"/>
            <w:tcBorders>
              <w:top w:val="single" w:sz="12" w:space="0" w:color="auto"/>
              <w:left w:val="nil"/>
              <w:bottom w:val="single" w:sz="12" w:space="0" w:color="auto"/>
              <w:right w:val="single" w:sz="8" w:space="0" w:color="auto"/>
            </w:tcBorders>
            <w:shd w:val="clear" w:color="auto" w:fill="auto"/>
            <w:hideMark/>
          </w:tcPr>
          <w:p w:rsidR="002B5E87" w:rsidRPr="00287A79" w:rsidRDefault="002B5E87" w:rsidP="000A1E39">
            <w:pPr>
              <w:jc w:val="center"/>
              <w:rPr>
                <w:sz w:val="18"/>
                <w:szCs w:val="18"/>
                <w:lang w:eastAsia="ru-RU"/>
              </w:rPr>
            </w:pPr>
            <w:r w:rsidRPr="00287A79">
              <w:rPr>
                <w:sz w:val="18"/>
                <w:szCs w:val="18"/>
                <w:lang w:eastAsia="ru-RU"/>
              </w:rPr>
              <w:t>Поставщик</w:t>
            </w:r>
          </w:p>
        </w:tc>
        <w:tc>
          <w:tcPr>
            <w:tcW w:w="592" w:type="pct"/>
            <w:tcBorders>
              <w:top w:val="single" w:sz="12" w:space="0" w:color="auto"/>
              <w:left w:val="nil"/>
              <w:bottom w:val="single" w:sz="12" w:space="0" w:color="auto"/>
              <w:right w:val="single" w:sz="12" w:space="0" w:color="auto"/>
            </w:tcBorders>
            <w:shd w:val="clear" w:color="auto" w:fill="auto"/>
            <w:hideMark/>
          </w:tcPr>
          <w:p w:rsidR="002B5E87" w:rsidRPr="00287A79" w:rsidRDefault="002B5E87" w:rsidP="000A1E39">
            <w:pPr>
              <w:jc w:val="center"/>
              <w:rPr>
                <w:sz w:val="18"/>
                <w:szCs w:val="18"/>
                <w:lang w:eastAsia="ru-RU"/>
              </w:rPr>
            </w:pPr>
            <w:r w:rsidRPr="00287A79">
              <w:rPr>
                <w:sz w:val="18"/>
                <w:szCs w:val="18"/>
                <w:lang w:eastAsia="ru-RU"/>
              </w:rPr>
              <w:t>Цена</w:t>
            </w:r>
          </w:p>
        </w:tc>
      </w:tr>
      <w:tr w:rsidR="00287A79" w:rsidRPr="00287A79" w:rsidTr="00F63346">
        <w:trPr>
          <w:trHeight w:val="94"/>
        </w:trPr>
        <w:tc>
          <w:tcPr>
            <w:tcW w:w="746"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2B5E87" w:rsidRPr="00287A79" w:rsidRDefault="002B5E87" w:rsidP="000A1E39">
            <w:pPr>
              <w:jc w:val="center"/>
              <w:rPr>
                <w:sz w:val="18"/>
                <w:szCs w:val="18"/>
                <w:lang w:eastAsia="ru-RU"/>
              </w:rPr>
            </w:pPr>
            <w:r w:rsidRPr="00287A79">
              <w:rPr>
                <w:sz w:val="18"/>
                <w:szCs w:val="18"/>
                <w:lang w:eastAsia="ru-RU"/>
              </w:rPr>
              <w:t>2016 г.</w:t>
            </w:r>
          </w:p>
        </w:tc>
        <w:tc>
          <w:tcPr>
            <w:tcW w:w="2354" w:type="pct"/>
            <w:tcBorders>
              <w:top w:val="single" w:sz="12" w:space="0" w:color="auto"/>
              <w:left w:val="nil"/>
              <w:bottom w:val="single" w:sz="8" w:space="0" w:color="auto"/>
              <w:right w:val="single" w:sz="8" w:space="0" w:color="auto"/>
            </w:tcBorders>
            <w:shd w:val="clear" w:color="auto" w:fill="auto"/>
            <w:vAlign w:val="center"/>
            <w:hideMark/>
          </w:tcPr>
          <w:p w:rsidR="002B5E87" w:rsidRPr="00287A79" w:rsidRDefault="002B5E87" w:rsidP="000A1E39">
            <w:pPr>
              <w:rPr>
                <w:sz w:val="18"/>
                <w:szCs w:val="18"/>
                <w:lang w:eastAsia="ru-RU"/>
              </w:rPr>
            </w:pPr>
            <w:r w:rsidRPr="00287A79">
              <w:rPr>
                <w:sz w:val="18"/>
                <w:szCs w:val="18"/>
                <w:lang w:eastAsia="ru-RU"/>
              </w:rPr>
              <w:t>Таль электрическая стационарная ТЭ 2М-511 г/п 2т, в/п 6м</w:t>
            </w:r>
          </w:p>
        </w:tc>
        <w:tc>
          <w:tcPr>
            <w:tcW w:w="1308" w:type="pct"/>
            <w:tcBorders>
              <w:top w:val="single" w:sz="12" w:space="0" w:color="auto"/>
              <w:left w:val="nil"/>
              <w:bottom w:val="single" w:sz="8" w:space="0" w:color="auto"/>
              <w:right w:val="single" w:sz="8" w:space="0" w:color="auto"/>
            </w:tcBorders>
            <w:shd w:val="clear" w:color="auto" w:fill="auto"/>
            <w:vAlign w:val="center"/>
            <w:hideMark/>
          </w:tcPr>
          <w:p w:rsidR="002B5E87" w:rsidRPr="00287A79" w:rsidRDefault="002B5E87" w:rsidP="000A1E39">
            <w:pPr>
              <w:jc w:val="center"/>
              <w:rPr>
                <w:sz w:val="18"/>
                <w:szCs w:val="18"/>
                <w:lang w:eastAsia="ru-RU"/>
              </w:rPr>
            </w:pPr>
            <w:r w:rsidRPr="00287A79">
              <w:rPr>
                <w:sz w:val="18"/>
                <w:szCs w:val="18"/>
                <w:lang w:eastAsia="ru-RU"/>
              </w:rPr>
              <w:t>ООО ПАРТНЕР Екатеринбург</w:t>
            </w:r>
          </w:p>
        </w:tc>
        <w:tc>
          <w:tcPr>
            <w:tcW w:w="592" w:type="pct"/>
            <w:tcBorders>
              <w:top w:val="single" w:sz="12" w:space="0" w:color="auto"/>
              <w:left w:val="nil"/>
              <w:bottom w:val="single" w:sz="8" w:space="0" w:color="auto"/>
              <w:right w:val="single" w:sz="12" w:space="0" w:color="auto"/>
            </w:tcBorders>
            <w:shd w:val="clear" w:color="auto" w:fill="auto"/>
            <w:noWrap/>
            <w:vAlign w:val="center"/>
            <w:hideMark/>
          </w:tcPr>
          <w:p w:rsidR="002B5E87" w:rsidRPr="00287A79" w:rsidRDefault="002B5E87" w:rsidP="000A1E39">
            <w:pPr>
              <w:jc w:val="right"/>
              <w:rPr>
                <w:sz w:val="18"/>
                <w:szCs w:val="18"/>
                <w:lang w:eastAsia="ru-RU"/>
              </w:rPr>
            </w:pPr>
            <w:r w:rsidRPr="00287A79">
              <w:rPr>
                <w:sz w:val="18"/>
                <w:szCs w:val="18"/>
                <w:lang w:eastAsia="ru-RU"/>
              </w:rPr>
              <w:t>71 186,44</w:t>
            </w:r>
          </w:p>
        </w:tc>
      </w:tr>
      <w:tr w:rsidR="00287A79" w:rsidRPr="00287A79" w:rsidTr="00F63346">
        <w:trPr>
          <w:trHeight w:val="149"/>
        </w:trPr>
        <w:tc>
          <w:tcPr>
            <w:tcW w:w="746" w:type="pct"/>
            <w:tcBorders>
              <w:top w:val="single" w:sz="8" w:space="0" w:color="auto"/>
              <w:left w:val="single" w:sz="12" w:space="0" w:color="auto"/>
              <w:bottom w:val="single" w:sz="12" w:space="0" w:color="auto"/>
              <w:right w:val="single" w:sz="8" w:space="0" w:color="auto"/>
            </w:tcBorders>
            <w:shd w:val="clear" w:color="auto" w:fill="auto"/>
            <w:vAlign w:val="center"/>
            <w:hideMark/>
          </w:tcPr>
          <w:p w:rsidR="002B5E87" w:rsidRPr="00287A79" w:rsidRDefault="002B5E87" w:rsidP="000A1E39">
            <w:pPr>
              <w:jc w:val="center"/>
              <w:rPr>
                <w:sz w:val="18"/>
                <w:szCs w:val="18"/>
                <w:lang w:eastAsia="ru-RU"/>
              </w:rPr>
            </w:pPr>
            <w:r w:rsidRPr="00287A79">
              <w:rPr>
                <w:sz w:val="18"/>
                <w:szCs w:val="18"/>
                <w:lang w:eastAsia="ru-RU"/>
              </w:rPr>
              <w:t>2019 г.</w:t>
            </w:r>
          </w:p>
        </w:tc>
        <w:tc>
          <w:tcPr>
            <w:tcW w:w="2354" w:type="pct"/>
            <w:tcBorders>
              <w:top w:val="single" w:sz="8" w:space="0" w:color="auto"/>
              <w:left w:val="nil"/>
              <w:bottom w:val="single" w:sz="12" w:space="0" w:color="auto"/>
              <w:right w:val="single" w:sz="8" w:space="0" w:color="auto"/>
            </w:tcBorders>
            <w:shd w:val="clear" w:color="auto" w:fill="auto"/>
            <w:vAlign w:val="center"/>
            <w:hideMark/>
          </w:tcPr>
          <w:p w:rsidR="002B5E87" w:rsidRPr="00287A79" w:rsidRDefault="002B5E87" w:rsidP="000A1E39">
            <w:pPr>
              <w:rPr>
                <w:sz w:val="18"/>
                <w:szCs w:val="18"/>
                <w:lang w:eastAsia="ru-RU"/>
              </w:rPr>
            </w:pPr>
            <w:r w:rsidRPr="00287A79">
              <w:rPr>
                <w:sz w:val="18"/>
                <w:szCs w:val="18"/>
                <w:lang w:eastAsia="ru-RU"/>
              </w:rPr>
              <w:t>Стел</w:t>
            </w:r>
            <w:r w:rsidR="001B6E7F" w:rsidRPr="00287A79">
              <w:rPr>
                <w:sz w:val="18"/>
                <w:szCs w:val="18"/>
                <w:lang w:eastAsia="ru-RU"/>
              </w:rPr>
              <w:t>л</w:t>
            </w:r>
            <w:r w:rsidRPr="00287A79">
              <w:rPr>
                <w:sz w:val="18"/>
                <w:szCs w:val="18"/>
                <w:lang w:eastAsia="ru-RU"/>
              </w:rPr>
              <w:t>аж</w:t>
            </w:r>
          </w:p>
        </w:tc>
        <w:tc>
          <w:tcPr>
            <w:tcW w:w="1308" w:type="pct"/>
            <w:tcBorders>
              <w:top w:val="single" w:sz="8" w:space="0" w:color="auto"/>
              <w:left w:val="nil"/>
              <w:bottom w:val="single" w:sz="12" w:space="0" w:color="auto"/>
              <w:right w:val="single" w:sz="8" w:space="0" w:color="auto"/>
            </w:tcBorders>
            <w:shd w:val="clear" w:color="auto" w:fill="auto"/>
            <w:vAlign w:val="center"/>
            <w:hideMark/>
          </w:tcPr>
          <w:p w:rsidR="002B5E87" w:rsidRPr="00287A79" w:rsidRDefault="002B5E87" w:rsidP="000A1E39">
            <w:pPr>
              <w:jc w:val="center"/>
              <w:rPr>
                <w:sz w:val="18"/>
                <w:szCs w:val="18"/>
                <w:lang w:eastAsia="ru-RU"/>
              </w:rPr>
            </w:pPr>
            <w:r w:rsidRPr="00287A79">
              <w:rPr>
                <w:sz w:val="18"/>
                <w:szCs w:val="18"/>
                <w:lang w:eastAsia="ru-RU"/>
              </w:rPr>
              <w:t xml:space="preserve">ООО </w:t>
            </w:r>
            <w:r w:rsidR="001B6E7F" w:rsidRPr="00287A79">
              <w:rPr>
                <w:sz w:val="18"/>
                <w:szCs w:val="18"/>
                <w:lang w:eastAsia="ru-RU"/>
              </w:rPr>
              <w:t>«</w:t>
            </w:r>
            <w:proofErr w:type="spellStart"/>
            <w:r w:rsidRPr="00287A79">
              <w:rPr>
                <w:sz w:val="18"/>
                <w:szCs w:val="18"/>
                <w:lang w:eastAsia="ru-RU"/>
              </w:rPr>
              <w:t>Гидромашсервис</w:t>
            </w:r>
            <w:proofErr w:type="spellEnd"/>
            <w:r w:rsidR="001B6E7F" w:rsidRPr="00287A79">
              <w:rPr>
                <w:sz w:val="18"/>
                <w:szCs w:val="18"/>
                <w:lang w:eastAsia="ru-RU"/>
              </w:rPr>
              <w:t>»</w:t>
            </w:r>
            <w:r w:rsidRPr="00287A79">
              <w:rPr>
                <w:sz w:val="18"/>
                <w:szCs w:val="18"/>
                <w:lang w:eastAsia="ru-RU"/>
              </w:rPr>
              <w:t xml:space="preserve"> </w:t>
            </w:r>
          </w:p>
        </w:tc>
        <w:tc>
          <w:tcPr>
            <w:tcW w:w="592" w:type="pct"/>
            <w:tcBorders>
              <w:top w:val="single" w:sz="8" w:space="0" w:color="auto"/>
              <w:left w:val="nil"/>
              <w:bottom w:val="single" w:sz="12" w:space="0" w:color="auto"/>
              <w:right w:val="single" w:sz="12" w:space="0" w:color="auto"/>
            </w:tcBorders>
            <w:shd w:val="clear" w:color="auto" w:fill="auto"/>
            <w:noWrap/>
            <w:vAlign w:val="center"/>
            <w:hideMark/>
          </w:tcPr>
          <w:p w:rsidR="002B5E87" w:rsidRPr="00287A79" w:rsidRDefault="002B5E87" w:rsidP="000A1E39">
            <w:pPr>
              <w:jc w:val="right"/>
              <w:rPr>
                <w:sz w:val="18"/>
                <w:szCs w:val="18"/>
                <w:lang w:eastAsia="ru-RU"/>
              </w:rPr>
            </w:pPr>
            <w:r w:rsidRPr="00287A79">
              <w:rPr>
                <w:sz w:val="18"/>
                <w:szCs w:val="18"/>
                <w:lang w:eastAsia="ru-RU"/>
              </w:rPr>
              <w:t>364 083,33</w:t>
            </w:r>
          </w:p>
        </w:tc>
      </w:tr>
      <w:tr w:rsidR="002B5E87" w:rsidRPr="00287A79" w:rsidTr="00F63346">
        <w:trPr>
          <w:trHeight w:val="109"/>
        </w:trPr>
        <w:tc>
          <w:tcPr>
            <w:tcW w:w="4408" w:type="pct"/>
            <w:gridSpan w:val="3"/>
            <w:tcBorders>
              <w:top w:val="single" w:sz="12" w:space="0" w:color="auto"/>
              <w:left w:val="single" w:sz="12" w:space="0" w:color="auto"/>
              <w:bottom w:val="single" w:sz="12" w:space="0" w:color="auto"/>
              <w:right w:val="single" w:sz="8" w:space="0" w:color="000000"/>
            </w:tcBorders>
            <w:shd w:val="clear" w:color="auto" w:fill="auto"/>
            <w:vAlign w:val="center"/>
            <w:hideMark/>
          </w:tcPr>
          <w:p w:rsidR="002B5E87" w:rsidRPr="00287A79" w:rsidRDefault="002B5E87" w:rsidP="000A1E39">
            <w:pPr>
              <w:rPr>
                <w:b/>
                <w:bCs/>
                <w:sz w:val="18"/>
                <w:szCs w:val="18"/>
                <w:lang w:eastAsia="ru-RU"/>
              </w:rPr>
            </w:pPr>
            <w:r w:rsidRPr="00287A79">
              <w:rPr>
                <w:b/>
                <w:bCs/>
                <w:sz w:val="18"/>
                <w:szCs w:val="18"/>
                <w:lang w:eastAsia="ru-RU"/>
              </w:rPr>
              <w:t>ИТОГО:</w:t>
            </w:r>
          </w:p>
        </w:tc>
        <w:tc>
          <w:tcPr>
            <w:tcW w:w="592" w:type="pct"/>
            <w:tcBorders>
              <w:top w:val="single" w:sz="12" w:space="0" w:color="auto"/>
              <w:left w:val="nil"/>
              <w:bottom w:val="single" w:sz="12" w:space="0" w:color="auto"/>
              <w:right w:val="single" w:sz="12" w:space="0" w:color="auto"/>
            </w:tcBorders>
            <w:shd w:val="clear" w:color="auto" w:fill="auto"/>
            <w:noWrap/>
            <w:vAlign w:val="center"/>
            <w:hideMark/>
          </w:tcPr>
          <w:p w:rsidR="002B5E87" w:rsidRPr="00287A79" w:rsidRDefault="002B5E87" w:rsidP="000A1E39">
            <w:pPr>
              <w:jc w:val="right"/>
              <w:rPr>
                <w:b/>
                <w:bCs/>
                <w:sz w:val="18"/>
                <w:szCs w:val="18"/>
                <w:lang w:eastAsia="ru-RU"/>
              </w:rPr>
            </w:pPr>
            <w:r w:rsidRPr="00287A79">
              <w:rPr>
                <w:b/>
                <w:bCs/>
                <w:sz w:val="18"/>
                <w:szCs w:val="18"/>
                <w:lang w:eastAsia="ru-RU"/>
              </w:rPr>
              <w:t>435 269,77</w:t>
            </w:r>
          </w:p>
        </w:tc>
      </w:tr>
    </w:tbl>
    <w:p w:rsidR="00E013CE" w:rsidRPr="00287A79" w:rsidRDefault="00E013CE" w:rsidP="00A3270E">
      <w:pPr>
        <w:suppressAutoHyphens/>
        <w:jc w:val="both"/>
        <w:rPr>
          <w:rFonts w:eastAsia="Calibri"/>
          <w:b/>
          <w:sz w:val="28"/>
          <w:szCs w:val="28"/>
        </w:rPr>
      </w:pPr>
    </w:p>
    <w:p w:rsidR="008F3CE2" w:rsidRPr="00B83086" w:rsidRDefault="0015495E" w:rsidP="008F3CE2">
      <w:pPr>
        <w:jc w:val="both"/>
        <w:rPr>
          <w:b/>
          <w:bCs/>
          <w:sz w:val="28"/>
          <w:szCs w:val="28"/>
        </w:rPr>
      </w:pPr>
      <w:r w:rsidRPr="00287A79">
        <w:rPr>
          <w:b/>
          <w:bCs/>
          <w:sz w:val="28"/>
          <w:szCs w:val="28"/>
        </w:rPr>
        <w:t>9</w:t>
      </w:r>
      <w:r w:rsidR="008F3CE2" w:rsidRPr="00287A79">
        <w:rPr>
          <w:b/>
          <w:bCs/>
          <w:sz w:val="28"/>
          <w:szCs w:val="28"/>
        </w:rPr>
        <w:t>.</w:t>
      </w:r>
      <w:r w:rsidR="008F3CE2" w:rsidRPr="00287A79">
        <w:rPr>
          <w:b/>
          <w:bCs/>
          <w:sz w:val="28"/>
          <w:szCs w:val="28"/>
        </w:rPr>
        <w:tab/>
        <w:t xml:space="preserve">Проверка ведения кассовых операций и </w:t>
      </w:r>
      <w:r w:rsidR="008F3CE2" w:rsidRPr="00B83086">
        <w:rPr>
          <w:b/>
          <w:bCs/>
          <w:sz w:val="28"/>
          <w:szCs w:val="28"/>
        </w:rPr>
        <w:t>расчетов с подотчетными лицами</w:t>
      </w:r>
    </w:p>
    <w:p w:rsidR="008F3CE2" w:rsidRPr="00B83086" w:rsidRDefault="008F3CE2" w:rsidP="008F3CE2">
      <w:pPr>
        <w:jc w:val="both"/>
        <w:rPr>
          <w:bCs/>
          <w:sz w:val="16"/>
          <w:szCs w:val="16"/>
        </w:rPr>
      </w:pPr>
    </w:p>
    <w:p w:rsidR="008F3CE2" w:rsidRPr="000F3C98" w:rsidRDefault="008F3CE2" w:rsidP="008F3CE2">
      <w:pPr>
        <w:jc w:val="both"/>
        <w:rPr>
          <w:sz w:val="28"/>
          <w:szCs w:val="28"/>
        </w:rPr>
      </w:pPr>
      <w:r w:rsidRPr="008F3CE2">
        <w:rPr>
          <w:b/>
          <w:bCs/>
          <w:color w:val="833C0B" w:themeColor="accent2" w:themeShade="80"/>
          <w:sz w:val="28"/>
          <w:szCs w:val="28"/>
        </w:rPr>
        <w:tab/>
      </w:r>
      <w:r w:rsidRPr="000F3C98">
        <w:rPr>
          <w:sz w:val="28"/>
          <w:szCs w:val="28"/>
        </w:rPr>
        <w:t xml:space="preserve">Порядок </w:t>
      </w:r>
      <w:r w:rsidRPr="000F3C98">
        <w:rPr>
          <w:sz w:val="28"/>
          <w:szCs w:val="28"/>
          <w:lang w:eastAsia="ru-RU"/>
        </w:rPr>
        <w:t xml:space="preserve">ведения кассовых операций, </w:t>
      </w:r>
      <w:r w:rsidRPr="000F3C98">
        <w:rPr>
          <w:sz w:val="28"/>
          <w:szCs w:val="28"/>
        </w:rPr>
        <w:t>приема, выдачи наличных денежных средств и предоставления отчетности по использованию подотчетных сумм в 2020 году и текущем периоде 2021 года регламентированы следующими нормативными актами Центрального банка РФ:</w:t>
      </w:r>
    </w:p>
    <w:p w:rsidR="008F3CE2" w:rsidRPr="000F3C98" w:rsidRDefault="008F3CE2" w:rsidP="008F3CE2">
      <w:pPr>
        <w:jc w:val="both"/>
        <w:rPr>
          <w:rFonts w:eastAsia="Calibri"/>
          <w:sz w:val="28"/>
          <w:szCs w:val="28"/>
          <w:lang w:eastAsia="ru-RU"/>
        </w:rPr>
      </w:pPr>
      <w:r w:rsidRPr="000F3C98">
        <w:rPr>
          <w:rFonts w:eastAsia="Calibri"/>
          <w:sz w:val="28"/>
          <w:szCs w:val="28"/>
          <w:lang w:eastAsia="ru-RU"/>
        </w:rPr>
        <w:tab/>
        <w:t xml:space="preserve">–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с </w:t>
      </w:r>
      <w:r w:rsidRPr="000F3C98">
        <w:rPr>
          <w:sz w:val="28"/>
          <w:szCs w:val="28"/>
        </w:rPr>
        <w:t xml:space="preserve">изменениями от 03.02.2015 № 3558-У, от 19.06.2017 № 4416-У, от 05.10.2020 № 5587-У </w:t>
      </w:r>
      <w:r w:rsidRPr="000F3C98">
        <w:rPr>
          <w:rFonts w:eastAsia="Calibri"/>
          <w:sz w:val="28"/>
          <w:szCs w:val="28"/>
          <w:lang w:eastAsia="ru-RU"/>
        </w:rPr>
        <w:t>(далее – Указание Банка России о порядке ведения кассовых операций от 11.03.2014 № 3210-У);</w:t>
      </w:r>
    </w:p>
    <w:p w:rsidR="008F3CE2" w:rsidRPr="000F3C98" w:rsidRDefault="008F3CE2" w:rsidP="008F3CE2">
      <w:pPr>
        <w:jc w:val="both"/>
        <w:rPr>
          <w:rFonts w:eastAsia="Calibri"/>
          <w:sz w:val="28"/>
          <w:szCs w:val="28"/>
          <w:lang w:eastAsia="ru-RU"/>
        </w:rPr>
      </w:pPr>
      <w:r w:rsidRPr="000F3C98">
        <w:rPr>
          <w:rFonts w:eastAsia="Calibri"/>
          <w:sz w:val="28"/>
          <w:szCs w:val="28"/>
          <w:lang w:eastAsia="ru-RU"/>
        </w:rPr>
        <w:tab/>
        <w:t>– Указание Банка России от 07.10.2013 № 3073-У «Об осуществлении наличных расчетов» (далее – Указание Банка России об осуществлении наличных расчетов от 07.10.2013 № 3073-У), действие распространяется до 26.04.2020;</w:t>
      </w:r>
    </w:p>
    <w:p w:rsidR="008F3CE2" w:rsidRPr="000F3C98" w:rsidRDefault="008F3CE2" w:rsidP="008F3CE2">
      <w:pPr>
        <w:jc w:val="both"/>
        <w:rPr>
          <w:rFonts w:ascii="Arial" w:eastAsiaTheme="minorHAnsi" w:hAnsi="Arial" w:cs="Arial"/>
          <w:sz w:val="24"/>
          <w:szCs w:val="24"/>
          <w:lang w:eastAsia="ru-RU"/>
        </w:rPr>
      </w:pPr>
      <w:r w:rsidRPr="000F3C98">
        <w:rPr>
          <w:rFonts w:eastAsia="Calibri"/>
          <w:sz w:val="28"/>
          <w:szCs w:val="28"/>
          <w:lang w:eastAsia="ru-RU"/>
        </w:rPr>
        <w:tab/>
        <w:t xml:space="preserve">– Указание Банка России </w:t>
      </w:r>
      <w:r w:rsidRPr="000F3C98">
        <w:rPr>
          <w:rFonts w:eastAsia="Calibri"/>
          <w:sz w:val="28"/>
          <w:szCs w:val="28"/>
        </w:rPr>
        <w:t xml:space="preserve">от 09.12.2019 № 5348-У «О правилах наличных расчетов» (далее – </w:t>
      </w:r>
      <w:r w:rsidRPr="000F3C98">
        <w:rPr>
          <w:rFonts w:eastAsia="Calibri"/>
          <w:sz w:val="28"/>
          <w:szCs w:val="28"/>
          <w:lang w:eastAsia="ru-RU"/>
        </w:rPr>
        <w:t xml:space="preserve">Указание Банка России о </w:t>
      </w:r>
      <w:r w:rsidRPr="000F3C98">
        <w:rPr>
          <w:rFonts w:eastAsia="Calibri"/>
          <w:sz w:val="28"/>
          <w:szCs w:val="28"/>
        </w:rPr>
        <w:t>правилах наличных расчетов от 09.12.2019 № 5348-У), действие распространяется с 27.04.2020.</w:t>
      </w:r>
    </w:p>
    <w:p w:rsidR="00996C33" w:rsidRPr="005129B0" w:rsidRDefault="008F3CE2" w:rsidP="00996C33">
      <w:pPr>
        <w:jc w:val="both"/>
        <w:rPr>
          <w:rFonts w:eastAsia="Calibri"/>
          <w:sz w:val="28"/>
          <w:szCs w:val="28"/>
          <w:lang w:eastAsia="ru-RU"/>
        </w:rPr>
      </w:pPr>
      <w:r w:rsidRPr="000F3C98">
        <w:rPr>
          <w:rFonts w:eastAsia="Calibri"/>
          <w:sz w:val="28"/>
          <w:szCs w:val="28"/>
          <w:lang w:eastAsia="ru-RU"/>
        </w:rPr>
        <w:tab/>
      </w:r>
      <w:r w:rsidR="00622D7F">
        <w:rPr>
          <w:rFonts w:eastAsia="Calibri"/>
          <w:sz w:val="28"/>
          <w:szCs w:val="28"/>
          <w:lang w:eastAsia="ru-RU"/>
        </w:rPr>
        <w:t>9</w:t>
      </w:r>
      <w:r w:rsidRPr="000F3C98">
        <w:rPr>
          <w:rFonts w:eastAsia="Calibri"/>
          <w:sz w:val="28"/>
          <w:szCs w:val="28"/>
          <w:lang w:eastAsia="ru-RU"/>
        </w:rPr>
        <w:t>.1.</w:t>
      </w:r>
      <w:r w:rsidRPr="000F3C98">
        <w:rPr>
          <w:rFonts w:eastAsia="Calibri"/>
          <w:sz w:val="28"/>
          <w:szCs w:val="28"/>
          <w:lang w:eastAsia="ru-RU"/>
        </w:rPr>
        <w:tab/>
        <w:t>Согласно требованиям, установленным пунктом 4 Указаний о порядке ведения кассовых операций от 11.03.2014 № 3210-У</w:t>
      </w:r>
      <w:r w:rsidRPr="000F3C98">
        <w:rPr>
          <w:rFonts w:eastAsia="Calibri"/>
          <w:sz w:val="28"/>
          <w:szCs w:val="28"/>
          <w:vertAlign w:val="superscript"/>
          <w:lang w:eastAsia="ru-RU"/>
        </w:rPr>
        <w:footnoteReference w:id="11"/>
      </w:r>
      <w:r w:rsidRPr="000F3C98">
        <w:rPr>
          <w:rFonts w:eastAsia="Calibri"/>
          <w:sz w:val="28"/>
          <w:szCs w:val="28"/>
          <w:lang w:eastAsia="ru-RU"/>
        </w:rPr>
        <w:t xml:space="preserve"> в 2020 году и текущем периоде 2021 года функции по ведению кассовых операций в ММПКХ (прием, учет, выдача, хранение денежных средств и ценных бумаг с обязательным соблюдением правил обеспечивающих их сохранность, а также руководство работой кассы по приему выручки</w:t>
      </w:r>
      <w:r w:rsidR="000F3C98">
        <w:rPr>
          <w:rFonts w:eastAsia="Calibri"/>
          <w:sz w:val="28"/>
          <w:szCs w:val="28"/>
          <w:lang w:eastAsia="ru-RU"/>
        </w:rPr>
        <w:t>) возложены на старшего кассира</w:t>
      </w:r>
      <w:r w:rsidR="00996C33">
        <w:rPr>
          <w:rFonts w:eastAsia="Calibri"/>
          <w:sz w:val="28"/>
          <w:szCs w:val="28"/>
          <w:lang w:eastAsia="ru-RU"/>
        </w:rPr>
        <w:t xml:space="preserve"> </w:t>
      </w:r>
      <w:r w:rsidR="00996C33" w:rsidRPr="005129B0">
        <w:rPr>
          <w:rFonts w:eastAsia="Calibri"/>
          <w:sz w:val="28"/>
          <w:szCs w:val="28"/>
          <w:lang w:eastAsia="ru-RU"/>
        </w:rPr>
        <w:t>в соответствии с приказом руководителя от 30.06.1989 № Л-135, должностной инструкцией</w:t>
      </w:r>
      <w:r w:rsidR="00622D7F">
        <w:rPr>
          <w:rFonts w:eastAsia="Calibri"/>
          <w:sz w:val="28"/>
          <w:szCs w:val="28"/>
          <w:lang w:eastAsia="ru-RU"/>
        </w:rPr>
        <w:t xml:space="preserve"> </w:t>
      </w:r>
      <w:r w:rsidR="00622D7F" w:rsidRPr="00622D7F">
        <w:rPr>
          <w:rFonts w:eastAsia="Calibri"/>
          <w:sz w:val="28"/>
          <w:szCs w:val="28"/>
          <w:lang w:eastAsia="ru-RU"/>
        </w:rPr>
        <w:t>№ ИД-06-04/00-22</w:t>
      </w:r>
      <w:r w:rsidR="00996C33" w:rsidRPr="005129B0">
        <w:rPr>
          <w:rFonts w:eastAsia="Calibri"/>
          <w:sz w:val="28"/>
          <w:szCs w:val="28"/>
          <w:lang w:eastAsia="ru-RU"/>
        </w:rPr>
        <w:t>, утвержденной 07.03.2019</w:t>
      </w:r>
      <w:r w:rsidR="00996C33">
        <w:rPr>
          <w:rFonts w:eastAsia="Calibri"/>
          <w:sz w:val="28"/>
          <w:szCs w:val="28"/>
          <w:lang w:eastAsia="ru-RU"/>
        </w:rPr>
        <w:t>,</w:t>
      </w:r>
      <w:r w:rsidR="00996C33" w:rsidRPr="005129B0">
        <w:rPr>
          <w:rFonts w:eastAsia="Calibri"/>
          <w:sz w:val="28"/>
          <w:szCs w:val="28"/>
          <w:lang w:eastAsia="ru-RU"/>
        </w:rPr>
        <w:t xml:space="preserve"> и договором о полной материальной ответственности от 24.08.2017 №</w:t>
      </w:r>
      <w:r w:rsidR="00622D7F">
        <w:rPr>
          <w:rFonts w:eastAsia="Calibri"/>
          <w:sz w:val="28"/>
          <w:szCs w:val="28"/>
          <w:lang w:eastAsia="ru-RU"/>
        </w:rPr>
        <w:t> </w:t>
      </w:r>
      <w:r w:rsidR="00996C33" w:rsidRPr="005129B0">
        <w:rPr>
          <w:rFonts w:eastAsia="Calibri"/>
          <w:sz w:val="28"/>
          <w:szCs w:val="28"/>
          <w:lang w:eastAsia="ru-RU"/>
        </w:rPr>
        <w:t>46.</w:t>
      </w:r>
    </w:p>
    <w:p w:rsidR="008F3CE2" w:rsidRPr="00622D7F" w:rsidRDefault="008F3CE2" w:rsidP="008F3CE2">
      <w:pPr>
        <w:jc w:val="both"/>
        <w:rPr>
          <w:rFonts w:eastAsia="Calibri"/>
          <w:sz w:val="28"/>
          <w:szCs w:val="28"/>
          <w:lang w:eastAsia="ru-RU"/>
        </w:rPr>
      </w:pPr>
      <w:r w:rsidRPr="008F3CE2">
        <w:rPr>
          <w:rFonts w:eastAsia="Calibri"/>
          <w:color w:val="833C0B" w:themeColor="accent2" w:themeShade="80"/>
          <w:sz w:val="28"/>
          <w:szCs w:val="28"/>
          <w:lang w:eastAsia="ru-RU"/>
        </w:rPr>
        <w:tab/>
      </w:r>
      <w:r w:rsidR="00622D7F" w:rsidRPr="00622D7F">
        <w:rPr>
          <w:rFonts w:eastAsia="Calibri"/>
          <w:sz w:val="28"/>
          <w:szCs w:val="28"/>
          <w:lang w:eastAsia="ru-RU"/>
        </w:rPr>
        <w:t>9</w:t>
      </w:r>
      <w:r w:rsidRPr="00622D7F">
        <w:rPr>
          <w:rFonts w:eastAsia="Calibri"/>
          <w:sz w:val="28"/>
          <w:szCs w:val="28"/>
          <w:lang w:eastAsia="ru-RU"/>
        </w:rPr>
        <w:t>.2.</w:t>
      </w:r>
      <w:r w:rsidRPr="00622D7F">
        <w:rPr>
          <w:rFonts w:eastAsia="Calibri"/>
          <w:sz w:val="28"/>
          <w:szCs w:val="28"/>
          <w:lang w:eastAsia="ru-RU"/>
        </w:rPr>
        <w:tab/>
        <w:t>Согласно требованиям, установленным пунктом 2 Указаний о порядке ведения кассовых операций от 11.03.2014 № 3210-У</w:t>
      </w:r>
      <w:r w:rsidRPr="00622D7F">
        <w:rPr>
          <w:rFonts w:eastAsia="Calibri"/>
          <w:sz w:val="28"/>
          <w:szCs w:val="28"/>
          <w:vertAlign w:val="superscript"/>
          <w:lang w:eastAsia="ru-RU"/>
        </w:rPr>
        <w:footnoteReference w:id="12"/>
      </w:r>
      <w:r w:rsidR="00DC3E8E" w:rsidRPr="00622D7F">
        <w:rPr>
          <w:rFonts w:eastAsia="Calibri"/>
          <w:sz w:val="28"/>
          <w:szCs w:val="28"/>
          <w:lang w:eastAsia="ru-RU"/>
        </w:rPr>
        <w:t>, приказом директора ММПКХ от 04.04.2017 № 57</w:t>
      </w:r>
      <w:r w:rsidRPr="00622D7F">
        <w:rPr>
          <w:rFonts w:eastAsia="Calibri"/>
          <w:sz w:val="28"/>
          <w:szCs w:val="28"/>
          <w:lang w:eastAsia="ru-RU"/>
        </w:rPr>
        <w:t xml:space="preserve">, утвержден лимит остатка наличных денег в </w:t>
      </w:r>
      <w:r w:rsidR="00DC3E8E" w:rsidRPr="00622D7F">
        <w:rPr>
          <w:rFonts w:eastAsia="Calibri"/>
          <w:sz w:val="28"/>
          <w:szCs w:val="28"/>
          <w:lang w:eastAsia="ru-RU"/>
        </w:rPr>
        <w:t>кассе на 2020, 2021 год</w:t>
      </w:r>
      <w:r w:rsidR="005053CD" w:rsidRPr="00622D7F">
        <w:rPr>
          <w:rFonts w:eastAsia="Calibri"/>
          <w:sz w:val="28"/>
          <w:szCs w:val="28"/>
          <w:lang w:eastAsia="ru-RU"/>
        </w:rPr>
        <w:t>ы</w:t>
      </w:r>
      <w:r w:rsidR="00DC3E8E" w:rsidRPr="00622D7F">
        <w:rPr>
          <w:rFonts w:eastAsia="Calibri"/>
          <w:sz w:val="28"/>
          <w:szCs w:val="28"/>
          <w:lang w:eastAsia="ru-RU"/>
        </w:rPr>
        <w:t xml:space="preserve"> – в сумме 796</w:t>
      </w:r>
      <w:r w:rsidR="00D14E79" w:rsidRPr="00622D7F">
        <w:rPr>
          <w:rFonts w:eastAsia="Calibri"/>
          <w:sz w:val="28"/>
          <w:szCs w:val="28"/>
          <w:lang w:eastAsia="ru-RU"/>
        </w:rPr>
        <w:t> </w:t>
      </w:r>
      <w:r w:rsidR="00DC3E8E" w:rsidRPr="00622D7F">
        <w:rPr>
          <w:rFonts w:eastAsia="Calibri"/>
          <w:sz w:val="28"/>
          <w:szCs w:val="28"/>
          <w:lang w:eastAsia="ru-RU"/>
        </w:rPr>
        <w:t>196</w:t>
      </w:r>
      <w:r w:rsidR="00D14E79" w:rsidRPr="00622D7F">
        <w:rPr>
          <w:rFonts w:eastAsia="Calibri"/>
          <w:sz w:val="28"/>
          <w:szCs w:val="28"/>
          <w:lang w:eastAsia="ru-RU"/>
        </w:rPr>
        <w:t>,00</w:t>
      </w:r>
      <w:r w:rsidR="00DC3E8E" w:rsidRPr="00622D7F">
        <w:rPr>
          <w:rFonts w:eastAsia="Calibri"/>
          <w:sz w:val="28"/>
          <w:szCs w:val="28"/>
          <w:lang w:eastAsia="ru-RU"/>
        </w:rPr>
        <w:t xml:space="preserve"> рублей</w:t>
      </w:r>
      <w:r w:rsidRPr="00622D7F">
        <w:rPr>
          <w:rFonts w:eastAsia="Calibri"/>
          <w:sz w:val="28"/>
          <w:szCs w:val="28"/>
          <w:lang w:eastAsia="ru-RU"/>
        </w:rPr>
        <w:t>.</w:t>
      </w:r>
    </w:p>
    <w:p w:rsidR="008F3CE2" w:rsidRPr="00622D7F" w:rsidRDefault="008F3CE2" w:rsidP="00D14E79">
      <w:pPr>
        <w:ind w:firstLine="708"/>
        <w:jc w:val="both"/>
        <w:rPr>
          <w:rFonts w:eastAsia="Calibri"/>
          <w:sz w:val="28"/>
          <w:szCs w:val="20"/>
        </w:rPr>
      </w:pPr>
      <w:r w:rsidRPr="00622D7F">
        <w:rPr>
          <w:rFonts w:eastAsia="Calibri"/>
          <w:sz w:val="28"/>
          <w:szCs w:val="28"/>
          <w:lang w:eastAsia="ru-RU"/>
        </w:rPr>
        <w:t xml:space="preserve">Выборочной проверкой соблюдения порядка работы с денежной наличностью и </w:t>
      </w:r>
      <w:hyperlink r:id="rId21" w:history="1">
        <w:r w:rsidRPr="00622D7F">
          <w:rPr>
            <w:rFonts w:eastAsia="Calibri"/>
            <w:sz w:val="28"/>
            <w:szCs w:val="28"/>
            <w:lang w:eastAsia="ru-RU"/>
          </w:rPr>
          <w:t xml:space="preserve">порядка </w:t>
        </w:r>
      </w:hyperlink>
      <w:r w:rsidRPr="00622D7F">
        <w:rPr>
          <w:rFonts w:eastAsia="Calibri"/>
          <w:sz w:val="28"/>
          <w:szCs w:val="28"/>
          <w:lang w:eastAsia="ru-RU"/>
        </w:rPr>
        <w:t>ведения кассовых операций п</w:t>
      </w:r>
      <w:r w:rsidRPr="00622D7F">
        <w:rPr>
          <w:rFonts w:eastAsia="Calibri"/>
          <w:sz w:val="28"/>
          <w:szCs w:val="20"/>
        </w:rPr>
        <w:t>ревышения лимита остатка наличных денег в кассе предприятия в 2020 году и текущем пе</w:t>
      </w:r>
      <w:r w:rsidR="00D14E79" w:rsidRPr="00622D7F">
        <w:rPr>
          <w:rFonts w:eastAsia="Calibri"/>
          <w:sz w:val="28"/>
          <w:szCs w:val="20"/>
        </w:rPr>
        <w:t>риоде 2021 года не установлено.</w:t>
      </w:r>
    </w:p>
    <w:p w:rsidR="008F3CE2" w:rsidRPr="00622D7F" w:rsidRDefault="008F3CE2" w:rsidP="008F3CE2">
      <w:pPr>
        <w:adjustRightInd w:val="0"/>
        <w:jc w:val="both"/>
        <w:outlineLvl w:val="1"/>
        <w:rPr>
          <w:rFonts w:eastAsia="Calibri"/>
          <w:sz w:val="28"/>
          <w:szCs w:val="20"/>
        </w:rPr>
      </w:pPr>
      <w:r w:rsidRPr="008F3CE2">
        <w:rPr>
          <w:rFonts w:eastAsia="Calibri"/>
          <w:sz w:val="28"/>
          <w:szCs w:val="20"/>
        </w:rPr>
        <w:tab/>
      </w:r>
      <w:r w:rsidR="00622D7F" w:rsidRPr="00622D7F">
        <w:rPr>
          <w:rFonts w:eastAsia="Calibri"/>
          <w:sz w:val="28"/>
          <w:szCs w:val="20"/>
        </w:rPr>
        <w:t>9.3</w:t>
      </w:r>
      <w:r w:rsidR="00622D7F">
        <w:rPr>
          <w:rFonts w:eastAsia="Calibri"/>
          <w:sz w:val="28"/>
          <w:szCs w:val="20"/>
        </w:rPr>
        <w:t>.</w:t>
      </w:r>
      <w:r w:rsidRPr="00622D7F">
        <w:rPr>
          <w:rFonts w:eastAsia="Calibri"/>
          <w:sz w:val="28"/>
          <w:szCs w:val="20"/>
        </w:rPr>
        <w:tab/>
        <w:t>По данным регистров бухгалтерского учета за 2020 год и первый квартал 2021 года (</w:t>
      </w:r>
      <w:proofErr w:type="spellStart"/>
      <w:r w:rsidRPr="00622D7F">
        <w:rPr>
          <w:rFonts w:eastAsia="Calibri"/>
          <w:sz w:val="28"/>
          <w:szCs w:val="20"/>
        </w:rPr>
        <w:t>оборотно</w:t>
      </w:r>
      <w:proofErr w:type="spellEnd"/>
      <w:r w:rsidRPr="00622D7F">
        <w:rPr>
          <w:rFonts w:eastAsia="Calibri"/>
          <w:sz w:val="28"/>
          <w:szCs w:val="20"/>
        </w:rPr>
        <w:t>-сальдовая ведомость по счету 50 «Касса», Кассовая книга, ежедневные кассовые отчеты, приходные и расходные кассовые ордера, кассовые чеки) за период с 01.01.2020 по 31.03.2021 в кассу ММПКХ поступили наличные дене</w:t>
      </w:r>
      <w:r w:rsidR="00EF37CB" w:rsidRPr="00622D7F">
        <w:rPr>
          <w:rFonts w:eastAsia="Calibri"/>
          <w:sz w:val="28"/>
          <w:szCs w:val="20"/>
        </w:rPr>
        <w:t>жные средства в общей сумме 87 769,79</w:t>
      </w:r>
      <w:r w:rsidRPr="00622D7F">
        <w:rPr>
          <w:rFonts w:eastAsia="Calibri"/>
          <w:sz w:val="28"/>
          <w:szCs w:val="20"/>
        </w:rPr>
        <w:t xml:space="preserve"> тыс.</w:t>
      </w:r>
      <w:r w:rsidR="00B83086">
        <w:rPr>
          <w:rFonts w:eastAsia="Calibri"/>
          <w:sz w:val="28"/>
          <w:szCs w:val="20"/>
        </w:rPr>
        <w:t> </w:t>
      </w:r>
      <w:r w:rsidRPr="00622D7F">
        <w:rPr>
          <w:rFonts w:eastAsia="Calibri"/>
          <w:sz w:val="28"/>
          <w:szCs w:val="20"/>
        </w:rPr>
        <w:t>рублей. Общая сумма расходов, произведенных через кассу предприятия в период с 01.01.</w:t>
      </w:r>
      <w:r w:rsidR="00EF37CB" w:rsidRPr="00622D7F">
        <w:rPr>
          <w:rFonts w:eastAsia="Calibri"/>
          <w:sz w:val="28"/>
          <w:szCs w:val="20"/>
        </w:rPr>
        <w:t>2020 по 31.03.2021 составила 88 222,38</w:t>
      </w:r>
      <w:r w:rsidRPr="00622D7F">
        <w:rPr>
          <w:rFonts w:eastAsia="Calibri"/>
          <w:sz w:val="28"/>
          <w:szCs w:val="20"/>
        </w:rPr>
        <w:t xml:space="preserve"> тыс. рублей.</w:t>
      </w:r>
    </w:p>
    <w:p w:rsidR="008F3CE2" w:rsidRPr="00B83086" w:rsidRDefault="008F3CE2" w:rsidP="008F3CE2">
      <w:pPr>
        <w:adjustRightInd w:val="0"/>
        <w:jc w:val="both"/>
        <w:outlineLvl w:val="1"/>
        <w:rPr>
          <w:rFonts w:eastAsia="Calibri"/>
          <w:sz w:val="28"/>
          <w:szCs w:val="20"/>
        </w:rPr>
      </w:pPr>
      <w:r w:rsidRPr="00F51855">
        <w:rPr>
          <w:rFonts w:eastAsia="Calibri"/>
          <w:sz w:val="28"/>
          <w:szCs w:val="20"/>
        </w:rPr>
        <w:tab/>
      </w:r>
      <w:r w:rsidR="00622D7F">
        <w:rPr>
          <w:rFonts w:eastAsia="Calibri"/>
          <w:sz w:val="28"/>
          <w:szCs w:val="20"/>
        </w:rPr>
        <w:t>9.4.</w:t>
      </w:r>
      <w:r w:rsidRPr="00F51855">
        <w:rPr>
          <w:rFonts w:eastAsia="Calibri"/>
          <w:color w:val="833C0B" w:themeColor="accent2" w:themeShade="80"/>
          <w:sz w:val="28"/>
          <w:szCs w:val="20"/>
        </w:rPr>
        <w:tab/>
      </w:r>
      <w:r w:rsidRPr="00B83086">
        <w:rPr>
          <w:rFonts w:eastAsia="Calibri"/>
          <w:sz w:val="28"/>
          <w:szCs w:val="20"/>
        </w:rPr>
        <w:t>В 2020 году и текущем периоде 2021 года остаток денежных средств в кассе ММПКХ соответствуют остатку денежных средств, отраженному в Главной книге и в ф. 1 «Бухгалтерский баланс»:</w:t>
      </w:r>
    </w:p>
    <w:p w:rsidR="008F3CE2" w:rsidRPr="00B83086" w:rsidRDefault="008F3CE2" w:rsidP="008F3CE2">
      <w:pPr>
        <w:adjustRightInd w:val="0"/>
        <w:jc w:val="both"/>
        <w:outlineLvl w:val="1"/>
        <w:rPr>
          <w:rFonts w:eastAsia="Calibri"/>
          <w:sz w:val="28"/>
          <w:szCs w:val="20"/>
        </w:rPr>
      </w:pPr>
      <w:r w:rsidRPr="00B83086">
        <w:rPr>
          <w:rFonts w:eastAsia="Calibri"/>
          <w:sz w:val="28"/>
          <w:szCs w:val="20"/>
        </w:rPr>
        <w:tab/>
        <w:t>–</w:t>
      </w:r>
      <w:r w:rsidRPr="00B83086">
        <w:rPr>
          <w:rFonts w:eastAsia="Calibri"/>
          <w:sz w:val="28"/>
          <w:szCs w:val="20"/>
        </w:rPr>
        <w:tab/>
      </w:r>
      <w:r w:rsidR="006B13E9" w:rsidRPr="00B83086">
        <w:rPr>
          <w:rFonts w:eastAsia="Calibri"/>
          <w:sz w:val="28"/>
          <w:szCs w:val="20"/>
        </w:rPr>
        <w:t xml:space="preserve">по состоянию на 01.01.2020 – 756,79 </w:t>
      </w:r>
      <w:r w:rsidRPr="00B83086">
        <w:rPr>
          <w:rFonts w:eastAsia="Calibri"/>
          <w:sz w:val="28"/>
          <w:szCs w:val="20"/>
        </w:rPr>
        <w:t>тыс.</w:t>
      </w:r>
      <w:r w:rsidR="00622D7F" w:rsidRPr="00B83086">
        <w:rPr>
          <w:rFonts w:eastAsia="Calibri"/>
          <w:sz w:val="28"/>
          <w:szCs w:val="20"/>
        </w:rPr>
        <w:t> </w:t>
      </w:r>
      <w:r w:rsidRPr="00B83086">
        <w:rPr>
          <w:rFonts w:eastAsia="Calibri"/>
          <w:sz w:val="28"/>
          <w:szCs w:val="20"/>
        </w:rPr>
        <w:t>рублей;</w:t>
      </w:r>
    </w:p>
    <w:p w:rsidR="008F3CE2" w:rsidRPr="00B83086" w:rsidRDefault="008F3CE2" w:rsidP="008F3CE2">
      <w:pPr>
        <w:adjustRightInd w:val="0"/>
        <w:jc w:val="both"/>
        <w:outlineLvl w:val="1"/>
        <w:rPr>
          <w:rFonts w:eastAsia="Calibri"/>
          <w:sz w:val="28"/>
          <w:szCs w:val="20"/>
        </w:rPr>
      </w:pPr>
      <w:r w:rsidRPr="00B83086">
        <w:rPr>
          <w:rFonts w:eastAsia="Calibri"/>
          <w:sz w:val="28"/>
          <w:szCs w:val="20"/>
        </w:rPr>
        <w:tab/>
        <w:t>–</w:t>
      </w:r>
      <w:r w:rsidRPr="00B83086">
        <w:rPr>
          <w:rFonts w:eastAsia="Calibri"/>
          <w:sz w:val="28"/>
          <w:szCs w:val="20"/>
        </w:rPr>
        <w:tab/>
      </w:r>
      <w:r w:rsidR="006B13E9" w:rsidRPr="00B83086">
        <w:rPr>
          <w:rFonts w:eastAsia="Calibri"/>
          <w:sz w:val="28"/>
          <w:szCs w:val="20"/>
        </w:rPr>
        <w:t xml:space="preserve">по состоянию на 31.12.2020 – 328,24 </w:t>
      </w:r>
      <w:r w:rsidRPr="00B83086">
        <w:rPr>
          <w:rFonts w:eastAsia="Calibri"/>
          <w:sz w:val="28"/>
          <w:szCs w:val="20"/>
        </w:rPr>
        <w:t>тыс.</w:t>
      </w:r>
      <w:r w:rsidR="00622D7F" w:rsidRPr="00B83086">
        <w:rPr>
          <w:rFonts w:eastAsia="Calibri"/>
          <w:sz w:val="28"/>
          <w:szCs w:val="20"/>
        </w:rPr>
        <w:t> </w:t>
      </w:r>
      <w:r w:rsidRPr="00B83086">
        <w:rPr>
          <w:rFonts w:eastAsia="Calibri"/>
          <w:sz w:val="28"/>
          <w:szCs w:val="20"/>
        </w:rPr>
        <w:t xml:space="preserve">рублей; </w:t>
      </w:r>
    </w:p>
    <w:p w:rsidR="008F3CE2" w:rsidRPr="00B83086" w:rsidRDefault="008F3CE2" w:rsidP="008F3CE2">
      <w:pPr>
        <w:adjustRightInd w:val="0"/>
        <w:jc w:val="both"/>
        <w:outlineLvl w:val="1"/>
        <w:rPr>
          <w:rFonts w:eastAsia="Calibri"/>
          <w:sz w:val="28"/>
          <w:szCs w:val="20"/>
        </w:rPr>
      </w:pPr>
      <w:r w:rsidRPr="00B83086">
        <w:rPr>
          <w:rFonts w:eastAsia="Calibri"/>
          <w:sz w:val="28"/>
          <w:szCs w:val="20"/>
        </w:rPr>
        <w:tab/>
        <w:t>–</w:t>
      </w:r>
      <w:r w:rsidRPr="00B83086">
        <w:rPr>
          <w:rFonts w:eastAsia="Calibri"/>
          <w:sz w:val="28"/>
          <w:szCs w:val="20"/>
        </w:rPr>
        <w:tab/>
        <w:t>п</w:t>
      </w:r>
      <w:r w:rsidR="006B13E9" w:rsidRPr="00B83086">
        <w:rPr>
          <w:rFonts w:eastAsia="Calibri"/>
          <w:sz w:val="28"/>
          <w:szCs w:val="20"/>
        </w:rPr>
        <w:t xml:space="preserve">о состоянию на 31.03.2021 – 304,21 </w:t>
      </w:r>
      <w:r w:rsidRPr="00B83086">
        <w:rPr>
          <w:rFonts w:eastAsia="Calibri"/>
          <w:sz w:val="28"/>
          <w:szCs w:val="20"/>
        </w:rPr>
        <w:t>тыс.</w:t>
      </w:r>
      <w:r w:rsidR="00622D7F" w:rsidRPr="00B83086">
        <w:rPr>
          <w:rFonts w:eastAsia="Calibri"/>
          <w:sz w:val="28"/>
          <w:szCs w:val="20"/>
        </w:rPr>
        <w:t> </w:t>
      </w:r>
      <w:r w:rsidRPr="00B83086">
        <w:rPr>
          <w:rFonts w:eastAsia="Calibri"/>
          <w:sz w:val="28"/>
          <w:szCs w:val="20"/>
        </w:rPr>
        <w:t>рублей.</w:t>
      </w:r>
    </w:p>
    <w:p w:rsidR="008F3CE2" w:rsidRPr="00B83086" w:rsidRDefault="008F3CE2" w:rsidP="008F3CE2">
      <w:pPr>
        <w:jc w:val="both"/>
        <w:rPr>
          <w:rFonts w:eastAsia="Calibri"/>
          <w:sz w:val="28"/>
          <w:szCs w:val="28"/>
          <w:lang w:eastAsia="ru-RU"/>
        </w:rPr>
      </w:pPr>
      <w:r w:rsidRPr="008F3CE2">
        <w:rPr>
          <w:rFonts w:eastAsia="Calibri"/>
          <w:sz w:val="28"/>
          <w:szCs w:val="28"/>
          <w:lang w:eastAsia="ru-RU"/>
        </w:rPr>
        <w:tab/>
      </w:r>
      <w:r w:rsidR="00622D7F" w:rsidRPr="00B83086">
        <w:rPr>
          <w:rFonts w:eastAsia="Calibri"/>
          <w:sz w:val="28"/>
          <w:szCs w:val="28"/>
          <w:lang w:eastAsia="ru-RU"/>
        </w:rPr>
        <w:t>9</w:t>
      </w:r>
      <w:r w:rsidRPr="00B83086">
        <w:rPr>
          <w:rFonts w:eastAsia="Calibri"/>
          <w:sz w:val="28"/>
          <w:szCs w:val="28"/>
        </w:rPr>
        <w:t>.</w:t>
      </w:r>
      <w:r w:rsidR="00622D7F" w:rsidRPr="00B83086">
        <w:rPr>
          <w:rFonts w:eastAsia="Calibri"/>
          <w:sz w:val="28"/>
          <w:szCs w:val="28"/>
        </w:rPr>
        <w:t>5</w:t>
      </w:r>
      <w:r w:rsidRPr="00B83086">
        <w:rPr>
          <w:rFonts w:eastAsia="Calibri"/>
          <w:sz w:val="28"/>
          <w:szCs w:val="28"/>
          <w:lang w:eastAsia="ru-RU"/>
        </w:rPr>
        <w:t>.</w:t>
      </w:r>
      <w:r w:rsidRPr="00B83086">
        <w:rPr>
          <w:rFonts w:eastAsia="Calibri"/>
          <w:sz w:val="28"/>
          <w:szCs w:val="28"/>
          <w:lang w:eastAsia="ru-RU"/>
        </w:rPr>
        <w:tab/>
        <w:t>В нарушение пункта 6 Указаний Банка России об осуществлении наличных расчетов от 07.10.2013 № 3073-У (действие распространяется до 26.04.2020)</w:t>
      </w:r>
      <w:r w:rsidRPr="00B83086">
        <w:rPr>
          <w:rFonts w:eastAsia="Calibri"/>
          <w:sz w:val="28"/>
          <w:szCs w:val="28"/>
          <w:vertAlign w:val="superscript"/>
          <w:lang w:eastAsia="ru-RU"/>
        </w:rPr>
        <w:footnoteReference w:id="13"/>
      </w:r>
      <w:r w:rsidRPr="00B83086">
        <w:rPr>
          <w:rFonts w:eastAsia="Calibri"/>
          <w:sz w:val="28"/>
          <w:szCs w:val="28"/>
          <w:lang w:eastAsia="ru-RU"/>
        </w:rPr>
        <w:t>, пункта 4 Указаний Банка России о правилах наличных расчетов                                от 09.12.2019 № 5348-У</w:t>
      </w:r>
      <w:r w:rsidRPr="00B83086">
        <w:rPr>
          <w:rFonts w:eastAsia="Calibri"/>
          <w:sz w:val="28"/>
          <w:szCs w:val="28"/>
          <w:vertAlign w:val="superscript"/>
          <w:lang w:eastAsia="ru-RU"/>
        </w:rPr>
        <w:footnoteReference w:id="14"/>
      </w:r>
      <w:r w:rsidRPr="00B83086">
        <w:rPr>
          <w:rFonts w:eastAsia="Calibri"/>
          <w:sz w:val="28"/>
          <w:szCs w:val="28"/>
          <w:lang w:eastAsia="ru-RU"/>
        </w:rPr>
        <w:t>, в 2020 году ММПКХ превышен предельный размер                        (100,00 тыс. рублей) расчетов наличными денежными средствами в рамках договора от 09.10.2012 № 65/12-ЮР, заключенного с ООО «Презент». Сумма превышения составила 66,54 тыс. рублей:</w:t>
      </w:r>
    </w:p>
    <w:p w:rsidR="008F3CE2" w:rsidRPr="008F3CE2" w:rsidRDefault="008F3CE2" w:rsidP="008F3CE2">
      <w:pPr>
        <w:jc w:val="both"/>
        <w:rPr>
          <w:rFonts w:eastAsia="Calibri"/>
          <w:color w:val="833C0B" w:themeColor="accent2" w:themeShade="80"/>
          <w:sz w:val="6"/>
          <w:szCs w:val="6"/>
          <w:lang w:eastAsia="ru-RU"/>
        </w:rPr>
      </w:pPr>
    </w:p>
    <w:tbl>
      <w:tblPr>
        <w:tblW w:w="4948"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347"/>
        <w:gridCol w:w="1398"/>
        <w:gridCol w:w="1529"/>
        <w:gridCol w:w="1729"/>
        <w:gridCol w:w="1880"/>
        <w:gridCol w:w="1216"/>
      </w:tblGrid>
      <w:tr w:rsidR="008F3CE2" w:rsidRPr="00B83086" w:rsidTr="008F3CE2">
        <w:trPr>
          <w:trHeight w:val="20"/>
          <w:tblHeader/>
        </w:trPr>
        <w:tc>
          <w:tcPr>
            <w:tcW w:w="5000" w:type="pct"/>
            <w:gridSpan w:val="6"/>
            <w:tcBorders>
              <w:top w:val="nil"/>
              <w:left w:val="nil"/>
              <w:bottom w:val="single" w:sz="12" w:space="0" w:color="auto"/>
              <w:right w:val="nil"/>
            </w:tcBorders>
            <w:noWrap/>
            <w:vAlign w:val="center"/>
          </w:tcPr>
          <w:p w:rsidR="008F3CE2" w:rsidRPr="00B83086" w:rsidRDefault="008F3CE2" w:rsidP="00881AA1">
            <w:pPr>
              <w:jc w:val="right"/>
              <w:rPr>
                <w:sz w:val="18"/>
                <w:szCs w:val="18"/>
                <w:lang w:eastAsia="ru-RU"/>
              </w:rPr>
            </w:pPr>
            <w:r w:rsidRPr="00B83086">
              <w:rPr>
                <w:sz w:val="18"/>
                <w:szCs w:val="18"/>
                <w:lang w:eastAsia="ru-RU"/>
              </w:rPr>
              <w:t xml:space="preserve">Таблица № </w:t>
            </w:r>
            <w:r w:rsidR="00B83086" w:rsidRPr="00B83086">
              <w:rPr>
                <w:sz w:val="18"/>
                <w:szCs w:val="18"/>
                <w:lang w:eastAsia="ru-RU"/>
              </w:rPr>
              <w:t>2</w:t>
            </w:r>
            <w:r w:rsidR="00881AA1">
              <w:rPr>
                <w:sz w:val="18"/>
                <w:szCs w:val="18"/>
                <w:lang w:eastAsia="ru-RU"/>
              </w:rPr>
              <w:t>9</w:t>
            </w:r>
            <w:r w:rsidR="00B83086" w:rsidRPr="00B83086">
              <w:rPr>
                <w:sz w:val="18"/>
                <w:szCs w:val="18"/>
                <w:lang w:eastAsia="ru-RU"/>
              </w:rPr>
              <w:t xml:space="preserve"> </w:t>
            </w:r>
            <w:r w:rsidRPr="00B83086">
              <w:rPr>
                <w:sz w:val="18"/>
                <w:szCs w:val="18"/>
                <w:lang w:eastAsia="ru-RU"/>
              </w:rPr>
              <w:t>(рублей)</w:t>
            </w:r>
          </w:p>
        </w:tc>
      </w:tr>
      <w:tr w:rsidR="008F3CE2" w:rsidRPr="00B83086" w:rsidTr="008F3CE2">
        <w:trPr>
          <w:trHeight w:val="20"/>
          <w:tblHeader/>
        </w:trPr>
        <w:tc>
          <w:tcPr>
            <w:tcW w:w="1162" w:type="pct"/>
            <w:tcBorders>
              <w:top w:val="single" w:sz="12" w:space="0" w:color="auto"/>
              <w:bottom w:val="single" w:sz="12" w:space="0" w:color="auto"/>
            </w:tcBorders>
            <w:noWrap/>
          </w:tcPr>
          <w:p w:rsidR="008F3CE2" w:rsidRPr="00B83086" w:rsidRDefault="008F3CE2" w:rsidP="008F3CE2">
            <w:pPr>
              <w:jc w:val="center"/>
              <w:rPr>
                <w:sz w:val="18"/>
                <w:szCs w:val="18"/>
                <w:lang w:eastAsia="ru-RU"/>
              </w:rPr>
            </w:pPr>
            <w:r w:rsidRPr="00B83086">
              <w:rPr>
                <w:sz w:val="18"/>
                <w:szCs w:val="18"/>
                <w:lang w:eastAsia="ru-RU"/>
              </w:rPr>
              <w:t>Номер и дата документа</w:t>
            </w:r>
          </w:p>
        </w:tc>
        <w:tc>
          <w:tcPr>
            <w:tcW w:w="692" w:type="pct"/>
            <w:tcBorders>
              <w:top w:val="single" w:sz="12" w:space="0" w:color="auto"/>
              <w:bottom w:val="single" w:sz="12" w:space="0" w:color="auto"/>
            </w:tcBorders>
            <w:noWrap/>
          </w:tcPr>
          <w:p w:rsidR="008F3CE2" w:rsidRPr="00B83086" w:rsidRDefault="008F3CE2" w:rsidP="008F3CE2">
            <w:pPr>
              <w:jc w:val="center"/>
              <w:rPr>
                <w:sz w:val="18"/>
                <w:szCs w:val="18"/>
                <w:lang w:eastAsia="ru-RU"/>
              </w:rPr>
            </w:pPr>
            <w:r w:rsidRPr="00B83086">
              <w:rPr>
                <w:sz w:val="18"/>
                <w:szCs w:val="18"/>
                <w:lang w:eastAsia="ru-RU"/>
              </w:rPr>
              <w:t>Контрагент</w:t>
            </w:r>
          </w:p>
        </w:tc>
        <w:tc>
          <w:tcPr>
            <w:tcW w:w="757" w:type="pct"/>
            <w:tcBorders>
              <w:top w:val="single" w:sz="12" w:space="0" w:color="auto"/>
              <w:bottom w:val="single" w:sz="12" w:space="0" w:color="auto"/>
            </w:tcBorders>
            <w:noWrap/>
          </w:tcPr>
          <w:p w:rsidR="008F3CE2" w:rsidRPr="00B83086" w:rsidRDefault="008F3CE2" w:rsidP="008F3CE2">
            <w:pPr>
              <w:jc w:val="center"/>
              <w:rPr>
                <w:sz w:val="18"/>
                <w:szCs w:val="18"/>
                <w:lang w:eastAsia="ru-RU"/>
              </w:rPr>
            </w:pPr>
            <w:r w:rsidRPr="00B83086">
              <w:rPr>
                <w:sz w:val="18"/>
                <w:szCs w:val="18"/>
                <w:lang w:eastAsia="ru-RU"/>
              </w:rPr>
              <w:t>Номер и дата договора</w:t>
            </w:r>
          </w:p>
        </w:tc>
        <w:tc>
          <w:tcPr>
            <w:tcW w:w="856" w:type="pct"/>
            <w:tcBorders>
              <w:top w:val="single" w:sz="12" w:space="0" w:color="auto"/>
              <w:bottom w:val="single" w:sz="12" w:space="0" w:color="auto"/>
            </w:tcBorders>
            <w:noWrap/>
          </w:tcPr>
          <w:p w:rsidR="008F3CE2" w:rsidRPr="00B83086" w:rsidRDefault="008F3CE2" w:rsidP="008F3CE2">
            <w:pPr>
              <w:jc w:val="center"/>
              <w:rPr>
                <w:sz w:val="18"/>
                <w:szCs w:val="18"/>
                <w:lang w:eastAsia="ru-RU"/>
              </w:rPr>
            </w:pPr>
            <w:r w:rsidRPr="00B83086">
              <w:rPr>
                <w:sz w:val="18"/>
                <w:szCs w:val="18"/>
                <w:lang w:eastAsia="ru-RU"/>
              </w:rPr>
              <w:t xml:space="preserve">Установленный лимит согласно Указанию Банка России </w:t>
            </w:r>
          </w:p>
        </w:tc>
        <w:tc>
          <w:tcPr>
            <w:tcW w:w="931" w:type="pct"/>
            <w:tcBorders>
              <w:top w:val="single" w:sz="12" w:space="0" w:color="auto"/>
              <w:bottom w:val="single" w:sz="12" w:space="0" w:color="auto"/>
            </w:tcBorders>
            <w:noWrap/>
          </w:tcPr>
          <w:p w:rsidR="008F3CE2" w:rsidRPr="00B83086" w:rsidRDefault="008F3CE2" w:rsidP="008F3CE2">
            <w:pPr>
              <w:jc w:val="center"/>
              <w:rPr>
                <w:sz w:val="18"/>
                <w:szCs w:val="18"/>
                <w:lang w:eastAsia="ru-RU"/>
              </w:rPr>
            </w:pPr>
            <w:r w:rsidRPr="00B83086">
              <w:rPr>
                <w:sz w:val="18"/>
                <w:szCs w:val="18"/>
                <w:lang w:eastAsia="ru-RU"/>
              </w:rPr>
              <w:t>По данным ММПКХ (расчет наличными денежными средствами)</w:t>
            </w:r>
          </w:p>
        </w:tc>
        <w:tc>
          <w:tcPr>
            <w:tcW w:w="602" w:type="pct"/>
            <w:tcBorders>
              <w:top w:val="single" w:sz="12" w:space="0" w:color="auto"/>
              <w:bottom w:val="single" w:sz="12" w:space="0" w:color="auto"/>
            </w:tcBorders>
            <w:noWrap/>
          </w:tcPr>
          <w:p w:rsidR="008F3CE2" w:rsidRPr="00B83086" w:rsidRDefault="008F3CE2" w:rsidP="008F3CE2">
            <w:pPr>
              <w:jc w:val="center"/>
              <w:rPr>
                <w:sz w:val="18"/>
                <w:szCs w:val="18"/>
                <w:lang w:eastAsia="ru-RU"/>
              </w:rPr>
            </w:pPr>
            <w:r w:rsidRPr="00B83086">
              <w:rPr>
                <w:sz w:val="18"/>
                <w:szCs w:val="18"/>
                <w:lang w:eastAsia="ru-RU"/>
              </w:rPr>
              <w:t>Сумма превышения</w:t>
            </w:r>
          </w:p>
        </w:tc>
      </w:tr>
      <w:tr w:rsidR="008F3CE2" w:rsidRPr="00B83086" w:rsidTr="008F3CE2">
        <w:trPr>
          <w:trHeight w:val="20"/>
        </w:trPr>
        <w:tc>
          <w:tcPr>
            <w:tcW w:w="1162" w:type="pct"/>
            <w:tcBorders>
              <w:top w:val="single" w:sz="12" w:space="0" w:color="auto"/>
              <w:bottom w:val="single" w:sz="12" w:space="0" w:color="auto"/>
            </w:tcBorders>
            <w:noWrap/>
          </w:tcPr>
          <w:p w:rsidR="008F3CE2" w:rsidRPr="00B83086" w:rsidRDefault="008F3CE2" w:rsidP="008F3CE2">
            <w:pPr>
              <w:rPr>
                <w:sz w:val="18"/>
                <w:szCs w:val="18"/>
                <w:lang w:eastAsia="ru-RU"/>
              </w:rPr>
            </w:pPr>
            <w:r w:rsidRPr="00B83086">
              <w:rPr>
                <w:sz w:val="18"/>
                <w:szCs w:val="18"/>
                <w:lang w:eastAsia="ru-RU"/>
              </w:rPr>
              <w:t>Выдача наличных 0000-000028 от 22.01.2020</w:t>
            </w:r>
          </w:p>
          <w:p w:rsidR="008F3CE2" w:rsidRPr="00B83086" w:rsidRDefault="008F3CE2" w:rsidP="008F3CE2">
            <w:pPr>
              <w:rPr>
                <w:sz w:val="18"/>
                <w:szCs w:val="18"/>
                <w:lang w:eastAsia="ru-RU"/>
              </w:rPr>
            </w:pPr>
            <w:r w:rsidRPr="00B83086">
              <w:rPr>
                <w:sz w:val="18"/>
                <w:szCs w:val="18"/>
                <w:lang w:eastAsia="ru-RU"/>
              </w:rPr>
              <w:t>Выдача наличных 0000-000110 от 02.03.2020</w:t>
            </w:r>
          </w:p>
          <w:p w:rsidR="008F3CE2" w:rsidRPr="00B83086" w:rsidRDefault="008F3CE2" w:rsidP="008F3CE2">
            <w:pPr>
              <w:rPr>
                <w:sz w:val="18"/>
                <w:szCs w:val="18"/>
                <w:lang w:eastAsia="ru-RU"/>
              </w:rPr>
            </w:pPr>
            <w:r w:rsidRPr="00B83086">
              <w:rPr>
                <w:sz w:val="18"/>
                <w:szCs w:val="18"/>
                <w:lang w:eastAsia="ru-RU"/>
              </w:rPr>
              <w:t>Выдача наличных 0000-000142 от 16.03.2020</w:t>
            </w:r>
          </w:p>
          <w:p w:rsidR="008F3CE2" w:rsidRPr="00B83086" w:rsidRDefault="008F3CE2" w:rsidP="008F3CE2">
            <w:pPr>
              <w:rPr>
                <w:sz w:val="18"/>
                <w:szCs w:val="18"/>
                <w:lang w:eastAsia="ru-RU"/>
              </w:rPr>
            </w:pPr>
            <w:r w:rsidRPr="00B83086">
              <w:rPr>
                <w:sz w:val="18"/>
                <w:szCs w:val="18"/>
                <w:lang w:eastAsia="ru-RU"/>
              </w:rPr>
              <w:t>Выдача наличных 0000-000190 от 21.04.2020</w:t>
            </w:r>
          </w:p>
          <w:p w:rsidR="008F3CE2" w:rsidRPr="00B83086" w:rsidRDefault="008F3CE2" w:rsidP="008F3CE2">
            <w:pPr>
              <w:rPr>
                <w:sz w:val="18"/>
                <w:szCs w:val="18"/>
                <w:lang w:eastAsia="ru-RU"/>
              </w:rPr>
            </w:pPr>
            <w:r w:rsidRPr="00B83086">
              <w:rPr>
                <w:sz w:val="18"/>
                <w:szCs w:val="18"/>
                <w:lang w:eastAsia="ru-RU"/>
              </w:rPr>
              <w:t>Выдача наличных 0000-000234 от 20.05.2020</w:t>
            </w:r>
          </w:p>
          <w:p w:rsidR="008F3CE2" w:rsidRPr="00B83086" w:rsidRDefault="008F3CE2" w:rsidP="008F3CE2">
            <w:pPr>
              <w:rPr>
                <w:sz w:val="18"/>
                <w:szCs w:val="18"/>
                <w:lang w:eastAsia="ru-RU"/>
              </w:rPr>
            </w:pPr>
            <w:r w:rsidRPr="00B83086">
              <w:rPr>
                <w:sz w:val="18"/>
                <w:szCs w:val="18"/>
                <w:lang w:eastAsia="ru-RU"/>
              </w:rPr>
              <w:t>Выдача наличных 0000-000336 от 02.07.2020</w:t>
            </w:r>
          </w:p>
          <w:p w:rsidR="008F3CE2" w:rsidRPr="00B83086" w:rsidRDefault="008F3CE2" w:rsidP="008F3CE2">
            <w:pPr>
              <w:rPr>
                <w:sz w:val="18"/>
                <w:szCs w:val="18"/>
                <w:lang w:eastAsia="ru-RU"/>
              </w:rPr>
            </w:pPr>
            <w:r w:rsidRPr="00B83086">
              <w:rPr>
                <w:sz w:val="18"/>
                <w:szCs w:val="18"/>
                <w:lang w:eastAsia="ru-RU"/>
              </w:rPr>
              <w:t>Выдача наличных 0000-000357 от 17.07.2020</w:t>
            </w:r>
          </w:p>
        </w:tc>
        <w:tc>
          <w:tcPr>
            <w:tcW w:w="692" w:type="pct"/>
            <w:tcBorders>
              <w:top w:val="single" w:sz="12" w:space="0" w:color="auto"/>
              <w:bottom w:val="single" w:sz="12" w:space="0" w:color="auto"/>
            </w:tcBorders>
            <w:noWrap/>
            <w:vAlign w:val="center"/>
          </w:tcPr>
          <w:p w:rsidR="008F3CE2" w:rsidRPr="00B83086" w:rsidRDefault="008F3CE2" w:rsidP="008F3CE2">
            <w:pPr>
              <w:jc w:val="center"/>
              <w:rPr>
                <w:sz w:val="18"/>
                <w:szCs w:val="18"/>
                <w:lang w:eastAsia="ru-RU"/>
              </w:rPr>
            </w:pPr>
            <w:r w:rsidRPr="00B83086">
              <w:rPr>
                <w:sz w:val="18"/>
                <w:szCs w:val="18"/>
                <w:lang w:eastAsia="ru-RU"/>
              </w:rPr>
              <w:t>ООО «Презент»</w:t>
            </w:r>
          </w:p>
        </w:tc>
        <w:tc>
          <w:tcPr>
            <w:tcW w:w="757" w:type="pct"/>
            <w:tcBorders>
              <w:top w:val="single" w:sz="12" w:space="0" w:color="auto"/>
              <w:bottom w:val="single" w:sz="12" w:space="0" w:color="auto"/>
            </w:tcBorders>
            <w:vAlign w:val="center"/>
          </w:tcPr>
          <w:p w:rsidR="008F3CE2" w:rsidRPr="00B83086" w:rsidRDefault="008F3CE2" w:rsidP="008F3CE2">
            <w:pPr>
              <w:jc w:val="center"/>
              <w:rPr>
                <w:sz w:val="18"/>
                <w:szCs w:val="18"/>
                <w:lang w:eastAsia="ru-RU"/>
              </w:rPr>
            </w:pPr>
            <w:r w:rsidRPr="00B83086">
              <w:rPr>
                <w:sz w:val="18"/>
                <w:szCs w:val="18"/>
                <w:lang w:eastAsia="ru-RU"/>
              </w:rPr>
              <w:t>№ 65/12-ЮР от 09.10.2012</w:t>
            </w:r>
          </w:p>
        </w:tc>
        <w:tc>
          <w:tcPr>
            <w:tcW w:w="856" w:type="pct"/>
            <w:tcBorders>
              <w:top w:val="single" w:sz="12" w:space="0" w:color="auto"/>
              <w:bottom w:val="single" w:sz="12" w:space="0" w:color="auto"/>
            </w:tcBorders>
            <w:noWrap/>
            <w:vAlign w:val="center"/>
          </w:tcPr>
          <w:p w:rsidR="008F3CE2" w:rsidRPr="00B83086" w:rsidRDefault="008F3CE2" w:rsidP="008F3CE2">
            <w:pPr>
              <w:jc w:val="right"/>
              <w:rPr>
                <w:sz w:val="18"/>
                <w:szCs w:val="18"/>
                <w:lang w:eastAsia="ru-RU"/>
              </w:rPr>
            </w:pPr>
            <w:r w:rsidRPr="00B83086">
              <w:rPr>
                <w:sz w:val="18"/>
                <w:szCs w:val="18"/>
                <w:lang w:eastAsia="ru-RU"/>
              </w:rPr>
              <w:t>100 000,00</w:t>
            </w:r>
          </w:p>
        </w:tc>
        <w:tc>
          <w:tcPr>
            <w:tcW w:w="931" w:type="pct"/>
            <w:tcBorders>
              <w:top w:val="single" w:sz="12" w:space="0" w:color="auto"/>
              <w:bottom w:val="single" w:sz="12" w:space="0" w:color="auto"/>
            </w:tcBorders>
            <w:noWrap/>
            <w:vAlign w:val="center"/>
          </w:tcPr>
          <w:p w:rsidR="008F3CE2" w:rsidRPr="00B83086" w:rsidRDefault="008F3CE2" w:rsidP="008F3CE2">
            <w:pPr>
              <w:jc w:val="right"/>
              <w:rPr>
                <w:sz w:val="18"/>
                <w:szCs w:val="18"/>
                <w:lang w:eastAsia="ru-RU"/>
              </w:rPr>
            </w:pPr>
            <w:r w:rsidRPr="00B83086">
              <w:rPr>
                <w:sz w:val="18"/>
                <w:szCs w:val="18"/>
                <w:lang w:eastAsia="ru-RU"/>
              </w:rPr>
              <w:t>166 538,50</w:t>
            </w:r>
          </w:p>
        </w:tc>
        <w:tc>
          <w:tcPr>
            <w:tcW w:w="602" w:type="pct"/>
            <w:tcBorders>
              <w:top w:val="single" w:sz="12" w:space="0" w:color="auto"/>
              <w:bottom w:val="single" w:sz="12" w:space="0" w:color="auto"/>
            </w:tcBorders>
            <w:noWrap/>
            <w:vAlign w:val="center"/>
          </w:tcPr>
          <w:p w:rsidR="008F3CE2" w:rsidRPr="00B83086" w:rsidRDefault="008F3CE2" w:rsidP="008F3CE2">
            <w:pPr>
              <w:jc w:val="right"/>
              <w:rPr>
                <w:sz w:val="18"/>
                <w:szCs w:val="18"/>
                <w:lang w:eastAsia="ru-RU"/>
              </w:rPr>
            </w:pPr>
            <w:r w:rsidRPr="00B83086">
              <w:rPr>
                <w:sz w:val="18"/>
                <w:szCs w:val="18"/>
                <w:lang w:eastAsia="ru-RU"/>
              </w:rPr>
              <w:t>+ 66 538,50</w:t>
            </w:r>
          </w:p>
        </w:tc>
      </w:tr>
    </w:tbl>
    <w:p w:rsidR="008F3CE2" w:rsidRPr="00B83086" w:rsidRDefault="008F3CE2" w:rsidP="008F3CE2">
      <w:pPr>
        <w:jc w:val="both"/>
        <w:rPr>
          <w:rFonts w:eastAsia="Calibri"/>
          <w:sz w:val="6"/>
          <w:szCs w:val="6"/>
        </w:rPr>
      </w:pPr>
      <w:r w:rsidRPr="00B83086">
        <w:rPr>
          <w:rFonts w:eastAsia="Calibri"/>
          <w:sz w:val="28"/>
          <w:szCs w:val="28"/>
        </w:rPr>
        <w:tab/>
      </w:r>
    </w:p>
    <w:p w:rsidR="008F3CE2" w:rsidRPr="00B84136" w:rsidRDefault="008F3CE2" w:rsidP="008F3CE2">
      <w:pPr>
        <w:jc w:val="both"/>
        <w:rPr>
          <w:sz w:val="28"/>
          <w:szCs w:val="28"/>
        </w:rPr>
      </w:pPr>
      <w:r w:rsidRPr="00B83086">
        <w:rPr>
          <w:rFonts w:eastAsia="Calibri"/>
          <w:sz w:val="28"/>
          <w:szCs w:val="28"/>
        </w:rPr>
        <w:tab/>
      </w:r>
      <w:r w:rsidR="00B83086" w:rsidRPr="00B84136">
        <w:rPr>
          <w:rFonts w:eastAsia="Calibri"/>
          <w:sz w:val="28"/>
          <w:szCs w:val="28"/>
        </w:rPr>
        <w:t>9.6.</w:t>
      </w:r>
      <w:r w:rsidRPr="00B84136">
        <w:rPr>
          <w:rFonts w:eastAsia="Calibri"/>
          <w:sz w:val="28"/>
          <w:szCs w:val="28"/>
        </w:rPr>
        <w:tab/>
      </w:r>
      <w:r w:rsidRPr="00B84136">
        <w:rPr>
          <w:sz w:val="28"/>
          <w:szCs w:val="28"/>
        </w:rPr>
        <w:t xml:space="preserve">В октябре 2018 года в соответствии с постановлением Озерского городского отдела судебных приставов УФССП России по Челябинской области (далее – отдел судебных приставов-исполнителей) </w:t>
      </w:r>
      <w:r w:rsidRPr="00B84136">
        <w:rPr>
          <w:rFonts w:eastAsia="Calibri"/>
          <w:sz w:val="28"/>
          <w:szCs w:val="28"/>
        </w:rPr>
        <w:t>от 19.10.2018 №74022/18/97481</w:t>
      </w:r>
      <w:r w:rsidRPr="00B84136">
        <w:rPr>
          <w:sz w:val="28"/>
          <w:szCs w:val="28"/>
        </w:rPr>
        <w:t xml:space="preserve"> в рамках исполнительного производства в отношении ММПКХ применена мера об ограничении проведения расходных операций по кассе с целью обращения взыскания на наличные денежные средства, в соответствии с которой руководителю ММПКХ и лицу, ответственному за ведение кассы был запрещен расход денежных средств в размере 50% от суммы, поступающей в кассу предприятия ежедневно, до погашения суммы взыскания.</w:t>
      </w:r>
    </w:p>
    <w:p w:rsidR="008F3CE2" w:rsidRPr="00B84136" w:rsidRDefault="008F3CE2" w:rsidP="008F3CE2">
      <w:pPr>
        <w:jc w:val="both"/>
        <w:rPr>
          <w:rFonts w:eastAsia="Calibri"/>
          <w:sz w:val="28"/>
          <w:szCs w:val="28"/>
        </w:rPr>
      </w:pPr>
      <w:r w:rsidRPr="00B84136">
        <w:rPr>
          <w:rFonts w:eastAsia="Calibri"/>
          <w:sz w:val="28"/>
          <w:szCs w:val="28"/>
        </w:rPr>
        <w:tab/>
        <w:t>Постановлением</w:t>
      </w:r>
      <w:r w:rsidRPr="00B84136">
        <w:rPr>
          <w:sz w:val="28"/>
          <w:szCs w:val="28"/>
        </w:rPr>
        <w:t xml:space="preserve"> отдела судебных приставов-исполнителей </w:t>
      </w:r>
      <w:r w:rsidRPr="00B84136">
        <w:rPr>
          <w:rFonts w:eastAsia="Calibri"/>
          <w:sz w:val="28"/>
          <w:szCs w:val="28"/>
        </w:rPr>
        <w:t xml:space="preserve">от 27.12.2018 №74022/18/120065 внесены изменения в раннее вынесенное постановление в части снижения размера выручки обязательной к перечислению до 25% </w:t>
      </w:r>
      <w:r w:rsidRPr="00B84136">
        <w:rPr>
          <w:sz w:val="28"/>
          <w:szCs w:val="28"/>
        </w:rPr>
        <w:t>от суммы, поступающей в кассу предприятия ежедневно, до погашения суммы взыскания</w:t>
      </w:r>
      <w:r w:rsidRPr="00B84136">
        <w:rPr>
          <w:rFonts w:eastAsia="Calibri"/>
          <w:sz w:val="28"/>
          <w:szCs w:val="28"/>
        </w:rPr>
        <w:t xml:space="preserve">. </w:t>
      </w:r>
    </w:p>
    <w:p w:rsidR="008F3CE2" w:rsidRPr="00E5394D" w:rsidRDefault="008F3CE2" w:rsidP="008F3CE2">
      <w:pPr>
        <w:jc w:val="both"/>
        <w:rPr>
          <w:rFonts w:eastAsia="Calibri"/>
          <w:sz w:val="28"/>
          <w:szCs w:val="28"/>
          <w:lang w:eastAsia="ru-RU"/>
        </w:rPr>
      </w:pPr>
      <w:r w:rsidRPr="008F3CE2">
        <w:rPr>
          <w:rFonts w:eastAsia="Calibri"/>
          <w:sz w:val="28"/>
          <w:szCs w:val="28"/>
          <w:lang w:eastAsia="ru-RU"/>
        </w:rPr>
        <w:tab/>
      </w:r>
      <w:r w:rsidR="00E5394D" w:rsidRPr="00E5394D">
        <w:rPr>
          <w:rFonts w:eastAsia="Calibri"/>
          <w:sz w:val="28"/>
          <w:szCs w:val="28"/>
          <w:lang w:eastAsia="ru-RU"/>
        </w:rPr>
        <w:t>В соответствии с пунктом 3</w:t>
      </w:r>
      <w:r w:rsidRPr="00E5394D">
        <w:rPr>
          <w:rFonts w:eastAsia="Calibri"/>
          <w:sz w:val="28"/>
          <w:szCs w:val="28"/>
          <w:lang w:eastAsia="ru-RU"/>
        </w:rPr>
        <w:t xml:space="preserve"> </w:t>
      </w:r>
      <w:r w:rsidR="00E5394D" w:rsidRPr="00E5394D">
        <w:rPr>
          <w:rFonts w:eastAsia="Calibri"/>
          <w:sz w:val="28"/>
          <w:szCs w:val="28"/>
          <w:lang w:eastAsia="ru-RU"/>
        </w:rPr>
        <w:t xml:space="preserve">вышеуказанного </w:t>
      </w:r>
      <w:r w:rsidRPr="00E5394D">
        <w:rPr>
          <w:rFonts w:eastAsia="Calibri"/>
          <w:sz w:val="28"/>
          <w:szCs w:val="28"/>
          <w:lang w:eastAsia="ru-RU"/>
        </w:rPr>
        <w:t xml:space="preserve">постановления денежные средства должны перечисляться ММПКХ не позднее следующего дня после поступления их в кассу предприятия на депозитный счет отдела судебных приставов-исполнителей, либо сдаваться наличными в структурное подразделение территориального органа </w:t>
      </w:r>
      <w:r w:rsidR="00E5394D" w:rsidRPr="00E5394D">
        <w:rPr>
          <w:rFonts w:eastAsia="Calibri"/>
          <w:sz w:val="28"/>
          <w:szCs w:val="28"/>
          <w:lang w:eastAsia="ru-RU"/>
        </w:rPr>
        <w:t>ФССП России.</w:t>
      </w:r>
    </w:p>
    <w:p w:rsidR="008F3CE2" w:rsidRPr="00811866" w:rsidRDefault="008F3CE2" w:rsidP="008F3CE2">
      <w:pPr>
        <w:jc w:val="both"/>
        <w:rPr>
          <w:rFonts w:eastAsia="Calibri"/>
          <w:sz w:val="28"/>
          <w:szCs w:val="28"/>
          <w:lang w:eastAsia="ru-RU"/>
        </w:rPr>
      </w:pPr>
      <w:r w:rsidRPr="008F3CE2">
        <w:rPr>
          <w:rFonts w:eastAsia="Calibri"/>
          <w:color w:val="833C0B" w:themeColor="accent2" w:themeShade="80"/>
          <w:sz w:val="28"/>
          <w:szCs w:val="28"/>
          <w:lang w:eastAsia="ru-RU"/>
        </w:rPr>
        <w:tab/>
      </w:r>
      <w:r w:rsidRPr="00811866">
        <w:rPr>
          <w:rFonts w:eastAsia="Calibri"/>
          <w:sz w:val="28"/>
          <w:szCs w:val="28"/>
          <w:lang w:eastAsia="ru-RU"/>
        </w:rPr>
        <w:t>По данным регистров бухгалтерского учета (</w:t>
      </w:r>
      <w:proofErr w:type="spellStart"/>
      <w:r w:rsidRPr="00811866">
        <w:rPr>
          <w:rFonts w:eastAsia="Calibri"/>
          <w:sz w:val="28"/>
          <w:szCs w:val="28"/>
          <w:lang w:eastAsia="ru-RU"/>
        </w:rPr>
        <w:t>оборотно</w:t>
      </w:r>
      <w:proofErr w:type="spellEnd"/>
      <w:r w:rsidRPr="00811866">
        <w:rPr>
          <w:rFonts w:eastAsia="Calibri"/>
          <w:sz w:val="28"/>
          <w:szCs w:val="28"/>
          <w:lang w:eastAsia="ru-RU"/>
        </w:rPr>
        <w:t xml:space="preserve">-сальдовая ведомость по счету 50 «Касса», приходные кассовые ордера, </w:t>
      </w:r>
      <w:r w:rsidR="00E5394D" w:rsidRPr="00811866">
        <w:rPr>
          <w:rFonts w:eastAsia="Calibri"/>
          <w:sz w:val="28"/>
          <w:szCs w:val="28"/>
          <w:lang w:eastAsia="ru-RU"/>
        </w:rPr>
        <w:t>к</w:t>
      </w:r>
      <w:r w:rsidRPr="00811866">
        <w:rPr>
          <w:rFonts w:eastAsia="Calibri"/>
          <w:sz w:val="28"/>
          <w:szCs w:val="28"/>
          <w:lang w:eastAsia="ru-RU"/>
        </w:rPr>
        <w:t xml:space="preserve">ассовая книга) 18.02.2020 в кассу ММПКХ поступили наличные денежные средства в общей сумме 324 216,49 рублей, в т.ч.: </w:t>
      </w:r>
    </w:p>
    <w:p w:rsidR="008F3CE2" w:rsidRPr="00811866" w:rsidRDefault="008F3CE2" w:rsidP="008F3CE2">
      <w:pPr>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800,00 рублей – возврат подотчётной суммы;</w:t>
      </w:r>
    </w:p>
    <w:p w:rsidR="008F3CE2" w:rsidRPr="00811866" w:rsidRDefault="008F3CE2" w:rsidP="008F3CE2">
      <w:pPr>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50 110,67 рублей – возмещение ущерба;</w:t>
      </w:r>
    </w:p>
    <w:p w:rsidR="008F3CE2" w:rsidRPr="00811866" w:rsidRDefault="008F3CE2" w:rsidP="008F3CE2">
      <w:pPr>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273 305,82 рублей – оплата от покупателей.</w:t>
      </w:r>
    </w:p>
    <w:p w:rsidR="008F3CE2" w:rsidRPr="00811866" w:rsidRDefault="008F3CE2" w:rsidP="008F3CE2">
      <w:pPr>
        <w:jc w:val="both"/>
        <w:rPr>
          <w:rFonts w:eastAsia="Calibri"/>
          <w:sz w:val="28"/>
          <w:szCs w:val="28"/>
          <w:lang w:eastAsia="ru-RU"/>
        </w:rPr>
      </w:pPr>
      <w:r w:rsidRPr="00811866">
        <w:rPr>
          <w:rFonts w:eastAsia="Calibri"/>
          <w:sz w:val="28"/>
          <w:szCs w:val="28"/>
          <w:lang w:eastAsia="ru-RU"/>
        </w:rPr>
        <w:tab/>
        <w:t xml:space="preserve">Таким образом, подлежащая к уплате 19.02.2020 на депозитный счет отдела судебных приставов-исполнителей сумма в размере 25% от суммы </w:t>
      </w:r>
      <w:r w:rsidR="00811866" w:rsidRPr="00811866">
        <w:rPr>
          <w:rFonts w:eastAsia="Calibri"/>
          <w:sz w:val="28"/>
          <w:szCs w:val="28"/>
          <w:lang w:eastAsia="ru-RU"/>
        </w:rPr>
        <w:t>денежных средств</w:t>
      </w:r>
      <w:r w:rsidRPr="00811866">
        <w:rPr>
          <w:rFonts w:eastAsia="Calibri"/>
          <w:sz w:val="28"/>
          <w:szCs w:val="28"/>
          <w:lang w:eastAsia="ru-RU"/>
        </w:rPr>
        <w:t xml:space="preserve"> (324 216,49 рублей), поступивш</w:t>
      </w:r>
      <w:r w:rsidR="00811866" w:rsidRPr="00811866">
        <w:rPr>
          <w:rFonts w:eastAsia="Calibri"/>
          <w:sz w:val="28"/>
          <w:szCs w:val="28"/>
          <w:lang w:eastAsia="ru-RU"/>
        </w:rPr>
        <w:t>их</w:t>
      </w:r>
      <w:r w:rsidRPr="00811866">
        <w:rPr>
          <w:rFonts w:eastAsia="Calibri"/>
          <w:sz w:val="28"/>
          <w:szCs w:val="28"/>
          <w:lang w:eastAsia="ru-RU"/>
        </w:rPr>
        <w:t xml:space="preserve"> 18.02.2020 в кассу ММПКХ составила                        81 054,12 рублей.</w:t>
      </w:r>
    </w:p>
    <w:p w:rsidR="008F3CE2" w:rsidRPr="00811866" w:rsidRDefault="008F3CE2" w:rsidP="008F3CE2">
      <w:pPr>
        <w:jc w:val="both"/>
        <w:rPr>
          <w:rFonts w:eastAsia="Calibri"/>
          <w:sz w:val="28"/>
          <w:szCs w:val="28"/>
          <w:lang w:eastAsia="ru-RU"/>
        </w:rPr>
      </w:pPr>
      <w:r w:rsidRPr="00811866">
        <w:rPr>
          <w:rFonts w:eastAsia="Calibri"/>
          <w:sz w:val="28"/>
          <w:szCs w:val="28"/>
          <w:lang w:eastAsia="ru-RU"/>
        </w:rPr>
        <w:tab/>
      </w:r>
      <w:r w:rsidR="00F36E01">
        <w:rPr>
          <w:rFonts w:eastAsia="Calibri"/>
          <w:sz w:val="28"/>
          <w:szCs w:val="28"/>
          <w:lang w:eastAsia="ru-RU"/>
        </w:rPr>
        <w:t>Д</w:t>
      </w:r>
      <w:r w:rsidR="00811866" w:rsidRPr="00811866">
        <w:rPr>
          <w:rFonts w:eastAsia="Calibri"/>
          <w:sz w:val="28"/>
          <w:szCs w:val="28"/>
          <w:lang w:eastAsia="ru-RU"/>
        </w:rPr>
        <w:t>енежные средства,</w:t>
      </w:r>
      <w:r w:rsidRPr="00811866">
        <w:rPr>
          <w:rFonts w:eastAsia="Calibri"/>
          <w:sz w:val="28"/>
          <w:szCs w:val="28"/>
          <w:lang w:eastAsia="ru-RU"/>
        </w:rPr>
        <w:t xml:space="preserve"> обязательн</w:t>
      </w:r>
      <w:r w:rsidR="00811866" w:rsidRPr="00811866">
        <w:rPr>
          <w:rFonts w:eastAsia="Calibri"/>
          <w:sz w:val="28"/>
          <w:szCs w:val="28"/>
          <w:lang w:eastAsia="ru-RU"/>
        </w:rPr>
        <w:t>ые</w:t>
      </w:r>
      <w:r w:rsidRPr="00811866">
        <w:rPr>
          <w:rFonts w:eastAsia="Calibri"/>
          <w:sz w:val="28"/>
          <w:szCs w:val="28"/>
          <w:lang w:eastAsia="ru-RU"/>
        </w:rPr>
        <w:t xml:space="preserve"> к перечислению на депозитный счет отдела судебных приставов-исполните</w:t>
      </w:r>
      <w:r w:rsidR="006851E9" w:rsidRPr="00811866">
        <w:rPr>
          <w:rFonts w:eastAsia="Calibri"/>
          <w:sz w:val="28"/>
          <w:szCs w:val="28"/>
          <w:lang w:eastAsia="ru-RU"/>
        </w:rPr>
        <w:t>лей в размере 25% (</w:t>
      </w:r>
      <w:r w:rsidR="006851E9" w:rsidRPr="00FC3C28">
        <w:rPr>
          <w:rFonts w:eastAsia="Calibri"/>
          <w:sz w:val="28"/>
          <w:szCs w:val="28"/>
          <w:lang w:eastAsia="ru-RU"/>
        </w:rPr>
        <w:t>или 80 854,12</w:t>
      </w:r>
      <w:r w:rsidRPr="00FC3C28">
        <w:rPr>
          <w:rFonts w:eastAsia="Calibri"/>
          <w:sz w:val="28"/>
          <w:szCs w:val="28"/>
          <w:lang w:eastAsia="ru-RU"/>
        </w:rPr>
        <w:t xml:space="preserve"> рублей) от суммы, поступившей в ка</w:t>
      </w:r>
      <w:r w:rsidR="006851E9" w:rsidRPr="00FC3C28">
        <w:rPr>
          <w:rFonts w:eastAsia="Calibri"/>
          <w:sz w:val="28"/>
          <w:szCs w:val="28"/>
          <w:lang w:eastAsia="ru-RU"/>
        </w:rPr>
        <w:t>ссу ММПКХ 18.02.2020 (323 416,49</w:t>
      </w:r>
      <w:r w:rsidRPr="00FC3C28">
        <w:rPr>
          <w:rFonts w:eastAsia="Calibri"/>
          <w:sz w:val="28"/>
          <w:szCs w:val="28"/>
          <w:lang w:eastAsia="ru-RU"/>
        </w:rPr>
        <w:t xml:space="preserve"> рублей), перечислен</w:t>
      </w:r>
      <w:r w:rsidR="00811866" w:rsidRPr="00FC3C28">
        <w:rPr>
          <w:rFonts w:eastAsia="Calibri"/>
          <w:sz w:val="28"/>
          <w:szCs w:val="28"/>
          <w:lang w:eastAsia="ru-RU"/>
        </w:rPr>
        <w:t>ы</w:t>
      </w:r>
      <w:r w:rsidRPr="00FC3C28">
        <w:rPr>
          <w:rFonts w:eastAsia="Calibri"/>
          <w:sz w:val="28"/>
          <w:szCs w:val="28"/>
          <w:lang w:eastAsia="ru-RU"/>
        </w:rPr>
        <w:t xml:space="preserve"> не в полном объеме, а именно в размере 21% (или 68 326,46 рублей). Сумма не</w:t>
      </w:r>
      <w:r w:rsidR="00811866" w:rsidRPr="00FC3C28">
        <w:rPr>
          <w:rFonts w:eastAsia="Calibri"/>
          <w:sz w:val="28"/>
          <w:szCs w:val="28"/>
          <w:lang w:eastAsia="ru-RU"/>
        </w:rPr>
        <w:t xml:space="preserve"> перечисленных денежных средств</w:t>
      </w:r>
      <w:r w:rsidRPr="00FC3C28">
        <w:rPr>
          <w:rFonts w:eastAsia="Calibri"/>
          <w:sz w:val="28"/>
          <w:szCs w:val="28"/>
          <w:lang w:eastAsia="ru-RU"/>
        </w:rPr>
        <w:t xml:space="preserve"> составила </w:t>
      </w:r>
      <w:r w:rsidR="00BC6507" w:rsidRPr="00FC3C28">
        <w:rPr>
          <w:rFonts w:eastAsia="Calibri"/>
          <w:sz w:val="28"/>
          <w:szCs w:val="28"/>
          <w:lang w:eastAsia="ru-RU"/>
        </w:rPr>
        <w:t>12 5</w:t>
      </w:r>
      <w:r w:rsidR="00F36E01">
        <w:rPr>
          <w:rFonts w:eastAsia="Calibri"/>
          <w:sz w:val="28"/>
          <w:szCs w:val="28"/>
          <w:lang w:eastAsia="ru-RU"/>
        </w:rPr>
        <w:t>27,66 рублей, что не соответствует</w:t>
      </w:r>
      <w:r w:rsidR="00F36E01" w:rsidRPr="00F36E01">
        <w:rPr>
          <w:rFonts w:eastAsia="Calibri"/>
          <w:sz w:val="28"/>
          <w:szCs w:val="28"/>
          <w:lang w:eastAsia="ru-RU"/>
        </w:rPr>
        <w:t xml:space="preserve"> </w:t>
      </w:r>
      <w:r w:rsidR="00F36E01" w:rsidRPr="00811866">
        <w:rPr>
          <w:rFonts w:eastAsia="Calibri"/>
          <w:sz w:val="28"/>
          <w:szCs w:val="28"/>
          <w:lang w:eastAsia="ru-RU"/>
        </w:rPr>
        <w:t>п</w:t>
      </w:r>
      <w:r w:rsidR="00F36E01">
        <w:rPr>
          <w:rFonts w:eastAsia="Calibri"/>
          <w:sz w:val="28"/>
          <w:szCs w:val="28"/>
          <w:lang w:eastAsia="ru-RU"/>
        </w:rPr>
        <w:t>.</w:t>
      </w:r>
      <w:r w:rsidR="00F36E01" w:rsidRPr="00811866">
        <w:rPr>
          <w:rFonts w:eastAsia="Calibri"/>
          <w:sz w:val="28"/>
          <w:szCs w:val="28"/>
          <w:lang w:eastAsia="ru-RU"/>
        </w:rPr>
        <w:t xml:space="preserve"> 1, 3 Постановления об ограничении проведения расходных операции по кассе от 19.10.2018 №74022/18/97481 с изменением от 27.12.2018 №74022/18/120065</w:t>
      </w:r>
      <w:r w:rsidR="00F36E01">
        <w:rPr>
          <w:rFonts w:eastAsia="Calibri"/>
          <w:sz w:val="28"/>
          <w:szCs w:val="28"/>
          <w:lang w:eastAsia="ru-RU"/>
        </w:rPr>
        <w:t>.</w:t>
      </w:r>
    </w:p>
    <w:p w:rsidR="008F3CE2" w:rsidRPr="00811866" w:rsidRDefault="008F3CE2" w:rsidP="008F3CE2">
      <w:pPr>
        <w:jc w:val="both"/>
        <w:rPr>
          <w:rFonts w:eastAsia="Calibri"/>
          <w:sz w:val="28"/>
          <w:szCs w:val="28"/>
          <w:lang w:eastAsia="ru-RU"/>
        </w:rPr>
      </w:pPr>
      <w:r w:rsidRPr="00811866">
        <w:rPr>
          <w:rFonts w:eastAsia="Calibri"/>
          <w:sz w:val="28"/>
          <w:szCs w:val="28"/>
          <w:lang w:eastAsia="ru-RU"/>
        </w:rPr>
        <w:tab/>
        <w:t>Неисполнение законных требований судебного пристава-исполнителя имеет признаки административного правонарушения, ответственность за которое предусмотрена частью 1 статьи 17.14 КоАП РФ.</w:t>
      </w:r>
    </w:p>
    <w:p w:rsidR="008F3CE2" w:rsidRPr="00811866" w:rsidRDefault="008F3CE2" w:rsidP="008F3CE2">
      <w:pPr>
        <w:jc w:val="both"/>
        <w:rPr>
          <w:rFonts w:eastAsia="Calibri"/>
          <w:sz w:val="28"/>
          <w:szCs w:val="28"/>
          <w:lang w:eastAsia="ru-RU"/>
        </w:rPr>
      </w:pPr>
      <w:r w:rsidRPr="008F3CE2">
        <w:rPr>
          <w:rFonts w:eastAsia="Calibri"/>
          <w:color w:val="833C0B" w:themeColor="accent2" w:themeShade="80"/>
          <w:sz w:val="28"/>
          <w:szCs w:val="28"/>
          <w:lang w:eastAsia="ru-RU"/>
        </w:rPr>
        <w:tab/>
      </w:r>
      <w:r w:rsidR="00B84136" w:rsidRPr="00811866">
        <w:rPr>
          <w:rFonts w:eastAsia="Calibri"/>
          <w:sz w:val="28"/>
          <w:szCs w:val="28"/>
          <w:lang w:eastAsia="ru-RU"/>
        </w:rPr>
        <w:t>9.</w:t>
      </w:r>
      <w:r w:rsidRPr="00811866">
        <w:rPr>
          <w:rFonts w:eastAsia="Calibri"/>
          <w:sz w:val="28"/>
          <w:szCs w:val="28"/>
          <w:lang w:eastAsia="ru-RU"/>
        </w:rPr>
        <w:t>7.</w:t>
      </w:r>
      <w:r w:rsidRPr="00811866">
        <w:rPr>
          <w:rFonts w:eastAsia="Calibri"/>
          <w:sz w:val="28"/>
          <w:szCs w:val="28"/>
          <w:lang w:eastAsia="ru-RU"/>
        </w:rPr>
        <w:tab/>
        <w:t>Выборочной проверкой расходования наличных денежных средств через подотчетных лиц ММПКХ в</w:t>
      </w:r>
      <w:r w:rsidR="00357B88">
        <w:rPr>
          <w:rFonts w:eastAsia="Calibri"/>
          <w:sz w:val="28"/>
          <w:szCs w:val="28"/>
          <w:lang w:eastAsia="ru-RU"/>
        </w:rPr>
        <w:t xml:space="preserve"> </w:t>
      </w:r>
      <w:r w:rsidRPr="00811866">
        <w:rPr>
          <w:rFonts w:eastAsia="Calibri"/>
          <w:sz w:val="28"/>
          <w:szCs w:val="28"/>
          <w:lang w:eastAsia="ru-RU"/>
        </w:rPr>
        <w:t>2020 году и текущем периоде 2021 года, установлено:</w:t>
      </w:r>
    </w:p>
    <w:p w:rsidR="008F3CE2" w:rsidRPr="00811866" w:rsidRDefault="008F3CE2" w:rsidP="008F3CE2">
      <w:pPr>
        <w:jc w:val="both"/>
        <w:rPr>
          <w:rFonts w:eastAsia="Calibri"/>
          <w:sz w:val="28"/>
          <w:szCs w:val="28"/>
          <w:lang w:eastAsia="ru-RU"/>
        </w:rPr>
      </w:pPr>
      <w:r w:rsidRPr="00811866">
        <w:rPr>
          <w:rFonts w:eastAsia="Calibri"/>
          <w:sz w:val="28"/>
          <w:szCs w:val="28"/>
          <w:lang w:eastAsia="ru-RU"/>
        </w:rPr>
        <w:tab/>
        <w:t>В 2020 году и первом квартале 2021 года перечень должностных лиц, имеющих право на получение наличных денежных средств под отчет, сроки отчетов по израсходованным подотчетным суммам утверждены приказом директора ММПКХ от 29.12.2018 № 278.</w:t>
      </w:r>
    </w:p>
    <w:p w:rsidR="008F3CE2" w:rsidRPr="00811866" w:rsidRDefault="008F3CE2" w:rsidP="008F3CE2">
      <w:pPr>
        <w:jc w:val="both"/>
        <w:rPr>
          <w:rFonts w:eastAsia="Calibri"/>
          <w:sz w:val="28"/>
          <w:szCs w:val="28"/>
          <w:lang w:eastAsia="ru-RU"/>
        </w:rPr>
      </w:pPr>
      <w:r w:rsidRPr="00811866">
        <w:rPr>
          <w:rFonts w:eastAsia="Calibri"/>
          <w:sz w:val="28"/>
          <w:szCs w:val="28"/>
          <w:lang w:eastAsia="ru-RU"/>
        </w:rPr>
        <w:tab/>
        <w:t xml:space="preserve">По данным регистров бухгалтерского учета за 2020 год и первый квартал 2021 года (анализ счета и </w:t>
      </w:r>
      <w:proofErr w:type="spellStart"/>
      <w:r w:rsidRPr="00811866">
        <w:rPr>
          <w:rFonts w:eastAsia="Calibri"/>
          <w:sz w:val="28"/>
          <w:szCs w:val="28"/>
          <w:lang w:eastAsia="ru-RU"/>
        </w:rPr>
        <w:t>оборотно</w:t>
      </w:r>
      <w:proofErr w:type="spellEnd"/>
      <w:r w:rsidRPr="00811866">
        <w:rPr>
          <w:rFonts w:eastAsia="Calibri"/>
          <w:sz w:val="28"/>
          <w:szCs w:val="28"/>
          <w:lang w:eastAsia="ru-RU"/>
        </w:rPr>
        <w:t>-сальдовая ведомость по счету «Расчеты с подотчетными лицами», приходные и расходные кассовые ордера, авансовые отчеты с приложением первичных учетных документов, подтверждающих расход наличных денежных средств подотчетным лицом)</w:t>
      </w:r>
      <w:r w:rsidR="007B47AE">
        <w:rPr>
          <w:rFonts w:eastAsia="Calibri"/>
          <w:sz w:val="28"/>
          <w:szCs w:val="28"/>
          <w:lang w:eastAsia="ru-RU"/>
        </w:rPr>
        <w:t>,</w:t>
      </w:r>
      <w:r w:rsidRPr="00811866">
        <w:rPr>
          <w:rFonts w:eastAsia="Calibri"/>
          <w:sz w:val="28"/>
          <w:szCs w:val="28"/>
          <w:lang w:eastAsia="ru-RU"/>
        </w:rPr>
        <w:t xml:space="preserve"> общая сумма наличных денежных средств, выданных из кассы ММПКХ в подотчет работниками предприятия с целью приобретения товарно-материальных ценностей для хозяйственных нужд и осуществления расчетов с юридическими и физическими лицами в рамках заключенных договоров составила 80 038,42 тыс. рублей, в т.ч.: за 2020 год – 58 318,64 тыс. рублей, за первый квартал 2021 года – 21 719,78 тыс. рублей.</w:t>
      </w:r>
    </w:p>
    <w:p w:rsidR="008F3CE2" w:rsidRPr="00811866" w:rsidRDefault="008F3CE2" w:rsidP="008F3CE2">
      <w:pPr>
        <w:adjustRightInd w:val="0"/>
        <w:jc w:val="both"/>
        <w:outlineLvl w:val="1"/>
        <w:rPr>
          <w:rFonts w:eastAsia="Calibri"/>
          <w:sz w:val="28"/>
          <w:szCs w:val="20"/>
        </w:rPr>
      </w:pPr>
      <w:r w:rsidRPr="008F3CE2">
        <w:rPr>
          <w:rFonts w:eastAsia="Calibri"/>
          <w:sz w:val="28"/>
          <w:szCs w:val="28"/>
        </w:rPr>
        <w:tab/>
      </w:r>
      <w:r w:rsidRPr="00811866">
        <w:rPr>
          <w:rFonts w:eastAsia="Calibri"/>
          <w:sz w:val="28"/>
          <w:szCs w:val="28"/>
        </w:rPr>
        <w:t xml:space="preserve">В нарушение пункта 1.6.2 Учетной политики, приказа директора ММПКХ от 29.12.2018 № 278, в 2020 году выданы наличные деньги </w:t>
      </w:r>
      <w:r w:rsidR="002E3527" w:rsidRPr="00811866">
        <w:rPr>
          <w:rFonts w:eastAsia="Calibri"/>
          <w:sz w:val="28"/>
          <w:szCs w:val="28"/>
        </w:rPr>
        <w:t>в сумме 15 000,00</w:t>
      </w:r>
      <w:r w:rsidRPr="00811866">
        <w:rPr>
          <w:rFonts w:eastAsia="Calibri"/>
          <w:sz w:val="28"/>
          <w:szCs w:val="28"/>
        </w:rPr>
        <w:t xml:space="preserve"> рублей подотчетному лицу (делопроизводителю), не включённому в перечень лиц</w:t>
      </w:r>
      <w:r w:rsidRPr="00811866">
        <w:rPr>
          <w:rFonts w:eastAsia="Calibri"/>
          <w:sz w:val="28"/>
          <w:szCs w:val="20"/>
        </w:rPr>
        <w:t>, имеющих право на получение наличных денежных средств под отчет.</w:t>
      </w:r>
    </w:p>
    <w:p w:rsidR="008F3CE2" w:rsidRDefault="008F3CE2" w:rsidP="008F3CE2">
      <w:pPr>
        <w:adjustRightInd w:val="0"/>
        <w:jc w:val="both"/>
        <w:outlineLvl w:val="1"/>
        <w:rPr>
          <w:rFonts w:eastAsia="Calibri"/>
          <w:sz w:val="28"/>
          <w:szCs w:val="28"/>
        </w:rPr>
      </w:pPr>
      <w:r w:rsidRPr="008F3CE2">
        <w:rPr>
          <w:rFonts w:eastAsia="Calibri"/>
          <w:sz w:val="28"/>
          <w:szCs w:val="28"/>
        </w:rPr>
        <w:tab/>
      </w:r>
      <w:r w:rsidRPr="00811866">
        <w:rPr>
          <w:rFonts w:eastAsia="Calibri"/>
          <w:sz w:val="28"/>
          <w:szCs w:val="28"/>
        </w:rPr>
        <w:t>В нарушение пункта 6.3</w:t>
      </w:r>
      <w:r w:rsidRPr="00811866">
        <w:rPr>
          <w:rFonts w:eastAsia="Calibri"/>
          <w:sz w:val="28"/>
          <w:szCs w:val="28"/>
          <w:lang w:eastAsia="ru-RU"/>
        </w:rPr>
        <w:t xml:space="preserve"> Указаний о порядке ведения кассовых операций от 11.03.2014 № 3210-У</w:t>
      </w:r>
      <w:r w:rsidRPr="00811866">
        <w:rPr>
          <w:rFonts w:eastAsia="Calibri"/>
          <w:sz w:val="28"/>
          <w:szCs w:val="28"/>
          <w:vertAlign w:val="superscript"/>
          <w:lang w:eastAsia="ru-RU"/>
        </w:rPr>
        <w:footnoteReference w:id="15"/>
      </w:r>
      <w:r w:rsidRPr="00811866">
        <w:rPr>
          <w:rFonts w:eastAsia="Calibri"/>
          <w:sz w:val="28"/>
          <w:szCs w:val="28"/>
          <w:lang w:eastAsia="ru-RU"/>
        </w:rPr>
        <w:t xml:space="preserve">, </w:t>
      </w:r>
      <w:r w:rsidRPr="00811866">
        <w:rPr>
          <w:rFonts w:eastAsia="Calibri"/>
          <w:sz w:val="28"/>
          <w:szCs w:val="28"/>
        </w:rPr>
        <w:t xml:space="preserve">расходные кассовые ордера (ф. 0310002) от 04.12.2020                       № 605, от 10.12.2020 № 620 на общую сумму </w:t>
      </w:r>
      <w:r w:rsidR="002E3527" w:rsidRPr="00811866">
        <w:rPr>
          <w:rFonts w:eastAsia="Calibri"/>
          <w:sz w:val="28"/>
          <w:szCs w:val="28"/>
        </w:rPr>
        <w:t>15 000,00</w:t>
      </w:r>
      <w:r w:rsidRPr="00811866">
        <w:rPr>
          <w:rFonts w:eastAsia="Calibri"/>
          <w:sz w:val="28"/>
          <w:szCs w:val="28"/>
        </w:rPr>
        <w:t xml:space="preserve"> рублей оформлены на основании заявлений начальника отдела закупок, а не на основании заявления подотчетного лица (делопроизводителя).</w:t>
      </w:r>
    </w:p>
    <w:p w:rsidR="00F63346" w:rsidRPr="00811866" w:rsidRDefault="00F63346" w:rsidP="002E15AF">
      <w:pPr>
        <w:pStyle w:val="71"/>
        <w:tabs>
          <w:tab w:val="left" w:pos="658"/>
        </w:tabs>
        <w:rPr>
          <w:szCs w:val="28"/>
        </w:rPr>
      </w:pPr>
      <w:r>
        <w:rPr>
          <w:szCs w:val="28"/>
        </w:rPr>
        <w:tab/>
      </w:r>
    </w:p>
    <w:p w:rsidR="00811866" w:rsidRPr="00811866" w:rsidRDefault="00811866" w:rsidP="00811866">
      <w:pPr>
        <w:suppressAutoHyphens/>
        <w:rPr>
          <w:b/>
          <w:bCs/>
          <w:sz w:val="28"/>
          <w:szCs w:val="28"/>
          <w:lang w:eastAsia="ar-SA"/>
        </w:rPr>
      </w:pPr>
      <w:r w:rsidRPr="00811866">
        <w:rPr>
          <w:b/>
          <w:bCs/>
          <w:sz w:val="28"/>
          <w:szCs w:val="28"/>
          <w:lang w:eastAsia="ar-SA"/>
        </w:rPr>
        <w:t>1</w:t>
      </w:r>
      <w:r w:rsidR="00A40FE3">
        <w:rPr>
          <w:b/>
          <w:bCs/>
          <w:sz w:val="28"/>
          <w:szCs w:val="28"/>
          <w:lang w:eastAsia="ar-SA"/>
        </w:rPr>
        <w:t>0</w:t>
      </w:r>
      <w:r w:rsidRPr="00811866">
        <w:rPr>
          <w:b/>
          <w:bCs/>
          <w:sz w:val="28"/>
          <w:szCs w:val="28"/>
          <w:lang w:eastAsia="ar-SA"/>
        </w:rPr>
        <w:t>.</w:t>
      </w:r>
      <w:r w:rsidRPr="00811866">
        <w:rPr>
          <w:b/>
          <w:bCs/>
          <w:sz w:val="28"/>
          <w:szCs w:val="28"/>
          <w:lang w:eastAsia="ar-SA"/>
        </w:rPr>
        <w:tab/>
        <w:t>Выборочная проверка расчетов с персоналом по оплате труда</w:t>
      </w:r>
    </w:p>
    <w:p w:rsidR="00811866" w:rsidRPr="00811866" w:rsidRDefault="00811866" w:rsidP="00811866">
      <w:pPr>
        <w:jc w:val="both"/>
        <w:rPr>
          <w:sz w:val="16"/>
          <w:szCs w:val="16"/>
        </w:rPr>
      </w:pPr>
    </w:p>
    <w:p w:rsidR="00811866" w:rsidRPr="008136E5" w:rsidRDefault="00811866" w:rsidP="00811866">
      <w:pPr>
        <w:suppressAutoHyphens/>
        <w:jc w:val="both"/>
        <w:rPr>
          <w:rFonts w:eastAsia="Calibri"/>
          <w:sz w:val="28"/>
          <w:szCs w:val="28"/>
        </w:rPr>
      </w:pPr>
      <w:r w:rsidRPr="00811866">
        <w:rPr>
          <w:rFonts w:eastAsia="Calibri"/>
          <w:color w:val="632423"/>
          <w:sz w:val="28"/>
          <w:szCs w:val="28"/>
        </w:rPr>
        <w:tab/>
      </w:r>
      <w:r w:rsidRPr="008136E5">
        <w:rPr>
          <w:rFonts w:eastAsia="Calibri"/>
          <w:sz w:val="28"/>
          <w:szCs w:val="28"/>
        </w:rPr>
        <w:t xml:space="preserve">В 2020 году и текущем периоде 2021 года система оплаты труда работников ММПКХ включает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регламентированы: </w:t>
      </w:r>
    </w:p>
    <w:p w:rsidR="00811866" w:rsidRPr="008136E5" w:rsidRDefault="00811866" w:rsidP="00811866">
      <w:pPr>
        <w:suppressAutoHyphens/>
        <w:jc w:val="both"/>
        <w:rPr>
          <w:rFonts w:eastAsia="Calibri"/>
          <w:sz w:val="28"/>
          <w:szCs w:val="28"/>
          <w:lang w:eastAsia="ru-RU"/>
        </w:rPr>
      </w:pPr>
      <w:r w:rsidRPr="008136E5">
        <w:rPr>
          <w:rFonts w:eastAsia="Calibri"/>
          <w:sz w:val="28"/>
          <w:szCs w:val="28"/>
        </w:rPr>
        <w:tab/>
        <w:t>1.</w:t>
      </w:r>
      <w:r w:rsidRPr="008136E5">
        <w:rPr>
          <w:rFonts w:eastAsia="Calibri"/>
          <w:sz w:val="28"/>
          <w:szCs w:val="28"/>
        </w:rPr>
        <w:tab/>
        <w:t xml:space="preserve">Нормативными правовыми актами органов местного самоуправления (постановления администрации </w:t>
      </w:r>
      <w:r w:rsidRPr="008136E5">
        <w:rPr>
          <w:rFonts w:eastAsia="Calibri"/>
          <w:sz w:val="28"/>
          <w:szCs w:val="28"/>
          <w:lang w:eastAsia="ru-RU"/>
        </w:rPr>
        <w:t>Озерского городского округа), которые устанавливают размер индексации схем должностных окладов служащих и тарифных ставок рабочих, а также должностной оклад, порядок премирования по результатам работы за отчетный месяц, единовременные выплаты (премия, материальная помощь) руководителю предприятия:</w:t>
      </w:r>
    </w:p>
    <w:p w:rsidR="00811866" w:rsidRPr="008136E5" w:rsidRDefault="00811866" w:rsidP="00811866">
      <w:pPr>
        <w:suppressAutoHyphens/>
        <w:jc w:val="both"/>
        <w:rPr>
          <w:rFonts w:eastAsia="Calibri"/>
          <w:sz w:val="28"/>
          <w:szCs w:val="28"/>
          <w:lang w:eastAsia="ru-RU"/>
        </w:rPr>
      </w:pPr>
      <w:r w:rsidRPr="008136E5">
        <w:rPr>
          <w:rFonts w:eastAsia="Calibri"/>
          <w:sz w:val="28"/>
          <w:szCs w:val="20"/>
        </w:rPr>
        <w:tab/>
        <w:t>–</w:t>
      </w:r>
      <w:r w:rsidRPr="008136E5">
        <w:rPr>
          <w:rFonts w:eastAsia="Calibri"/>
          <w:sz w:val="28"/>
          <w:szCs w:val="20"/>
        </w:rPr>
        <w:tab/>
      </w:r>
      <w:r w:rsidRPr="008136E5">
        <w:rPr>
          <w:rFonts w:eastAsia="Calibri"/>
          <w:sz w:val="28"/>
          <w:szCs w:val="28"/>
        </w:rPr>
        <w:t>Положение</w:t>
      </w:r>
      <w:r w:rsidR="008136E5" w:rsidRPr="008136E5">
        <w:rPr>
          <w:rFonts w:eastAsia="Calibri"/>
          <w:sz w:val="28"/>
          <w:szCs w:val="28"/>
        </w:rPr>
        <w:t>м</w:t>
      </w:r>
      <w:r w:rsidRPr="008136E5">
        <w:rPr>
          <w:rFonts w:eastAsia="Calibri"/>
          <w:sz w:val="28"/>
          <w:szCs w:val="28"/>
        </w:rPr>
        <w:t xml:space="preserve"> о порядке заключения трудовых договоров и проведения аттестации руководителей муниципальных унитарных предприятий Озерского городского округа, утвержденн</w:t>
      </w:r>
      <w:r w:rsidR="008136E5" w:rsidRPr="008136E5">
        <w:rPr>
          <w:rFonts w:eastAsia="Calibri"/>
          <w:sz w:val="28"/>
          <w:szCs w:val="28"/>
        </w:rPr>
        <w:t>ым</w:t>
      </w:r>
      <w:r w:rsidRPr="008136E5">
        <w:rPr>
          <w:rFonts w:eastAsia="Calibri"/>
          <w:sz w:val="28"/>
          <w:szCs w:val="28"/>
        </w:rPr>
        <w:t xml:space="preserve"> постановлением администрации округа                               от 11.05.2011 № 1559 с изменениями от 27.06.2016 № 1710, от 14.12.2018 № </w:t>
      </w:r>
      <w:proofErr w:type="gramStart"/>
      <w:r w:rsidRPr="008136E5">
        <w:rPr>
          <w:rFonts w:eastAsia="Calibri"/>
          <w:sz w:val="28"/>
          <w:szCs w:val="28"/>
        </w:rPr>
        <w:t xml:space="preserve">3133,   </w:t>
      </w:r>
      <w:proofErr w:type="gramEnd"/>
      <w:r w:rsidRPr="008136E5">
        <w:rPr>
          <w:rFonts w:eastAsia="Calibri"/>
          <w:sz w:val="28"/>
          <w:szCs w:val="28"/>
        </w:rPr>
        <w:t xml:space="preserve">      от 27.07.2020 № 1613;</w:t>
      </w:r>
    </w:p>
    <w:p w:rsidR="00811866" w:rsidRPr="008136E5" w:rsidRDefault="00811866" w:rsidP="00811866">
      <w:pPr>
        <w:suppressAutoHyphens/>
        <w:jc w:val="both"/>
        <w:rPr>
          <w:rFonts w:eastAsia="Calibri"/>
          <w:sz w:val="28"/>
          <w:szCs w:val="20"/>
        </w:rPr>
      </w:pPr>
      <w:r w:rsidRPr="008136E5">
        <w:rPr>
          <w:rFonts w:eastAsia="Calibri"/>
          <w:sz w:val="28"/>
          <w:szCs w:val="20"/>
        </w:rPr>
        <w:tab/>
        <w:t>–</w:t>
      </w:r>
      <w:r w:rsidRPr="008136E5">
        <w:rPr>
          <w:rFonts w:eastAsia="Calibri"/>
          <w:sz w:val="28"/>
          <w:szCs w:val="20"/>
        </w:rPr>
        <w:tab/>
        <w:t>Поряд</w:t>
      </w:r>
      <w:r w:rsidR="008136E5" w:rsidRPr="008136E5">
        <w:rPr>
          <w:rFonts w:eastAsia="Calibri"/>
          <w:sz w:val="28"/>
          <w:szCs w:val="20"/>
        </w:rPr>
        <w:t>ком</w:t>
      </w:r>
      <w:r w:rsidRPr="008136E5">
        <w:rPr>
          <w:rFonts w:eastAsia="Calibri"/>
          <w:sz w:val="28"/>
          <w:szCs w:val="20"/>
        </w:rPr>
        <w:t xml:space="preserve"> выплаты единовременных премий и материальной помощи руководителям муниципальных унитарных предприятий Озерского городского округа, утвержденным постановлением администрации округа от 11.04.2014 № 985 с изменениями и дополнениями от 31.07.2017 № 2050, от 18.07.2017 № 2222 (далее – Порядок, утвержденный постановлением администрации от 11.04.2014 № 985);</w:t>
      </w:r>
    </w:p>
    <w:p w:rsidR="00811866" w:rsidRPr="008136E5" w:rsidRDefault="00811866" w:rsidP="00811866">
      <w:pPr>
        <w:suppressAutoHyphens/>
        <w:jc w:val="both"/>
        <w:rPr>
          <w:rFonts w:eastAsia="Calibri"/>
          <w:sz w:val="28"/>
          <w:szCs w:val="28"/>
        </w:rPr>
      </w:pPr>
      <w:r w:rsidRPr="008136E5">
        <w:rPr>
          <w:rFonts w:eastAsia="Calibri"/>
          <w:sz w:val="28"/>
          <w:szCs w:val="28"/>
        </w:rPr>
        <w:tab/>
        <w:t>–</w:t>
      </w:r>
      <w:r w:rsidRPr="008136E5">
        <w:rPr>
          <w:rFonts w:eastAsia="Calibri"/>
          <w:sz w:val="28"/>
          <w:szCs w:val="28"/>
        </w:rPr>
        <w:tab/>
        <w:t>Положение</w:t>
      </w:r>
      <w:r w:rsidR="008136E5" w:rsidRPr="008136E5">
        <w:rPr>
          <w:rFonts w:eastAsia="Calibri"/>
          <w:sz w:val="28"/>
          <w:szCs w:val="28"/>
        </w:rPr>
        <w:t>м</w:t>
      </w:r>
      <w:r w:rsidRPr="008136E5">
        <w:rPr>
          <w:rFonts w:eastAsia="Calibri"/>
          <w:sz w:val="28"/>
          <w:szCs w:val="28"/>
        </w:rPr>
        <w:t xml:space="preserve"> о премировании руководителей муниципальных унитарных предприятий Озерского городского округа по результатам работы за отчетный месяц, утвержденным постановлением администрации округа от 18.02.2015 № 418 с изменениями и дополнениями от 3</w:t>
      </w:r>
      <w:r w:rsidR="00C173AF">
        <w:rPr>
          <w:rFonts w:eastAsia="Calibri"/>
          <w:sz w:val="28"/>
          <w:szCs w:val="28"/>
        </w:rPr>
        <w:t>1</w:t>
      </w:r>
      <w:r w:rsidRPr="008136E5">
        <w:rPr>
          <w:rFonts w:eastAsia="Calibri"/>
          <w:sz w:val="28"/>
          <w:szCs w:val="28"/>
        </w:rPr>
        <w:t>.05.2016 № 1400, от 20.09.2016 № 2418,                              от 14.11.2017 № 3061, от 03.04.2018 № 721, от 16.09.2019 № 2284, от 01.11.2019                    № 2723 (далее – Положение о премировании, утвержденное постановлением администрации от 18.02.2015 № 418);</w:t>
      </w:r>
    </w:p>
    <w:p w:rsidR="00811866" w:rsidRPr="008136E5" w:rsidRDefault="00811866" w:rsidP="00811866">
      <w:pPr>
        <w:suppressAutoHyphens/>
        <w:jc w:val="both"/>
        <w:rPr>
          <w:rFonts w:eastAsia="Calibri"/>
          <w:sz w:val="28"/>
          <w:szCs w:val="28"/>
        </w:rPr>
      </w:pPr>
      <w:r w:rsidRPr="008136E5">
        <w:rPr>
          <w:rFonts w:eastAsia="Calibri"/>
          <w:sz w:val="28"/>
          <w:szCs w:val="28"/>
        </w:rPr>
        <w:tab/>
        <w:t>–</w:t>
      </w:r>
      <w:r w:rsidRPr="008136E5">
        <w:rPr>
          <w:rFonts w:eastAsia="Calibri"/>
          <w:sz w:val="28"/>
          <w:szCs w:val="28"/>
        </w:rPr>
        <w:tab/>
        <w:t>постановление</w:t>
      </w:r>
      <w:r w:rsidR="008136E5" w:rsidRPr="008136E5">
        <w:rPr>
          <w:rFonts w:eastAsia="Calibri"/>
          <w:sz w:val="28"/>
          <w:szCs w:val="28"/>
        </w:rPr>
        <w:t>м</w:t>
      </w:r>
      <w:r w:rsidRPr="008136E5">
        <w:rPr>
          <w:rFonts w:eastAsia="Calibri"/>
          <w:sz w:val="28"/>
          <w:szCs w:val="28"/>
        </w:rPr>
        <w:t xml:space="preserve"> администрации округа от 23.05.2017 № 1329 «Об установлении предельного уровня соотношения среднемесячной заработной платы руководителей, заместителей руководителей, главных бухгалтеров и среднемесячной заработной платы работников муниципальных унитарных предприятий Озерского городского округа».</w:t>
      </w:r>
    </w:p>
    <w:p w:rsidR="00811866" w:rsidRPr="008136E5" w:rsidRDefault="00811866" w:rsidP="00811866">
      <w:pPr>
        <w:suppressAutoHyphens/>
        <w:jc w:val="both"/>
        <w:rPr>
          <w:rFonts w:eastAsia="Calibri"/>
          <w:sz w:val="28"/>
          <w:szCs w:val="28"/>
        </w:rPr>
      </w:pPr>
      <w:r w:rsidRPr="008136E5">
        <w:rPr>
          <w:rFonts w:eastAsia="Calibri"/>
          <w:sz w:val="28"/>
          <w:szCs w:val="28"/>
        </w:rPr>
        <w:tab/>
        <w:t>2.</w:t>
      </w:r>
      <w:r w:rsidRPr="008136E5">
        <w:rPr>
          <w:rFonts w:eastAsia="Calibri"/>
          <w:sz w:val="28"/>
          <w:szCs w:val="28"/>
        </w:rPr>
        <w:tab/>
        <w:t>Локальными нормативными актами, устанавливающими систему оплаты труда в ММПКХ:</w:t>
      </w:r>
    </w:p>
    <w:p w:rsidR="00811866" w:rsidRPr="008136E5" w:rsidRDefault="00811866" w:rsidP="00811866">
      <w:pPr>
        <w:jc w:val="both"/>
        <w:rPr>
          <w:rFonts w:eastAsia="Calibri"/>
          <w:sz w:val="28"/>
          <w:szCs w:val="28"/>
          <w:lang w:eastAsia="ru-RU"/>
        </w:rPr>
      </w:pPr>
      <w:r w:rsidRPr="008136E5">
        <w:rPr>
          <w:rFonts w:eastAsia="Calibri"/>
          <w:sz w:val="28"/>
          <w:szCs w:val="28"/>
          <w:lang w:eastAsia="ru-RU"/>
        </w:rPr>
        <w:tab/>
        <w:t>–</w:t>
      </w:r>
      <w:r w:rsidRPr="008136E5">
        <w:rPr>
          <w:rFonts w:eastAsia="Calibri"/>
          <w:sz w:val="28"/>
          <w:szCs w:val="28"/>
          <w:lang w:eastAsia="ru-RU"/>
        </w:rPr>
        <w:tab/>
        <w:t>Положение</w:t>
      </w:r>
      <w:r w:rsidR="008136E5" w:rsidRPr="008136E5">
        <w:rPr>
          <w:rFonts w:eastAsia="Calibri"/>
          <w:sz w:val="28"/>
          <w:szCs w:val="28"/>
          <w:lang w:eastAsia="ru-RU"/>
        </w:rPr>
        <w:t>м</w:t>
      </w:r>
      <w:r w:rsidRPr="008136E5">
        <w:rPr>
          <w:rFonts w:eastAsia="Calibri"/>
          <w:sz w:val="28"/>
          <w:szCs w:val="28"/>
          <w:lang w:eastAsia="ru-RU"/>
        </w:rPr>
        <w:t xml:space="preserve"> об оплате труда, утвержденн</w:t>
      </w:r>
      <w:r w:rsidR="008136E5" w:rsidRPr="008136E5">
        <w:rPr>
          <w:rFonts w:eastAsia="Calibri"/>
          <w:sz w:val="28"/>
          <w:szCs w:val="28"/>
          <w:lang w:eastAsia="ru-RU"/>
        </w:rPr>
        <w:t>ым</w:t>
      </w:r>
      <w:r w:rsidRPr="008136E5">
        <w:rPr>
          <w:rFonts w:eastAsia="Calibri"/>
          <w:sz w:val="28"/>
          <w:szCs w:val="28"/>
          <w:lang w:eastAsia="ru-RU"/>
        </w:rPr>
        <w:t xml:space="preserve"> и.о. директора от 26.09.2013 (приказ от 01.10.2013 № 102 с изменениями от 10.09.2014 № 117, от 30.09.2014 № 122, 27.02.2015 № 21, от 24.05.2016 № 57, от 01.06.2015 № 68, от 12.01.2017 № 03,                                  от 12.01.2017 № 3а, от 30.05.2017 № 115, от 04.09.2017 № 190а, от 02.10.2017 № 206, от 11.09.2017 № 194, от 24.11.2017 № 239, от 20.12.2017 № 267, от 02.02.2018 № 31, от 06.02.2018 № 34, от 08.02.2018 № 36, от 10.04.2018 № 80, от 27.03.2020 № 44,                            от 27.03.2020 № 45, от 10.12.2020 № 139, от 14.05.2020 № 59).</w:t>
      </w:r>
    </w:p>
    <w:p w:rsidR="00811866" w:rsidRPr="008136E5" w:rsidRDefault="00811866" w:rsidP="00811866">
      <w:pPr>
        <w:adjustRightInd w:val="0"/>
        <w:jc w:val="both"/>
        <w:outlineLvl w:val="1"/>
        <w:rPr>
          <w:rFonts w:eastAsia="Calibri"/>
          <w:sz w:val="28"/>
          <w:szCs w:val="20"/>
        </w:rPr>
      </w:pPr>
      <w:r w:rsidRPr="008136E5">
        <w:rPr>
          <w:rFonts w:eastAsia="Calibri"/>
          <w:sz w:val="28"/>
          <w:szCs w:val="20"/>
        </w:rPr>
        <w:tab/>
      </w:r>
      <w:r w:rsidR="008136E5" w:rsidRPr="008136E5">
        <w:rPr>
          <w:rFonts w:eastAsia="Calibri"/>
          <w:sz w:val="28"/>
          <w:szCs w:val="20"/>
        </w:rPr>
        <w:t>3</w:t>
      </w:r>
      <w:r w:rsidRPr="008136E5">
        <w:rPr>
          <w:rFonts w:eastAsia="Calibri"/>
          <w:sz w:val="28"/>
          <w:szCs w:val="20"/>
        </w:rPr>
        <w:t>.</w:t>
      </w:r>
      <w:r w:rsidRPr="008136E5">
        <w:rPr>
          <w:rFonts w:eastAsia="Calibri"/>
          <w:sz w:val="28"/>
          <w:szCs w:val="20"/>
        </w:rPr>
        <w:tab/>
      </w:r>
      <w:r w:rsidRPr="008136E5">
        <w:rPr>
          <w:rFonts w:eastAsia="Calibri"/>
          <w:sz w:val="28"/>
          <w:szCs w:val="28"/>
        </w:rPr>
        <w:t>В 2020 году и текущем периоде 2021 года в ММПКХ применяется повременно-премиальная форма оплаты труда согласно установленному должностному окладу (тарифной ставке) соответствующей должности, профессии (на</w:t>
      </w:r>
      <w:r w:rsidRPr="008136E5">
        <w:rPr>
          <w:rFonts w:eastAsia="Calibri"/>
          <w:sz w:val="28"/>
          <w:szCs w:val="20"/>
        </w:rPr>
        <w:t xml:space="preserve"> предприятии применяется шестиразрядная тарифная сетка).</w:t>
      </w:r>
    </w:p>
    <w:p w:rsidR="00811866" w:rsidRPr="008136E5" w:rsidRDefault="00811866" w:rsidP="00811866">
      <w:pPr>
        <w:adjustRightInd w:val="0"/>
        <w:jc w:val="both"/>
        <w:outlineLvl w:val="1"/>
        <w:rPr>
          <w:rFonts w:eastAsia="Calibri"/>
          <w:sz w:val="28"/>
          <w:szCs w:val="20"/>
        </w:rPr>
      </w:pPr>
      <w:r w:rsidRPr="008136E5">
        <w:rPr>
          <w:rFonts w:eastAsia="Calibri"/>
          <w:sz w:val="28"/>
          <w:szCs w:val="28"/>
        </w:rPr>
        <w:tab/>
        <w:t>Системой оплаты труда установлены размеры окладов (должностных</w:t>
      </w:r>
      <w:r w:rsidRPr="008136E5">
        <w:rPr>
          <w:rFonts w:eastAsia="Calibri"/>
          <w:sz w:val="28"/>
          <w:szCs w:val="20"/>
        </w:rPr>
        <w:t xml:space="preserve"> окладов), порядок выплат компенсационного, стимулирующего и поощрительного характера, а также выплата премиальных за выполнение основных показателей.</w:t>
      </w:r>
    </w:p>
    <w:p w:rsidR="00811866" w:rsidRPr="008136E5" w:rsidRDefault="00811866" w:rsidP="00811866">
      <w:pPr>
        <w:suppressAutoHyphens/>
        <w:jc w:val="both"/>
        <w:rPr>
          <w:rFonts w:eastAsia="Calibri"/>
          <w:sz w:val="28"/>
          <w:szCs w:val="28"/>
        </w:rPr>
      </w:pPr>
      <w:r w:rsidRPr="008136E5">
        <w:rPr>
          <w:rFonts w:eastAsia="Calibri"/>
          <w:sz w:val="28"/>
          <w:szCs w:val="28"/>
        </w:rPr>
        <w:tab/>
        <w:t>Учет заработной платы осуществляется автоматическим способом с использованием специализированной бухгалтерской программы «1С:</w:t>
      </w:r>
      <w:r w:rsidR="009A26E1">
        <w:rPr>
          <w:rFonts w:eastAsia="Calibri"/>
          <w:sz w:val="28"/>
          <w:szCs w:val="28"/>
        </w:rPr>
        <w:t> </w:t>
      </w:r>
      <w:r w:rsidRPr="008136E5">
        <w:rPr>
          <w:rFonts w:eastAsia="Calibri"/>
          <w:sz w:val="28"/>
          <w:szCs w:val="28"/>
        </w:rPr>
        <w:t xml:space="preserve">Заработная плата и управление персоналом. Версия 8.3». </w:t>
      </w:r>
    </w:p>
    <w:p w:rsidR="00811866" w:rsidRPr="008136E5" w:rsidRDefault="00811866" w:rsidP="00811866">
      <w:pPr>
        <w:jc w:val="both"/>
        <w:rPr>
          <w:rFonts w:eastAsia="Calibri"/>
          <w:sz w:val="28"/>
          <w:szCs w:val="28"/>
        </w:rPr>
      </w:pPr>
      <w:r w:rsidRPr="008136E5">
        <w:rPr>
          <w:rFonts w:eastAsia="Calibri"/>
          <w:sz w:val="28"/>
          <w:szCs w:val="28"/>
        </w:rPr>
        <w:tab/>
      </w:r>
      <w:r w:rsidR="008136E5" w:rsidRPr="008136E5">
        <w:rPr>
          <w:rFonts w:eastAsia="Calibri"/>
          <w:sz w:val="28"/>
          <w:szCs w:val="28"/>
        </w:rPr>
        <w:t>4</w:t>
      </w:r>
      <w:r w:rsidRPr="008136E5">
        <w:rPr>
          <w:rFonts w:eastAsia="Calibri"/>
          <w:sz w:val="28"/>
          <w:szCs w:val="28"/>
        </w:rPr>
        <w:t>.</w:t>
      </w:r>
      <w:r w:rsidRPr="008136E5">
        <w:rPr>
          <w:rFonts w:eastAsia="Calibri"/>
          <w:sz w:val="28"/>
          <w:szCs w:val="28"/>
        </w:rPr>
        <w:tab/>
        <w:t xml:space="preserve">Фонд оплаты труда и численность работников ММПКХ </w:t>
      </w:r>
      <w:r w:rsidRPr="008136E5">
        <w:rPr>
          <w:rFonts w:eastAsia="Calibri"/>
          <w:sz w:val="28"/>
          <w:szCs w:val="28"/>
          <w:lang w:eastAsia="ru-RU"/>
        </w:rPr>
        <w:t>в 2020 и текущем периоде 2021 года установлен штатными расписаниями, утвержденными приказами руководителя</w:t>
      </w:r>
      <w:r w:rsidRPr="008136E5">
        <w:rPr>
          <w:rFonts w:eastAsia="Calibri"/>
          <w:sz w:val="28"/>
          <w:szCs w:val="28"/>
        </w:rPr>
        <w:t>:</w:t>
      </w:r>
    </w:p>
    <w:p w:rsidR="00811866" w:rsidRPr="008136E5" w:rsidRDefault="00811866" w:rsidP="00811866">
      <w:pPr>
        <w:jc w:val="both"/>
        <w:rPr>
          <w:rFonts w:eastAsia="Calibri"/>
          <w:sz w:val="6"/>
          <w:szCs w:val="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51"/>
        <w:gridCol w:w="5217"/>
        <w:gridCol w:w="1276"/>
        <w:gridCol w:w="1561"/>
      </w:tblGrid>
      <w:tr w:rsidR="008136E5" w:rsidRPr="008136E5" w:rsidTr="00811866">
        <w:trPr>
          <w:trHeight w:val="57"/>
          <w:tblHeader/>
        </w:trPr>
        <w:tc>
          <w:tcPr>
            <w:tcW w:w="5000" w:type="pct"/>
            <w:gridSpan w:val="4"/>
            <w:tcBorders>
              <w:top w:val="nil"/>
              <w:left w:val="nil"/>
              <w:bottom w:val="single" w:sz="12" w:space="0" w:color="auto"/>
              <w:right w:val="nil"/>
            </w:tcBorders>
            <w:vAlign w:val="center"/>
          </w:tcPr>
          <w:p w:rsidR="00811866" w:rsidRPr="008136E5" w:rsidRDefault="00811866" w:rsidP="00881AA1">
            <w:pPr>
              <w:jc w:val="right"/>
              <w:rPr>
                <w:sz w:val="18"/>
                <w:szCs w:val="18"/>
              </w:rPr>
            </w:pPr>
            <w:r w:rsidRPr="008136E5">
              <w:rPr>
                <w:sz w:val="18"/>
                <w:szCs w:val="18"/>
              </w:rPr>
              <w:t xml:space="preserve">Таблица № </w:t>
            </w:r>
            <w:r w:rsidR="00881AA1">
              <w:rPr>
                <w:sz w:val="18"/>
                <w:szCs w:val="18"/>
              </w:rPr>
              <w:t>30</w:t>
            </w:r>
            <w:r w:rsidRPr="008136E5">
              <w:rPr>
                <w:sz w:val="18"/>
                <w:szCs w:val="18"/>
              </w:rPr>
              <w:t xml:space="preserve"> (рублей)</w:t>
            </w:r>
          </w:p>
        </w:tc>
      </w:tr>
      <w:tr w:rsidR="00811866" w:rsidRPr="008136E5" w:rsidTr="00811866">
        <w:trPr>
          <w:trHeight w:val="57"/>
          <w:tblHeader/>
        </w:trPr>
        <w:tc>
          <w:tcPr>
            <w:tcW w:w="1054" w:type="pct"/>
            <w:tcBorders>
              <w:top w:val="single" w:sz="12" w:space="0" w:color="auto"/>
              <w:bottom w:val="single" w:sz="12" w:space="0" w:color="auto"/>
            </w:tcBorders>
          </w:tcPr>
          <w:p w:rsidR="00811866" w:rsidRPr="008136E5" w:rsidRDefault="00811866" w:rsidP="00811866">
            <w:pPr>
              <w:jc w:val="center"/>
              <w:rPr>
                <w:sz w:val="18"/>
                <w:szCs w:val="18"/>
              </w:rPr>
            </w:pPr>
            <w:r w:rsidRPr="008136E5">
              <w:rPr>
                <w:sz w:val="18"/>
                <w:szCs w:val="18"/>
              </w:rPr>
              <w:t>Номер и дата приказа</w:t>
            </w:r>
          </w:p>
        </w:tc>
        <w:tc>
          <w:tcPr>
            <w:tcW w:w="2556" w:type="pct"/>
            <w:tcBorders>
              <w:top w:val="single" w:sz="12" w:space="0" w:color="auto"/>
              <w:bottom w:val="single" w:sz="12" w:space="0" w:color="auto"/>
            </w:tcBorders>
          </w:tcPr>
          <w:p w:rsidR="00811866" w:rsidRPr="008136E5" w:rsidRDefault="00811866" w:rsidP="00811866">
            <w:pPr>
              <w:jc w:val="center"/>
              <w:rPr>
                <w:sz w:val="18"/>
                <w:szCs w:val="18"/>
              </w:rPr>
            </w:pPr>
            <w:r w:rsidRPr="008136E5">
              <w:rPr>
                <w:sz w:val="18"/>
                <w:szCs w:val="18"/>
              </w:rPr>
              <w:t xml:space="preserve">Период действия </w:t>
            </w:r>
          </w:p>
        </w:tc>
        <w:tc>
          <w:tcPr>
            <w:tcW w:w="625" w:type="pct"/>
            <w:tcBorders>
              <w:top w:val="single" w:sz="12" w:space="0" w:color="auto"/>
              <w:bottom w:val="single" w:sz="12" w:space="0" w:color="auto"/>
            </w:tcBorders>
          </w:tcPr>
          <w:p w:rsidR="00811866" w:rsidRPr="008136E5" w:rsidRDefault="00811866" w:rsidP="00811866">
            <w:pPr>
              <w:jc w:val="center"/>
              <w:rPr>
                <w:sz w:val="18"/>
                <w:szCs w:val="18"/>
              </w:rPr>
            </w:pPr>
            <w:r w:rsidRPr="008136E5">
              <w:rPr>
                <w:sz w:val="18"/>
                <w:szCs w:val="18"/>
              </w:rPr>
              <w:t>Штатная численность, единиц</w:t>
            </w:r>
          </w:p>
        </w:tc>
        <w:tc>
          <w:tcPr>
            <w:tcW w:w="765" w:type="pct"/>
            <w:tcBorders>
              <w:top w:val="single" w:sz="12" w:space="0" w:color="auto"/>
              <w:bottom w:val="single" w:sz="12" w:space="0" w:color="auto"/>
            </w:tcBorders>
          </w:tcPr>
          <w:p w:rsidR="00811866" w:rsidRPr="008136E5" w:rsidRDefault="00811866" w:rsidP="00811866">
            <w:pPr>
              <w:jc w:val="center"/>
              <w:rPr>
                <w:sz w:val="18"/>
                <w:szCs w:val="18"/>
              </w:rPr>
            </w:pPr>
            <w:r w:rsidRPr="008136E5">
              <w:rPr>
                <w:sz w:val="18"/>
                <w:szCs w:val="18"/>
              </w:rPr>
              <w:t xml:space="preserve">Оклад с учётом район. </w:t>
            </w:r>
            <w:proofErr w:type="spellStart"/>
            <w:r w:rsidRPr="008136E5">
              <w:rPr>
                <w:sz w:val="18"/>
                <w:szCs w:val="18"/>
              </w:rPr>
              <w:t>коэф</w:t>
            </w:r>
            <w:proofErr w:type="spellEnd"/>
            <w:r w:rsidRPr="008136E5">
              <w:rPr>
                <w:sz w:val="18"/>
                <w:szCs w:val="18"/>
              </w:rPr>
              <w:t>.</w:t>
            </w:r>
          </w:p>
        </w:tc>
      </w:tr>
      <w:tr w:rsidR="00811866" w:rsidRPr="008136E5" w:rsidTr="00811866">
        <w:trPr>
          <w:trHeight w:val="57"/>
        </w:trPr>
        <w:tc>
          <w:tcPr>
            <w:tcW w:w="5000" w:type="pct"/>
            <w:gridSpan w:val="4"/>
            <w:tcBorders>
              <w:top w:val="single" w:sz="12" w:space="0" w:color="auto"/>
            </w:tcBorders>
            <w:vAlign w:val="center"/>
          </w:tcPr>
          <w:p w:rsidR="00811866" w:rsidRPr="008136E5" w:rsidRDefault="00811866" w:rsidP="00811866">
            <w:pPr>
              <w:jc w:val="center"/>
              <w:rPr>
                <w:sz w:val="18"/>
                <w:szCs w:val="18"/>
              </w:rPr>
            </w:pPr>
            <w:r w:rsidRPr="008136E5">
              <w:rPr>
                <w:sz w:val="18"/>
                <w:szCs w:val="18"/>
              </w:rPr>
              <w:t>Январь 2020 года</w:t>
            </w:r>
          </w:p>
        </w:tc>
      </w:tr>
      <w:tr w:rsidR="00811866" w:rsidRPr="008136E5" w:rsidTr="00811866">
        <w:trPr>
          <w:trHeight w:val="57"/>
        </w:trPr>
        <w:tc>
          <w:tcPr>
            <w:tcW w:w="1054" w:type="pct"/>
            <w:vAlign w:val="center"/>
          </w:tcPr>
          <w:p w:rsidR="00811866" w:rsidRPr="008136E5" w:rsidRDefault="00811866" w:rsidP="00811866">
            <w:pPr>
              <w:rPr>
                <w:sz w:val="18"/>
                <w:szCs w:val="18"/>
              </w:rPr>
            </w:pPr>
            <w:r w:rsidRPr="008136E5">
              <w:rPr>
                <w:sz w:val="18"/>
                <w:szCs w:val="18"/>
              </w:rPr>
              <w:t>№ 22/а от 01.02.2019</w:t>
            </w:r>
          </w:p>
        </w:tc>
        <w:tc>
          <w:tcPr>
            <w:tcW w:w="2556" w:type="pct"/>
          </w:tcPr>
          <w:p w:rsidR="00811866" w:rsidRPr="008136E5" w:rsidRDefault="00811866" w:rsidP="00811866">
            <w:pPr>
              <w:rPr>
                <w:sz w:val="18"/>
                <w:szCs w:val="18"/>
              </w:rPr>
            </w:pPr>
            <w:r w:rsidRPr="008136E5">
              <w:rPr>
                <w:sz w:val="18"/>
                <w:szCs w:val="18"/>
              </w:rPr>
              <w:t xml:space="preserve">Штатное расписание руководителей, специалистов и служащих </w:t>
            </w:r>
          </w:p>
        </w:tc>
        <w:tc>
          <w:tcPr>
            <w:tcW w:w="625" w:type="pct"/>
            <w:vAlign w:val="center"/>
          </w:tcPr>
          <w:p w:rsidR="00811866" w:rsidRPr="008136E5" w:rsidRDefault="00811866" w:rsidP="00811866">
            <w:pPr>
              <w:jc w:val="center"/>
              <w:rPr>
                <w:sz w:val="18"/>
                <w:szCs w:val="18"/>
              </w:rPr>
            </w:pPr>
            <w:r w:rsidRPr="008136E5">
              <w:rPr>
                <w:sz w:val="18"/>
                <w:szCs w:val="18"/>
              </w:rPr>
              <w:t>172,03</w:t>
            </w:r>
          </w:p>
        </w:tc>
        <w:tc>
          <w:tcPr>
            <w:tcW w:w="765" w:type="pct"/>
            <w:vAlign w:val="center"/>
          </w:tcPr>
          <w:p w:rsidR="00811866" w:rsidRPr="008136E5" w:rsidRDefault="00811866" w:rsidP="00811866">
            <w:pPr>
              <w:jc w:val="right"/>
              <w:rPr>
                <w:sz w:val="18"/>
                <w:szCs w:val="18"/>
              </w:rPr>
            </w:pPr>
            <w:r w:rsidRPr="008136E5">
              <w:rPr>
                <w:sz w:val="18"/>
                <w:szCs w:val="18"/>
              </w:rPr>
              <w:t>3 060 094,00</w:t>
            </w:r>
          </w:p>
        </w:tc>
      </w:tr>
      <w:tr w:rsidR="00811866" w:rsidRPr="008136E5" w:rsidTr="00811866">
        <w:trPr>
          <w:trHeight w:val="57"/>
        </w:trPr>
        <w:tc>
          <w:tcPr>
            <w:tcW w:w="1054" w:type="pct"/>
            <w:vAlign w:val="center"/>
          </w:tcPr>
          <w:p w:rsidR="00811866" w:rsidRPr="008136E5" w:rsidRDefault="00811866" w:rsidP="00811866">
            <w:pPr>
              <w:rPr>
                <w:sz w:val="18"/>
                <w:szCs w:val="18"/>
              </w:rPr>
            </w:pPr>
            <w:r w:rsidRPr="008136E5">
              <w:rPr>
                <w:sz w:val="18"/>
                <w:szCs w:val="18"/>
              </w:rPr>
              <w:t>№ 22/а от 01.02.2019</w:t>
            </w:r>
          </w:p>
        </w:tc>
        <w:tc>
          <w:tcPr>
            <w:tcW w:w="2556" w:type="pct"/>
          </w:tcPr>
          <w:p w:rsidR="00811866" w:rsidRPr="008136E5" w:rsidRDefault="00811866" w:rsidP="00811866">
            <w:pPr>
              <w:rPr>
                <w:sz w:val="18"/>
                <w:szCs w:val="18"/>
              </w:rPr>
            </w:pPr>
            <w:r w:rsidRPr="008136E5">
              <w:rPr>
                <w:sz w:val="18"/>
                <w:szCs w:val="18"/>
              </w:rPr>
              <w:t xml:space="preserve">Штатное расписание рабочих </w:t>
            </w:r>
          </w:p>
        </w:tc>
        <w:tc>
          <w:tcPr>
            <w:tcW w:w="625" w:type="pct"/>
            <w:vAlign w:val="center"/>
          </w:tcPr>
          <w:p w:rsidR="00811866" w:rsidRPr="008136E5" w:rsidRDefault="00811866" w:rsidP="00811866">
            <w:pPr>
              <w:jc w:val="center"/>
              <w:rPr>
                <w:sz w:val="18"/>
                <w:szCs w:val="18"/>
              </w:rPr>
            </w:pPr>
            <w:r w:rsidRPr="008136E5">
              <w:rPr>
                <w:sz w:val="18"/>
                <w:szCs w:val="18"/>
              </w:rPr>
              <w:t>729,8</w:t>
            </w:r>
          </w:p>
        </w:tc>
        <w:tc>
          <w:tcPr>
            <w:tcW w:w="765" w:type="pct"/>
            <w:vAlign w:val="center"/>
          </w:tcPr>
          <w:p w:rsidR="00811866" w:rsidRPr="008136E5" w:rsidRDefault="00811866" w:rsidP="00811866">
            <w:pPr>
              <w:jc w:val="right"/>
              <w:rPr>
                <w:sz w:val="18"/>
                <w:szCs w:val="18"/>
              </w:rPr>
            </w:pPr>
            <w:r w:rsidRPr="008136E5">
              <w:rPr>
                <w:sz w:val="18"/>
                <w:szCs w:val="18"/>
              </w:rPr>
              <w:t>7 864 233,00</w:t>
            </w:r>
          </w:p>
        </w:tc>
      </w:tr>
      <w:tr w:rsidR="00811866" w:rsidRPr="008136E5" w:rsidTr="00811866">
        <w:trPr>
          <w:trHeight w:val="57"/>
        </w:trPr>
        <w:tc>
          <w:tcPr>
            <w:tcW w:w="1054" w:type="pct"/>
            <w:tcBorders>
              <w:bottom w:val="single" w:sz="12" w:space="0" w:color="auto"/>
            </w:tcBorders>
            <w:vAlign w:val="center"/>
          </w:tcPr>
          <w:p w:rsidR="00811866" w:rsidRPr="008136E5" w:rsidRDefault="00811866" w:rsidP="008136E5">
            <w:pPr>
              <w:rPr>
                <w:b/>
                <w:sz w:val="18"/>
                <w:szCs w:val="18"/>
              </w:rPr>
            </w:pPr>
            <w:r w:rsidRPr="008136E5">
              <w:rPr>
                <w:b/>
                <w:sz w:val="18"/>
                <w:szCs w:val="18"/>
              </w:rPr>
              <w:t>И</w:t>
            </w:r>
            <w:r w:rsidR="008136E5" w:rsidRPr="008136E5">
              <w:rPr>
                <w:b/>
                <w:sz w:val="18"/>
                <w:szCs w:val="18"/>
              </w:rPr>
              <w:t>того</w:t>
            </w:r>
            <w:r w:rsidRPr="008136E5">
              <w:rPr>
                <w:b/>
                <w:sz w:val="18"/>
                <w:szCs w:val="18"/>
              </w:rPr>
              <w:t>:</w:t>
            </w:r>
          </w:p>
        </w:tc>
        <w:tc>
          <w:tcPr>
            <w:tcW w:w="2556" w:type="pct"/>
            <w:tcBorders>
              <w:bottom w:val="single" w:sz="12" w:space="0" w:color="auto"/>
            </w:tcBorders>
          </w:tcPr>
          <w:p w:rsidR="00811866" w:rsidRPr="008136E5" w:rsidRDefault="00811866" w:rsidP="00811866">
            <w:pPr>
              <w:rPr>
                <w:b/>
                <w:sz w:val="18"/>
                <w:szCs w:val="18"/>
              </w:rPr>
            </w:pPr>
          </w:p>
        </w:tc>
        <w:tc>
          <w:tcPr>
            <w:tcW w:w="625" w:type="pct"/>
            <w:tcBorders>
              <w:bottom w:val="single" w:sz="12" w:space="0" w:color="auto"/>
            </w:tcBorders>
            <w:vAlign w:val="center"/>
          </w:tcPr>
          <w:p w:rsidR="00811866" w:rsidRPr="008136E5" w:rsidRDefault="00811866" w:rsidP="00811866">
            <w:pPr>
              <w:jc w:val="center"/>
              <w:rPr>
                <w:b/>
                <w:sz w:val="18"/>
                <w:szCs w:val="18"/>
              </w:rPr>
            </w:pPr>
            <w:r w:rsidRPr="008136E5">
              <w:rPr>
                <w:b/>
                <w:sz w:val="18"/>
                <w:szCs w:val="18"/>
              </w:rPr>
              <w:t>901,83</w:t>
            </w:r>
          </w:p>
        </w:tc>
        <w:tc>
          <w:tcPr>
            <w:tcW w:w="765" w:type="pct"/>
            <w:tcBorders>
              <w:bottom w:val="single" w:sz="12" w:space="0" w:color="auto"/>
            </w:tcBorders>
            <w:vAlign w:val="center"/>
          </w:tcPr>
          <w:p w:rsidR="00811866" w:rsidRPr="008136E5" w:rsidRDefault="00811866" w:rsidP="00811866">
            <w:pPr>
              <w:jc w:val="right"/>
              <w:rPr>
                <w:b/>
                <w:sz w:val="18"/>
                <w:szCs w:val="18"/>
              </w:rPr>
            </w:pPr>
            <w:r w:rsidRPr="008136E5">
              <w:rPr>
                <w:b/>
                <w:sz w:val="18"/>
                <w:szCs w:val="18"/>
              </w:rPr>
              <w:t>10 924 327,00</w:t>
            </w:r>
          </w:p>
        </w:tc>
      </w:tr>
      <w:tr w:rsidR="00811866" w:rsidRPr="008136E5" w:rsidTr="00811866">
        <w:trPr>
          <w:trHeight w:val="57"/>
        </w:trPr>
        <w:tc>
          <w:tcPr>
            <w:tcW w:w="5000" w:type="pct"/>
            <w:gridSpan w:val="4"/>
            <w:tcBorders>
              <w:top w:val="single" w:sz="12" w:space="0" w:color="auto"/>
            </w:tcBorders>
            <w:vAlign w:val="center"/>
          </w:tcPr>
          <w:p w:rsidR="00811866" w:rsidRPr="008136E5" w:rsidRDefault="00811866" w:rsidP="00811866">
            <w:pPr>
              <w:jc w:val="center"/>
              <w:rPr>
                <w:sz w:val="18"/>
                <w:szCs w:val="18"/>
              </w:rPr>
            </w:pPr>
            <w:r w:rsidRPr="008136E5">
              <w:rPr>
                <w:sz w:val="18"/>
                <w:szCs w:val="18"/>
              </w:rPr>
              <w:t>с 1 февраля 2020 года</w:t>
            </w:r>
          </w:p>
        </w:tc>
      </w:tr>
      <w:tr w:rsidR="00811866" w:rsidRPr="008136E5" w:rsidTr="00811866">
        <w:trPr>
          <w:trHeight w:val="57"/>
        </w:trPr>
        <w:tc>
          <w:tcPr>
            <w:tcW w:w="1054" w:type="pct"/>
            <w:vAlign w:val="center"/>
          </w:tcPr>
          <w:p w:rsidR="00811866" w:rsidRPr="008136E5" w:rsidRDefault="00811866" w:rsidP="00811866">
            <w:pPr>
              <w:rPr>
                <w:sz w:val="18"/>
                <w:szCs w:val="18"/>
              </w:rPr>
            </w:pPr>
            <w:r w:rsidRPr="008136E5">
              <w:rPr>
                <w:sz w:val="18"/>
                <w:szCs w:val="18"/>
              </w:rPr>
              <w:t>№ 15а от 27.01.2020</w:t>
            </w:r>
          </w:p>
        </w:tc>
        <w:tc>
          <w:tcPr>
            <w:tcW w:w="2556" w:type="pct"/>
          </w:tcPr>
          <w:p w:rsidR="00811866" w:rsidRPr="008136E5" w:rsidRDefault="00811866" w:rsidP="00811866">
            <w:pPr>
              <w:rPr>
                <w:sz w:val="18"/>
                <w:szCs w:val="18"/>
              </w:rPr>
            </w:pPr>
            <w:r w:rsidRPr="008136E5">
              <w:rPr>
                <w:sz w:val="18"/>
                <w:szCs w:val="18"/>
              </w:rPr>
              <w:t xml:space="preserve">Штатное расписание руководителей, специалистов и служащих </w:t>
            </w:r>
          </w:p>
        </w:tc>
        <w:tc>
          <w:tcPr>
            <w:tcW w:w="625" w:type="pct"/>
            <w:vAlign w:val="center"/>
          </w:tcPr>
          <w:p w:rsidR="00811866" w:rsidRPr="008136E5" w:rsidRDefault="00811866" w:rsidP="00811866">
            <w:pPr>
              <w:jc w:val="center"/>
              <w:rPr>
                <w:sz w:val="18"/>
                <w:szCs w:val="18"/>
              </w:rPr>
            </w:pPr>
            <w:r w:rsidRPr="008136E5">
              <w:rPr>
                <w:sz w:val="18"/>
                <w:szCs w:val="18"/>
              </w:rPr>
              <w:t>175,03</w:t>
            </w:r>
          </w:p>
        </w:tc>
        <w:tc>
          <w:tcPr>
            <w:tcW w:w="765" w:type="pct"/>
            <w:vAlign w:val="center"/>
          </w:tcPr>
          <w:p w:rsidR="00811866" w:rsidRPr="008136E5" w:rsidRDefault="00811866" w:rsidP="00811866">
            <w:pPr>
              <w:jc w:val="right"/>
              <w:rPr>
                <w:sz w:val="18"/>
                <w:szCs w:val="18"/>
              </w:rPr>
            </w:pPr>
            <w:r w:rsidRPr="008136E5">
              <w:rPr>
                <w:sz w:val="18"/>
                <w:szCs w:val="18"/>
              </w:rPr>
              <w:t>3 212 215,00</w:t>
            </w:r>
          </w:p>
        </w:tc>
      </w:tr>
      <w:tr w:rsidR="00811866" w:rsidRPr="008136E5" w:rsidTr="00811866">
        <w:trPr>
          <w:trHeight w:val="57"/>
        </w:trPr>
        <w:tc>
          <w:tcPr>
            <w:tcW w:w="1054" w:type="pct"/>
            <w:vAlign w:val="center"/>
          </w:tcPr>
          <w:p w:rsidR="00811866" w:rsidRPr="008136E5" w:rsidRDefault="00811866" w:rsidP="00811866">
            <w:pPr>
              <w:rPr>
                <w:sz w:val="18"/>
                <w:szCs w:val="18"/>
              </w:rPr>
            </w:pPr>
            <w:r w:rsidRPr="008136E5">
              <w:rPr>
                <w:sz w:val="18"/>
                <w:szCs w:val="18"/>
              </w:rPr>
              <w:t>№ 15а от 27.01.2020</w:t>
            </w:r>
          </w:p>
        </w:tc>
        <w:tc>
          <w:tcPr>
            <w:tcW w:w="2556" w:type="pct"/>
          </w:tcPr>
          <w:p w:rsidR="00811866" w:rsidRPr="008136E5" w:rsidRDefault="00811866" w:rsidP="00811866">
            <w:pPr>
              <w:rPr>
                <w:sz w:val="18"/>
                <w:szCs w:val="18"/>
              </w:rPr>
            </w:pPr>
            <w:r w:rsidRPr="008136E5">
              <w:rPr>
                <w:sz w:val="18"/>
                <w:szCs w:val="18"/>
              </w:rPr>
              <w:t xml:space="preserve">Штатное расписание рабочих </w:t>
            </w:r>
          </w:p>
        </w:tc>
        <w:tc>
          <w:tcPr>
            <w:tcW w:w="625" w:type="pct"/>
            <w:vAlign w:val="center"/>
          </w:tcPr>
          <w:p w:rsidR="00811866" w:rsidRPr="008136E5" w:rsidRDefault="00811866" w:rsidP="00811866">
            <w:pPr>
              <w:jc w:val="center"/>
              <w:rPr>
                <w:sz w:val="18"/>
                <w:szCs w:val="18"/>
              </w:rPr>
            </w:pPr>
            <w:r w:rsidRPr="008136E5">
              <w:rPr>
                <w:sz w:val="18"/>
                <w:szCs w:val="18"/>
              </w:rPr>
              <w:t>729,3</w:t>
            </w:r>
          </w:p>
        </w:tc>
        <w:tc>
          <w:tcPr>
            <w:tcW w:w="765" w:type="pct"/>
            <w:vAlign w:val="center"/>
          </w:tcPr>
          <w:p w:rsidR="00811866" w:rsidRPr="008136E5" w:rsidRDefault="00811866" w:rsidP="00811866">
            <w:pPr>
              <w:jc w:val="right"/>
              <w:rPr>
                <w:sz w:val="18"/>
                <w:szCs w:val="18"/>
              </w:rPr>
            </w:pPr>
            <w:r w:rsidRPr="008136E5">
              <w:rPr>
                <w:sz w:val="18"/>
                <w:szCs w:val="18"/>
              </w:rPr>
              <w:t>8 101 017,20</w:t>
            </w:r>
          </w:p>
        </w:tc>
      </w:tr>
      <w:tr w:rsidR="00811866" w:rsidRPr="008136E5" w:rsidTr="00811866">
        <w:trPr>
          <w:trHeight w:val="57"/>
        </w:trPr>
        <w:tc>
          <w:tcPr>
            <w:tcW w:w="1054" w:type="pct"/>
            <w:tcBorders>
              <w:bottom w:val="single" w:sz="12" w:space="0" w:color="auto"/>
            </w:tcBorders>
            <w:vAlign w:val="center"/>
          </w:tcPr>
          <w:p w:rsidR="00811866" w:rsidRPr="008136E5" w:rsidRDefault="00811866" w:rsidP="008136E5">
            <w:pPr>
              <w:rPr>
                <w:b/>
                <w:sz w:val="18"/>
                <w:szCs w:val="18"/>
              </w:rPr>
            </w:pPr>
            <w:r w:rsidRPr="008136E5">
              <w:rPr>
                <w:b/>
                <w:sz w:val="18"/>
                <w:szCs w:val="18"/>
              </w:rPr>
              <w:t>И</w:t>
            </w:r>
            <w:r w:rsidR="008136E5" w:rsidRPr="008136E5">
              <w:rPr>
                <w:b/>
                <w:sz w:val="18"/>
                <w:szCs w:val="18"/>
              </w:rPr>
              <w:t>того</w:t>
            </w:r>
            <w:r w:rsidRPr="008136E5">
              <w:rPr>
                <w:b/>
                <w:sz w:val="18"/>
                <w:szCs w:val="18"/>
              </w:rPr>
              <w:t>:</w:t>
            </w:r>
          </w:p>
        </w:tc>
        <w:tc>
          <w:tcPr>
            <w:tcW w:w="2556" w:type="pct"/>
            <w:tcBorders>
              <w:bottom w:val="single" w:sz="12" w:space="0" w:color="auto"/>
            </w:tcBorders>
          </w:tcPr>
          <w:p w:rsidR="00811866" w:rsidRPr="008136E5" w:rsidRDefault="00811866" w:rsidP="00811866">
            <w:pPr>
              <w:rPr>
                <w:b/>
                <w:sz w:val="18"/>
                <w:szCs w:val="18"/>
              </w:rPr>
            </w:pPr>
          </w:p>
        </w:tc>
        <w:tc>
          <w:tcPr>
            <w:tcW w:w="625" w:type="pct"/>
            <w:tcBorders>
              <w:bottom w:val="single" w:sz="12" w:space="0" w:color="auto"/>
            </w:tcBorders>
            <w:vAlign w:val="center"/>
          </w:tcPr>
          <w:p w:rsidR="00811866" w:rsidRPr="008136E5" w:rsidRDefault="00811866" w:rsidP="00811866">
            <w:pPr>
              <w:jc w:val="center"/>
              <w:rPr>
                <w:b/>
                <w:sz w:val="18"/>
                <w:szCs w:val="18"/>
              </w:rPr>
            </w:pPr>
            <w:r w:rsidRPr="008136E5">
              <w:rPr>
                <w:b/>
                <w:sz w:val="18"/>
                <w:szCs w:val="18"/>
              </w:rPr>
              <w:t>904,33</w:t>
            </w:r>
          </w:p>
        </w:tc>
        <w:tc>
          <w:tcPr>
            <w:tcW w:w="765" w:type="pct"/>
            <w:tcBorders>
              <w:bottom w:val="single" w:sz="12" w:space="0" w:color="auto"/>
            </w:tcBorders>
            <w:vAlign w:val="center"/>
          </w:tcPr>
          <w:p w:rsidR="00811866" w:rsidRPr="008136E5" w:rsidRDefault="00811866" w:rsidP="00811866">
            <w:pPr>
              <w:jc w:val="right"/>
              <w:rPr>
                <w:b/>
                <w:sz w:val="18"/>
                <w:szCs w:val="18"/>
              </w:rPr>
            </w:pPr>
            <w:r w:rsidRPr="008136E5">
              <w:rPr>
                <w:b/>
                <w:sz w:val="18"/>
                <w:szCs w:val="18"/>
              </w:rPr>
              <w:t>11 313 232,20</w:t>
            </w:r>
          </w:p>
        </w:tc>
      </w:tr>
      <w:tr w:rsidR="00811866" w:rsidRPr="008136E5" w:rsidTr="00811866">
        <w:trPr>
          <w:trHeight w:val="57"/>
        </w:trPr>
        <w:tc>
          <w:tcPr>
            <w:tcW w:w="5000" w:type="pct"/>
            <w:gridSpan w:val="4"/>
            <w:tcBorders>
              <w:top w:val="single" w:sz="12" w:space="0" w:color="auto"/>
            </w:tcBorders>
            <w:vAlign w:val="center"/>
          </w:tcPr>
          <w:p w:rsidR="00811866" w:rsidRPr="008136E5" w:rsidRDefault="00811866" w:rsidP="00811866">
            <w:pPr>
              <w:jc w:val="center"/>
              <w:rPr>
                <w:sz w:val="18"/>
                <w:szCs w:val="18"/>
              </w:rPr>
            </w:pPr>
            <w:r w:rsidRPr="008136E5">
              <w:rPr>
                <w:sz w:val="18"/>
                <w:szCs w:val="18"/>
              </w:rPr>
              <w:t>с 1 февраля 2021 года</w:t>
            </w:r>
          </w:p>
        </w:tc>
      </w:tr>
      <w:tr w:rsidR="00811866" w:rsidRPr="008136E5" w:rsidTr="00811866">
        <w:trPr>
          <w:trHeight w:val="57"/>
        </w:trPr>
        <w:tc>
          <w:tcPr>
            <w:tcW w:w="1054" w:type="pct"/>
            <w:vAlign w:val="center"/>
          </w:tcPr>
          <w:p w:rsidR="00811866" w:rsidRPr="008136E5" w:rsidRDefault="00811866" w:rsidP="00811866">
            <w:pPr>
              <w:rPr>
                <w:sz w:val="18"/>
                <w:szCs w:val="18"/>
              </w:rPr>
            </w:pPr>
            <w:r w:rsidRPr="008136E5">
              <w:rPr>
                <w:sz w:val="18"/>
                <w:szCs w:val="18"/>
              </w:rPr>
              <w:t>№ 14 от 28.01.2021</w:t>
            </w:r>
          </w:p>
        </w:tc>
        <w:tc>
          <w:tcPr>
            <w:tcW w:w="2556" w:type="pct"/>
          </w:tcPr>
          <w:p w:rsidR="00811866" w:rsidRPr="008136E5" w:rsidRDefault="00811866" w:rsidP="00811866">
            <w:pPr>
              <w:rPr>
                <w:sz w:val="18"/>
                <w:szCs w:val="18"/>
              </w:rPr>
            </w:pPr>
            <w:r w:rsidRPr="008136E5">
              <w:rPr>
                <w:sz w:val="18"/>
                <w:szCs w:val="18"/>
              </w:rPr>
              <w:t>Штатное расписание руководителей, специалистов и служащих</w:t>
            </w:r>
          </w:p>
        </w:tc>
        <w:tc>
          <w:tcPr>
            <w:tcW w:w="625" w:type="pct"/>
            <w:vAlign w:val="center"/>
          </w:tcPr>
          <w:p w:rsidR="00811866" w:rsidRPr="008136E5" w:rsidRDefault="00811866" w:rsidP="00811866">
            <w:pPr>
              <w:jc w:val="center"/>
              <w:rPr>
                <w:sz w:val="18"/>
                <w:szCs w:val="18"/>
              </w:rPr>
            </w:pPr>
            <w:r w:rsidRPr="008136E5">
              <w:rPr>
                <w:sz w:val="18"/>
                <w:szCs w:val="18"/>
              </w:rPr>
              <w:t>177,03</w:t>
            </w:r>
          </w:p>
        </w:tc>
        <w:tc>
          <w:tcPr>
            <w:tcW w:w="765" w:type="pct"/>
            <w:vAlign w:val="center"/>
          </w:tcPr>
          <w:p w:rsidR="00811866" w:rsidRPr="008136E5" w:rsidRDefault="00811866" w:rsidP="00811866">
            <w:pPr>
              <w:jc w:val="right"/>
              <w:rPr>
                <w:sz w:val="18"/>
                <w:szCs w:val="18"/>
              </w:rPr>
            </w:pPr>
            <w:r w:rsidRPr="008136E5">
              <w:rPr>
                <w:sz w:val="18"/>
                <w:szCs w:val="18"/>
              </w:rPr>
              <w:t>3 340 058,00</w:t>
            </w:r>
          </w:p>
        </w:tc>
      </w:tr>
      <w:tr w:rsidR="00811866" w:rsidRPr="008136E5" w:rsidTr="00811866">
        <w:trPr>
          <w:trHeight w:val="57"/>
        </w:trPr>
        <w:tc>
          <w:tcPr>
            <w:tcW w:w="1054" w:type="pct"/>
            <w:vAlign w:val="center"/>
          </w:tcPr>
          <w:p w:rsidR="00811866" w:rsidRPr="008136E5" w:rsidRDefault="00811866" w:rsidP="00811866">
            <w:pPr>
              <w:rPr>
                <w:sz w:val="18"/>
                <w:szCs w:val="18"/>
              </w:rPr>
            </w:pPr>
            <w:r w:rsidRPr="008136E5">
              <w:rPr>
                <w:sz w:val="18"/>
                <w:szCs w:val="18"/>
              </w:rPr>
              <w:t>№ 14 от 28.01.2021</w:t>
            </w:r>
          </w:p>
        </w:tc>
        <w:tc>
          <w:tcPr>
            <w:tcW w:w="2556" w:type="pct"/>
          </w:tcPr>
          <w:p w:rsidR="00811866" w:rsidRPr="008136E5" w:rsidRDefault="00811866" w:rsidP="00811866">
            <w:pPr>
              <w:rPr>
                <w:sz w:val="18"/>
                <w:szCs w:val="18"/>
              </w:rPr>
            </w:pPr>
            <w:r w:rsidRPr="008136E5">
              <w:rPr>
                <w:sz w:val="18"/>
                <w:szCs w:val="18"/>
              </w:rPr>
              <w:t>Штатное расписание рабочих</w:t>
            </w:r>
          </w:p>
        </w:tc>
        <w:tc>
          <w:tcPr>
            <w:tcW w:w="625" w:type="pct"/>
            <w:vAlign w:val="center"/>
          </w:tcPr>
          <w:p w:rsidR="00811866" w:rsidRPr="008136E5" w:rsidRDefault="00811866" w:rsidP="00811866">
            <w:pPr>
              <w:jc w:val="center"/>
              <w:rPr>
                <w:sz w:val="18"/>
                <w:szCs w:val="18"/>
              </w:rPr>
            </w:pPr>
            <w:r w:rsidRPr="008136E5">
              <w:rPr>
                <w:sz w:val="18"/>
                <w:szCs w:val="18"/>
              </w:rPr>
              <w:t>730,3</w:t>
            </w:r>
          </w:p>
        </w:tc>
        <w:tc>
          <w:tcPr>
            <w:tcW w:w="765" w:type="pct"/>
            <w:vAlign w:val="center"/>
          </w:tcPr>
          <w:p w:rsidR="00811866" w:rsidRPr="008136E5" w:rsidRDefault="00811866" w:rsidP="00811866">
            <w:pPr>
              <w:jc w:val="right"/>
              <w:rPr>
                <w:sz w:val="18"/>
                <w:szCs w:val="18"/>
              </w:rPr>
            </w:pPr>
            <w:r w:rsidRPr="008136E5">
              <w:rPr>
                <w:sz w:val="18"/>
                <w:szCs w:val="18"/>
              </w:rPr>
              <w:t>8 206 076,30</w:t>
            </w:r>
          </w:p>
        </w:tc>
      </w:tr>
      <w:tr w:rsidR="00811866" w:rsidRPr="008136E5" w:rsidTr="00811866">
        <w:trPr>
          <w:trHeight w:val="57"/>
        </w:trPr>
        <w:tc>
          <w:tcPr>
            <w:tcW w:w="1054" w:type="pct"/>
            <w:tcBorders>
              <w:bottom w:val="single" w:sz="12" w:space="0" w:color="auto"/>
            </w:tcBorders>
            <w:vAlign w:val="center"/>
          </w:tcPr>
          <w:p w:rsidR="00811866" w:rsidRPr="008136E5" w:rsidRDefault="00811866" w:rsidP="008136E5">
            <w:pPr>
              <w:rPr>
                <w:b/>
                <w:sz w:val="18"/>
                <w:szCs w:val="18"/>
              </w:rPr>
            </w:pPr>
            <w:r w:rsidRPr="008136E5">
              <w:rPr>
                <w:b/>
                <w:sz w:val="18"/>
                <w:szCs w:val="18"/>
              </w:rPr>
              <w:t>И</w:t>
            </w:r>
            <w:r w:rsidR="008136E5" w:rsidRPr="008136E5">
              <w:rPr>
                <w:b/>
                <w:sz w:val="18"/>
                <w:szCs w:val="18"/>
              </w:rPr>
              <w:t>того</w:t>
            </w:r>
            <w:r w:rsidRPr="008136E5">
              <w:rPr>
                <w:b/>
                <w:sz w:val="18"/>
                <w:szCs w:val="18"/>
              </w:rPr>
              <w:t>:</w:t>
            </w:r>
          </w:p>
        </w:tc>
        <w:tc>
          <w:tcPr>
            <w:tcW w:w="2556" w:type="pct"/>
            <w:tcBorders>
              <w:bottom w:val="single" w:sz="12" w:space="0" w:color="auto"/>
            </w:tcBorders>
          </w:tcPr>
          <w:p w:rsidR="00811866" w:rsidRPr="008136E5" w:rsidRDefault="00811866" w:rsidP="00811866">
            <w:pPr>
              <w:rPr>
                <w:b/>
                <w:sz w:val="18"/>
                <w:szCs w:val="18"/>
              </w:rPr>
            </w:pPr>
          </w:p>
        </w:tc>
        <w:tc>
          <w:tcPr>
            <w:tcW w:w="625" w:type="pct"/>
            <w:tcBorders>
              <w:bottom w:val="single" w:sz="12" w:space="0" w:color="auto"/>
            </w:tcBorders>
            <w:vAlign w:val="center"/>
          </w:tcPr>
          <w:p w:rsidR="00811866" w:rsidRPr="008136E5" w:rsidRDefault="00811866" w:rsidP="00811866">
            <w:pPr>
              <w:jc w:val="center"/>
              <w:rPr>
                <w:b/>
                <w:sz w:val="18"/>
                <w:szCs w:val="18"/>
              </w:rPr>
            </w:pPr>
            <w:r w:rsidRPr="008136E5">
              <w:rPr>
                <w:b/>
                <w:sz w:val="18"/>
                <w:szCs w:val="18"/>
              </w:rPr>
              <w:t>907,33</w:t>
            </w:r>
          </w:p>
        </w:tc>
        <w:tc>
          <w:tcPr>
            <w:tcW w:w="765" w:type="pct"/>
            <w:tcBorders>
              <w:bottom w:val="single" w:sz="12" w:space="0" w:color="auto"/>
            </w:tcBorders>
            <w:vAlign w:val="center"/>
          </w:tcPr>
          <w:p w:rsidR="00811866" w:rsidRPr="008136E5" w:rsidRDefault="00811866" w:rsidP="00811866">
            <w:pPr>
              <w:jc w:val="right"/>
              <w:rPr>
                <w:b/>
                <w:sz w:val="18"/>
                <w:szCs w:val="18"/>
              </w:rPr>
            </w:pPr>
            <w:r w:rsidRPr="008136E5">
              <w:rPr>
                <w:b/>
                <w:sz w:val="18"/>
                <w:szCs w:val="18"/>
              </w:rPr>
              <w:t>11 546</w:t>
            </w:r>
            <w:r w:rsidR="007D6A5E">
              <w:rPr>
                <w:b/>
                <w:sz w:val="18"/>
                <w:szCs w:val="18"/>
              </w:rPr>
              <w:t> </w:t>
            </w:r>
            <w:r w:rsidRPr="008136E5">
              <w:rPr>
                <w:b/>
                <w:sz w:val="18"/>
                <w:szCs w:val="18"/>
              </w:rPr>
              <w:t>134,30</w:t>
            </w:r>
          </w:p>
        </w:tc>
      </w:tr>
    </w:tbl>
    <w:p w:rsidR="00811866" w:rsidRPr="008136E5" w:rsidRDefault="00811866" w:rsidP="00811866">
      <w:pPr>
        <w:jc w:val="both"/>
        <w:rPr>
          <w:b/>
          <w:sz w:val="6"/>
          <w:szCs w:val="6"/>
        </w:rPr>
      </w:pPr>
    </w:p>
    <w:p w:rsidR="005C4F5E" w:rsidRPr="005C4F5E" w:rsidRDefault="00811866" w:rsidP="005C4F5E">
      <w:pPr>
        <w:pStyle w:val="a5"/>
        <w:jc w:val="both"/>
        <w:rPr>
          <w:sz w:val="28"/>
          <w:szCs w:val="28"/>
        </w:rPr>
      </w:pPr>
      <w:r w:rsidRPr="00811866">
        <w:rPr>
          <w:sz w:val="28"/>
          <w:szCs w:val="28"/>
        </w:rPr>
        <w:tab/>
      </w:r>
      <w:r w:rsidR="005C4F5E" w:rsidRPr="005C4F5E">
        <w:rPr>
          <w:sz w:val="28"/>
          <w:szCs w:val="28"/>
        </w:rPr>
        <w:t xml:space="preserve">В нарушение пункта 1 постановления администрации Озерского городского </w:t>
      </w:r>
      <w:r w:rsidR="005C4F5E" w:rsidRPr="00E703CE">
        <w:rPr>
          <w:sz w:val="28"/>
          <w:szCs w:val="28"/>
        </w:rPr>
        <w:t>округа от 30.12.2019 № 3343</w:t>
      </w:r>
      <w:r w:rsidR="005C4F5E" w:rsidRPr="005C4F5E">
        <w:rPr>
          <w:sz w:val="28"/>
          <w:szCs w:val="28"/>
        </w:rPr>
        <w:t xml:space="preserve"> «Об утверждении основных плановых показателей финансово-хозяйственной деятельности муниципальных унитарных предприятий Озерского городского округа на 2020 год и плановый период 2021 и 2022 годов» фактический фонд оплаты труда работников ММПКХ за 2020 год превысил утвержденный плановый показатель на 5 306,10 тыс. рублей или на 2,9%:</w:t>
      </w:r>
    </w:p>
    <w:p w:rsidR="00811866" w:rsidRPr="009A26E1" w:rsidRDefault="00811866" w:rsidP="005C4F5E">
      <w:pPr>
        <w:ind w:firstLine="708"/>
        <w:jc w:val="both"/>
        <w:rPr>
          <w:rFonts w:eastAsia="Calibri"/>
          <w:color w:val="C00000"/>
          <w:sz w:val="10"/>
          <w:szCs w:val="10"/>
        </w:rPr>
      </w:pPr>
    </w:p>
    <w:tbl>
      <w:tblPr>
        <w:tblW w:w="10046" w:type="dxa"/>
        <w:tblInd w:w="108" w:type="dxa"/>
        <w:tblLook w:val="04A0" w:firstRow="1" w:lastRow="0" w:firstColumn="1" w:lastColumn="0" w:noHBand="0" w:noVBand="1"/>
      </w:tblPr>
      <w:tblGrid>
        <w:gridCol w:w="3720"/>
        <w:gridCol w:w="1545"/>
        <w:gridCol w:w="1673"/>
        <w:gridCol w:w="1964"/>
        <w:gridCol w:w="1144"/>
      </w:tblGrid>
      <w:tr w:rsidR="00811866" w:rsidRPr="00811866" w:rsidTr="00811866">
        <w:trPr>
          <w:trHeight w:val="20"/>
          <w:tblHeader/>
        </w:trPr>
        <w:tc>
          <w:tcPr>
            <w:tcW w:w="10046" w:type="dxa"/>
            <w:gridSpan w:val="5"/>
            <w:tcBorders>
              <w:bottom w:val="single" w:sz="12" w:space="0" w:color="auto"/>
            </w:tcBorders>
            <w:shd w:val="clear" w:color="auto" w:fill="auto"/>
            <w:vAlign w:val="center"/>
          </w:tcPr>
          <w:p w:rsidR="00811866" w:rsidRPr="006F4E41" w:rsidRDefault="00811866" w:rsidP="00881AA1">
            <w:pPr>
              <w:jc w:val="right"/>
              <w:rPr>
                <w:sz w:val="18"/>
                <w:szCs w:val="18"/>
                <w:lang w:eastAsia="ru-RU"/>
              </w:rPr>
            </w:pPr>
            <w:r w:rsidRPr="006F4E41">
              <w:rPr>
                <w:sz w:val="18"/>
                <w:szCs w:val="18"/>
                <w:lang w:eastAsia="ru-RU"/>
              </w:rPr>
              <w:t xml:space="preserve">Таблица № </w:t>
            </w:r>
            <w:r w:rsidR="00881AA1" w:rsidRPr="006F4E41">
              <w:rPr>
                <w:sz w:val="18"/>
                <w:szCs w:val="18"/>
                <w:lang w:eastAsia="ru-RU"/>
              </w:rPr>
              <w:t>31</w:t>
            </w:r>
            <w:r w:rsidRPr="006F4E41">
              <w:rPr>
                <w:sz w:val="18"/>
                <w:szCs w:val="18"/>
                <w:lang w:eastAsia="ru-RU"/>
              </w:rPr>
              <w:t xml:space="preserve"> (тыс. рублей)</w:t>
            </w:r>
          </w:p>
        </w:tc>
      </w:tr>
      <w:tr w:rsidR="00811866" w:rsidRPr="00811866" w:rsidTr="00811866">
        <w:trPr>
          <w:trHeight w:val="20"/>
          <w:tblHeader/>
        </w:trPr>
        <w:tc>
          <w:tcPr>
            <w:tcW w:w="3720" w:type="dxa"/>
            <w:vMerge w:val="restart"/>
            <w:tcBorders>
              <w:top w:val="single" w:sz="12" w:space="0" w:color="auto"/>
              <w:left w:val="single" w:sz="12" w:space="0" w:color="auto"/>
              <w:bottom w:val="single" w:sz="8" w:space="0" w:color="auto"/>
              <w:right w:val="single" w:sz="8" w:space="0" w:color="auto"/>
            </w:tcBorders>
            <w:shd w:val="clear" w:color="auto" w:fill="auto"/>
          </w:tcPr>
          <w:p w:rsidR="00811866" w:rsidRPr="006F4E41" w:rsidRDefault="00811866" w:rsidP="00811866">
            <w:pPr>
              <w:jc w:val="center"/>
              <w:rPr>
                <w:sz w:val="18"/>
                <w:szCs w:val="18"/>
                <w:lang w:eastAsia="ru-RU"/>
              </w:rPr>
            </w:pPr>
            <w:r w:rsidRPr="006F4E41">
              <w:rPr>
                <w:sz w:val="18"/>
                <w:szCs w:val="18"/>
                <w:lang w:eastAsia="ru-RU"/>
              </w:rPr>
              <w:t>Наименование показателя</w:t>
            </w:r>
          </w:p>
        </w:tc>
        <w:tc>
          <w:tcPr>
            <w:tcW w:w="1545" w:type="dxa"/>
            <w:vMerge w:val="restart"/>
            <w:tcBorders>
              <w:top w:val="single" w:sz="12" w:space="0" w:color="auto"/>
              <w:left w:val="single" w:sz="8" w:space="0" w:color="auto"/>
              <w:bottom w:val="single" w:sz="8" w:space="0" w:color="auto"/>
              <w:right w:val="single" w:sz="8" w:space="0" w:color="auto"/>
            </w:tcBorders>
            <w:shd w:val="clear" w:color="auto" w:fill="auto"/>
          </w:tcPr>
          <w:p w:rsidR="00811866" w:rsidRPr="006F4E41" w:rsidRDefault="00811866" w:rsidP="00811866">
            <w:pPr>
              <w:jc w:val="center"/>
              <w:rPr>
                <w:sz w:val="18"/>
                <w:szCs w:val="18"/>
                <w:lang w:eastAsia="ru-RU"/>
              </w:rPr>
            </w:pPr>
            <w:r w:rsidRPr="006F4E41">
              <w:rPr>
                <w:sz w:val="18"/>
                <w:szCs w:val="18"/>
                <w:lang w:eastAsia="ru-RU"/>
              </w:rPr>
              <w:t>План на 2020 год</w:t>
            </w:r>
          </w:p>
        </w:tc>
        <w:tc>
          <w:tcPr>
            <w:tcW w:w="1673" w:type="dxa"/>
            <w:vMerge w:val="restart"/>
            <w:tcBorders>
              <w:top w:val="single" w:sz="12" w:space="0" w:color="auto"/>
              <w:left w:val="single" w:sz="8" w:space="0" w:color="auto"/>
              <w:bottom w:val="single" w:sz="8" w:space="0" w:color="auto"/>
              <w:right w:val="single" w:sz="8" w:space="0" w:color="auto"/>
            </w:tcBorders>
            <w:shd w:val="clear" w:color="auto" w:fill="auto"/>
          </w:tcPr>
          <w:p w:rsidR="00811866" w:rsidRPr="006F4E41" w:rsidRDefault="00811866" w:rsidP="00811866">
            <w:pPr>
              <w:jc w:val="center"/>
              <w:rPr>
                <w:sz w:val="18"/>
                <w:szCs w:val="18"/>
                <w:lang w:eastAsia="ru-RU"/>
              </w:rPr>
            </w:pPr>
            <w:r w:rsidRPr="006F4E41">
              <w:rPr>
                <w:sz w:val="18"/>
                <w:szCs w:val="18"/>
                <w:lang w:eastAsia="ru-RU"/>
              </w:rPr>
              <w:t>Факт</w:t>
            </w:r>
          </w:p>
        </w:tc>
        <w:tc>
          <w:tcPr>
            <w:tcW w:w="3108" w:type="dxa"/>
            <w:gridSpan w:val="2"/>
            <w:tcBorders>
              <w:top w:val="single" w:sz="12" w:space="0" w:color="auto"/>
              <w:left w:val="single" w:sz="8" w:space="0" w:color="auto"/>
              <w:bottom w:val="single" w:sz="8" w:space="0" w:color="auto"/>
              <w:right w:val="single" w:sz="12" w:space="0" w:color="auto"/>
            </w:tcBorders>
          </w:tcPr>
          <w:p w:rsidR="00811866" w:rsidRPr="006F4E41" w:rsidRDefault="00811866" w:rsidP="00811866">
            <w:pPr>
              <w:jc w:val="center"/>
              <w:rPr>
                <w:sz w:val="18"/>
                <w:szCs w:val="18"/>
                <w:lang w:eastAsia="ru-RU"/>
              </w:rPr>
            </w:pPr>
            <w:r w:rsidRPr="006F4E41">
              <w:rPr>
                <w:sz w:val="18"/>
                <w:szCs w:val="18"/>
                <w:lang w:eastAsia="ru-RU"/>
              </w:rPr>
              <w:t>Отклонение факта от плана</w:t>
            </w:r>
          </w:p>
        </w:tc>
      </w:tr>
      <w:tr w:rsidR="00811866" w:rsidRPr="00811866" w:rsidTr="00811866">
        <w:trPr>
          <w:trHeight w:val="20"/>
          <w:tblHeader/>
        </w:trPr>
        <w:tc>
          <w:tcPr>
            <w:tcW w:w="3720" w:type="dxa"/>
            <w:vMerge/>
            <w:tcBorders>
              <w:top w:val="single" w:sz="8" w:space="0" w:color="auto"/>
              <w:left w:val="single" w:sz="12" w:space="0" w:color="auto"/>
              <w:bottom w:val="single" w:sz="12" w:space="0" w:color="auto"/>
              <w:right w:val="single" w:sz="8" w:space="0" w:color="auto"/>
            </w:tcBorders>
            <w:shd w:val="clear" w:color="auto" w:fill="auto"/>
          </w:tcPr>
          <w:p w:rsidR="00811866" w:rsidRPr="006F4E41" w:rsidRDefault="00811866" w:rsidP="00811866">
            <w:pPr>
              <w:jc w:val="center"/>
              <w:rPr>
                <w:sz w:val="18"/>
                <w:szCs w:val="18"/>
                <w:lang w:eastAsia="ru-RU"/>
              </w:rPr>
            </w:pPr>
          </w:p>
        </w:tc>
        <w:tc>
          <w:tcPr>
            <w:tcW w:w="1545" w:type="dxa"/>
            <w:vMerge/>
            <w:tcBorders>
              <w:top w:val="single" w:sz="8" w:space="0" w:color="auto"/>
              <w:left w:val="single" w:sz="8" w:space="0" w:color="auto"/>
              <w:bottom w:val="single" w:sz="12" w:space="0" w:color="auto"/>
              <w:right w:val="single" w:sz="8" w:space="0" w:color="auto"/>
            </w:tcBorders>
            <w:shd w:val="clear" w:color="auto" w:fill="auto"/>
          </w:tcPr>
          <w:p w:rsidR="00811866" w:rsidRPr="006F4E41" w:rsidRDefault="00811866" w:rsidP="00811866">
            <w:pPr>
              <w:jc w:val="center"/>
              <w:rPr>
                <w:sz w:val="18"/>
                <w:szCs w:val="18"/>
                <w:lang w:eastAsia="ru-RU"/>
              </w:rPr>
            </w:pPr>
          </w:p>
        </w:tc>
        <w:tc>
          <w:tcPr>
            <w:tcW w:w="1673" w:type="dxa"/>
            <w:vMerge/>
            <w:tcBorders>
              <w:top w:val="single" w:sz="8" w:space="0" w:color="auto"/>
              <w:left w:val="single" w:sz="8" w:space="0" w:color="auto"/>
              <w:bottom w:val="single" w:sz="12" w:space="0" w:color="auto"/>
              <w:right w:val="single" w:sz="8" w:space="0" w:color="auto"/>
            </w:tcBorders>
            <w:shd w:val="clear" w:color="auto" w:fill="auto"/>
          </w:tcPr>
          <w:p w:rsidR="00811866" w:rsidRPr="006F4E41" w:rsidRDefault="00811866" w:rsidP="00811866">
            <w:pPr>
              <w:jc w:val="center"/>
              <w:rPr>
                <w:sz w:val="18"/>
                <w:szCs w:val="18"/>
                <w:lang w:eastAsia="ru-RU"/>
              </w:rPr>
            </w:pPr>
          </w:p>
        </w:tc>
        <w:tc>
          <w:tcPr>
            <w:tcW w:w="1964" w:type="dxa"/>
            <w:tcBorders>
              <w:top w:val="single" w:sz="8" w:space="0" w:color="auto"/>
              <w:left w:val="single" w:sz="8" w:space="0" w:color="auto"/>
              <w:bottom w:val="single" w:sz="12" w:space="0" w:color="auto"/>
              <w:right w:val="single" w:sz="8" w:space="0" w:color="auto"/>
            </w:tcBorders>
          </w:tcPr>
          <w:p w:rsidR="00811866" w:rsidRPr="006F4E41" w:rsidRDefault="00811866" w:rsidP="00811866">
            <w:pPr>
              <w:jc w:val="center"/>
              <w:rPr>
                <w:sz w:val="18"/>
                <w:szCs w:val="18"/>
                <w:lang w:eastAsia="ru-RU"/>
              </w:rPr>
            </w:pPr>
            <w:r w:rsidRPr="006F4E41">
              <w:rPr>
                <w:sz w:val="18"/>
                <w:szCs w:val="18"/>
                <w:lang w:eastAsia="ru-RU"/>
              </w:rPr>
              <w:t>в тыс. руб.</w:t>
            </w:r>
          </w:p>
        </w:tc>
        <w:tc>
          <w:tcPr>
            <w:tcW w:w="1144" w:type="dxa"/>
            <w:tcBorders>
              <w:top w:val="single" w:sz="8" w:space="0" w:color="auto"/>
              <w:left w:val="single" w:sz="8" w:space="0" w:color="auto"/>
              <w:bottom w:val="single" w:sz="12" w:space="0" w:color="auto"/>
              <w:right w:val="single" w:sz="12" w:space="0" w:color="auto"/>
            </w:tcBorders>
          </w:tcPr>
          <w:p w:rsidR="00811866" w:rsidRPr="006F4E41" w:rsidRDefault="00811866" w:rsidP="00811866">
            <w:pPr>
              <w:jc w:val="center"/>
              <w:rPr>
                <w:sz w:val="18"/>
                <w:szCs w:val="18"/>
                <w:lang w:eastAsia="ru-RU"/>
              </w:rPr>
            </w:pPr>
            <w:r w:rsidRPr="006F4E41">
              <w:rPr>
                <w:sz w:val="18"/>
                <w:szCs w:val="18"/>
                <w:lang w:eastAsia="ru-RU"/>
              </w:rPr>
              <w:t>в %</w:t>
            </w:r>
          </w:p>
        </w:tc>
      </w:tr>
      <w:tr w:rsidR="00811866" w:rsidRPr="00811866" w:rsidTr="00811866">
        <w:trPr>
          <w:trHeight w:val="20"/>
        </w:trPr>
        <w:tc>
          <w:tcPr>
            <w:tcW w:w="3720"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811866" w:rsidRPr="006F4E41" w:rsidRDefault="00811866" w:rsidP="00811866">
            <w:pPr>
              <w:rPr>
                <w:sz w:val="18"/>
                <w:szCs w:val="18"/>
                <w:lang w:eastAsia="ru-RU"/>
              </w:rPr>
            </w:pPr>
            <w:r w:rsidRPr="006F4E41">
              <w:rPr>
                <w:sz w:val="18"/>
                <w:szCs w:val="18"/>
                <w:lang w:eastAsia="ru-RU"/>
              </w:rPr>
              <w:t>Фонд оплаты труда всего, в т.ч.:</w:t>
            </w:r>
          </w:p>
        </w:tc>
        <w:tc>
          <w:tcPr>
            <w:tcW w:w="1545"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11866" w:rsidRPr="006F4E41" w:rsidRDefault="00811866" w:rsidP="00811866">
            <w:pPr>
              <w:jc w:val="right"/>
              <w:rPr>
                <w:sz w:val="18"/>
                <w:szCs w:val="18"/>
                <w:lang w:eastAsia="ru-RU"/>
              </w:rPr>
            </w:pPr>
            <w:r w:rsidRPr="006F4E41">
              <w:rPr>
                <w:sz w:val="18"/>
                <w:szCs w:val="18"/>
                <w:lang w:eastAsia="ru-RU"/>
              </w:rPr>
              <w:t>182 959,00</w:t>
            </w:r>
          </w:p>
        </w:tc>
        <w:tc>
          <w:tcPr>
            <w:tcW w:w="1673"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11866" w:rsidRPr="006F4E41" w:rsidRDefault="00811866" w:rsidP="00811866">
            <w:pPr>
              <w:jc w:val="right"/>
              <w:rPr>
                <w:sz w:val="18"/>
                <w:szCs w:val="18"/>
                <w:lang w:eastAsia="ru-RU"/>
              </w:rPr>
            </w:pPr>
            <w:r w:rsidRPr="006F4E41">
              <w:rPr>
                <w:sz w:val="18"/>
                <w:szCs w:val="18"/>
                <w:lang w:eastAsia="ru-RU"/>
              </w:rPr>
              <w:t>188 265,10</w:t>
            </w:r>
          </w:p>
        </w:tc>
        <w:tc>
          <w:tcPr>
            <w:tcW w:w="1964" w:type="dxa"/>
            <w:tcBorders>
              <w:top w:val="single" w:sz="12" w:space="0" w:color="auto"/>
              <w:left w:val="single" w:sz="8" w:space="0" w:color="auto"/>
              <w:bottom w:val="single" w:sz="8" w:space="0" w:color="auto"/>
              <w:right w:val="single" w:sz="8" w:space="0" w:color="auto"/>
            </w:tcBorders>
            <w:vAlign w:val="center"/>
          </w:tcPr>
          <w:p w:rsidR="00811866" w:rsidRPr="006F4E41" w:rsidRDefault="00811866" w:rsidP="00811866">
            <w:pPr>
              <w:jc w:val="right"/>
              <w:rPr>
                <w:sz w:val="18"/>
                <w:szCs w:val="18"/>
                <w:lang w:eastAsia="ru-RU"/>
              </w:rPr>
            </w:pPr>
            <w:r w:rsidRPr="006F4E41">
              <w:rPr>
                <w:sz w:val="18"/>
                <w:szCs w:val="18"/>
                <w:lang w:eastAsia="ru-RU"/>
              </w:rPr>
              <w:t>+ 5 306,10</w:t>
            </w:r>
          </w:p>
        </w:tc>
        <w:tc>
          <w:tcPr>
            <w:tcW w:w="1144" w:type="dxa"/>
            <w:tcBorders>
              <w:top w:val="single" w:sz="12" w:space="0" w:color="auto"/>
              <w:left w:val="single" w:sz="8" w:space="0" w:color="auto"/>
              <w:bottom w:val="single" w:sz="8" w:space="0" w:color="auto"/>
              <w:right w:val="single" w:sz="12" w:space="0" w:color="auto"/>
            </w:tcBorders>
            <w:vAlign w:val="center"/>
          </w:tcPr>
          <w:p w:rsidR="00811866" w:rsidRPr="006F4E41" w:rsidRDefault="00811866" w:rsidP="00811866">
            <w:pPr>
              <w:jc w:val="center"/>
              <w:rPr>
                <w:sz w:val="18"/>
                <w:szCs w:val="18"/>
                <w:lang w:eastAsia="ru-RU"/>
              </w:rPr>
            </w:pPr>
            <w:r w:rsidRPr="006F4E41">
              <w:rPr>
                <w:sz w:val="18"/>
                <w:szCs w:val="18"/>
                <w:lang w:eastAsia="ru-RU"/>
              </w:rPr>
              <w:t>2,9</w:t>
            </w:r>
          </w:p>
        </w:tc>
      </w:tr>
      <w:tr w:rsidR="00811866" w:rsidRPr="00811866" w:rsidTr="00811866">
        <w:trPr>
          <w:trHeight w:val="20"/>
        </w:trPr>
        <w:tc>
          <w:tcPr>
            <w:tcW w:w="3720" w:type="dxa"/>
            <w:tcBorders>
              <w:top w:val="single" w:sz="8" w:space="0" w:color="auto"/>
              <w:left w:val="single" w:sz="12" w:space="0" w:color="auto"/>
              <w:bottom w:val="single" w:sz="8" w:space="0" w:color="auto"/>
              <w:right w:val="single" w:sz="8" w:space="0" w:color="auto"/>
            </w:tcBorders>
            <w:shd w:val="clear" w:color="auto" w:fill="auto"/>
            <w:vAlign w:val="center"/>
          </w:tcPr>
          <w:p w:rsidR="00811866" w:rsidRPr="006F4E41" w:rsidRDefault="00811866" w:rsidP="00811866">
            <w:pPr>
              <w:rPr>
                <w:sz w:val="18"/>
                <w:szCs w:val="18"/>
                <w:lang w:eastAsia="ru-RU"/>
              </w:rPr>
            </w:pPr>
            <w:r w:rsidRPr="006F4E41">
              <w:rPr>
                <w:sz w:val="18"/>
                <w:szCs w:val="18"/>
                <w:lang w:eastAsia="ru-RU"/>
              </w:rPr>
              <w:t>оплата труда руководителей</w:t>
            </w:r>
          </w:p>
        </w:tc>
        <w:tc>
          <w:tcPr>
            <w:tcW w:w="1545" w:type="dxa"/>
            <w:tcBorders>
              <w:top w:val="single" w:sz="8" w:space="0" w:color="auto"/>
              <w:left w:val="single" w:sz="8" w:space="0" w:color="auto"/>
              <w:bottom w:val="single" w:sz="8" w:space="0" w:color="auto"/>
              <w:right w:val="single" w:sz="8" w:space="0" w:color="auto"/>
            </w:tcBorders>
            <w:shd w:val="clear" w:color="auto" w:fill="auto"/>
            <w:vAlign w:val="center"/>
          </w:tcPr>
          <w:p w:rsidR="00811866" w:rsidRPr="006F4E41" w:rsidRDefault="00811866" w:rsidP="00811866">
            <w:pPr>
              <w:jc w:val="right"/>
              <w:rPr>
                <w:sz w:val="18"/>
                <w:szCs w:val="18"/>
                <w:lang w:eastAsia="ru-RU"/>
              </w:rPr>
            </w:pPr>
            <w:r w:rsidRPr="006F4E41">
              <w:rPr>
                <w:sz w:val="18"/>
                <w:szCs w:val="18"/>
                <w:lang w:eastAsia="ru-RU"/>
              </w:rPr>
              <w:t>36 415,00</w:t>
            </w:r>
          </w:p>
        </w:tc>
        <w:tc>
          <w:tcPr>
            <w:tcW w:w="1673" w:type="dxa"/>
            <w:tcBorders>
              <w:top w:val="single" w:sz="8" w:space="0" w:color="auto"/>
              <w:left w:val="single" w:sz="8" w:space="0" w:color="auto"/>
              <w:bottom w:val="single" w:sz="8" w:space="0" w:color="auto"/>
              <w:right w:val="single" w:sz="8" w:space="0" w:color="auto"/>
            </w:tcBorders>
            <w:shd w:val="clear" w:color="auto" w:fill="auto"/>
            <w:vAlign w:val="center"/>
          </w:tcPr>
          <w:p w:rsidR="00811866" w:rsidRPr="006F4E41" w:rsidRDefault="00811866" w:rsidP="00811866">
            <w:pPr>
              <w:jc w:val="right"/>
              <w:rPr>
                <w:sz w:val="18"/>
                <w:szCs w:val="18"/>
                <w:lang w:eastAsia="ru-RU"/>
              </w:rPr>
            </w:pPr>
            <w:r w:rsidRPr="006F4E41">
              <w:rPr>
                <w:sz w:val="18"/>
                <w:szCs w:val="18"/>
                <w:lang w:eastAsia="ru-RU"/>
              </w:rPr>
              <w:t>36 993,80</w:t>
            </w:r>
          </w:p>
        </w:tc>
        <w:tc>
          <w:tcPr>
            <w:tcW w:w="1964" w:type="dxa"/>
            <w:tcBorders>
              <w:top w:val="single" w:sz="8" w:space="0" w:color="auto"/>
              <w:left w:val="single" w:sz="8" w:space="0" w:color="auto"/>
              <w:bottom w:val="single" w:sz="8" w:space="0" w:color="auto"/>
              <w:right w:val="single" w:sz="8" w:space="0" w:color="auto"/>
            </w:tcBorders>
            <w:vAlign w:val="center"/>
          </w:tcPr>
          <w:p w:rsidR="00811866" w:rsidRPr="006F4E41" w:rsidRDefault="00811866" w:rsidP="00811866">
            <w:pPr>
              <w:jc w:val="right"/>
              <w:rPr>
                <w:sz w:val="18"/>
                <w:szCs w:val="18"/>
                <w:lang w:eastAsia="ru-RU"/>
              </w:rPr>
            </w:pPr>
            <w:r w:rsidRPr="006F4E41">
              <w:rPr>
                <w:sz w:val="18"/>
                <w:szCs w:val="18"/>
                <w:lang w:eastAsia="ru-RU"/>
              </w:rPr>
              <w:t>+ 578,80</w:t>
            </w:r>
          </w:p>
        </w:tc>
        <w:tc>
          <w:tcPr>
            <w:tcW w:w="1144" w:type="dxa"/>
            <w:tcBorders>
              <w:top w:val="single" w:sz="8" w:space="0" w:color="auto"/>
              <w:left w:val="single" w:sz="8" w:space="0" w:color="auto"/>
              <w:bottom w:val="single" w:sz="8" w:space="0" w:color="auto"/>
              <w:right w:val="single" w:sz="12" w:space="0" w:color="auto"/>
            </w:tcBorders>
            <w:vAlign w:val="center"/>
          </w:tcPr>
          <w:p w:rsidR="00811866" w:rsidRPr="006F4E41" w:rsidRDefault="00811866" w:rsidP="00811866">
            <w:pPr>
              <w:jc w:val="center"/>
              <w:rPr>
                <w:sz w:val="18"/>
                <w:szCs w:val="18"/>
                <w:lang w:eastAsia="ru-RU"/>
              </w:rPr>
            </w:pPr>
            <w:r w:rsidRPr="006F4E41">
              <w:rPr>
                <w:sz w:val="18"/>
                <w:szCs w:val="18"/>
                <w:lang w:eastAsia="ru-RU"/>
              </w:rPr>
              <w:t>1,6</w:t>
            </w:r>
          </w:p>
        </w:tc>
      </w:tr>
      <w:tr w:rsidR="00811866" w:rsidRPr="00811866" w:rsidTr="00811866">
        <w:trPr>
          <w:trHeight w:val="20"/>
        </w:trPr>
        <w:tc>
          <w:tcPr>
            <w:tcW w:w="3720" w:type="dxa"/>
            <w:tcBorders>
              <w:top w:val="single" w:sz="8" w:space="0" w:color="auto"/>
              <w:left w:val="single" w:sz="12" w:space="0" w:color="auto"/>
              <w:bottom w:val="single" w:sz="8" w:space="0" w:color="auto"/>
              <w:right w:val="single" w:sz="8" w:space="0" w:color="auto"/>
            </w:tcBorders>
            <w:shd w:val="clear" w:color="auto" w:fill="auto"/>
            <w:vAlign w:val="center"/>
          </w:tcPr>
          <w:p w:rsidR="00811866" w:rsidRPr="006F4E41" w:rsidRDefault="00811866" w:rsidP="00811866">
            <w:pPr>
              <w:rPr>
                <w:sz w:val="18"/>
                <w:szCs w:val="18"/>
                <w:lang w:eastAsia="ru-RU"/>
              </w:rPr>
            </w:pPr>
            <w:r w:rsidRPr="006F4E41">
              <w:rPr>
                <w:sz w:val="18"/>
                <w:szCs w:val="18"/>
                <w:lang w:eastAsia="ru-RU"/>
              </w:rPr>
              <w:t>оплата труда специалистов и служащих</w:t>
            </w:r>
          </w:p>
        </w:tc>
        <w:tc>
          <w:tcPr>
            <w:tcW w:w="1545" w:type="dxa"/>
            <w:tcBorders>
              <w:top w:val="single" w:sz="8" w:space="0" w:color="auto"/>
              <w:left w:val="single" w:sz="8" w:space="0" w:color="auto"/>
              <w:bottom w:val="single" w:sz="8" w:space="0" w:color="auto"/>
              <w:right w:val="single" w:sz="8" w:space="0" w:color="auto"/>
            </w:tcBorders>
            <w:shd w:val="clear" w:color="auto" w:fill="auto"/>
            <w:vAlign w:val="center"/>
          </w:tcPr>
          <w:p w:rsidR="00811866" w:rsidRPr="006F4E41" w:rsidRDefault="00811866" w:rsidP="00811866">
            <w:pPr>
              <w:jc w:val="right"/>
              <w:rPr>
                <w:sz w:val="18"/>
                <w:szCs w:val="18"/>
                <w:lang w:eastAsia="ru-RU"/>
              </w:rPr>
            </w:pPr>
            <w:r w:rsidRPr="006F4E41">
              <w:rPr>
                <w:sz w:val="18"/>
                <w:szCs w:val="18"/>
                <w:lang w:eastAsia="ru-RU"/>
              </w:rPr>
              <w:t>23 039,00</w:t>
            </w:r>
          </w:p>
        </w:tc>
        <w:tc>
          <w:tcPr>
            <w:tcW w:w="1673" w:type="dxa"/>
            <w:tcBorders>
              <w:top w:val="single" w:sz="8" w:space="0" w:color="auto"/>
              <w:left w:val="single" w:sz="8" w:space="0" w:color="auto"/>
              <w:bottom w:val="single" w:sz="8" w:space="0" w:color="auto"/>
              <w:right w:val="single" w:sz="8" w:space="0" w:color="auto"/>
            </w:tcBorders>
            <w:shd w:val="clear" w:color="auto" w:fill="auto"/>
            <w:vAlign w:val="center"/>
          </w:tcPr>
          <w:p w:rsidR="00811866" w:rsidRPr="006F4E41" w:rsidRDefault="00811866" w:rsidP="00811866">
            <w:pPr>
              <w:jc w:val="right"/>
              <w:rPr>
                <w:sz w:val="18"/>
                <w:szCs w:val="18"/>
                <w:lang w:eastAsia="ru-RU"/>
              </w:rPr>
            </w:pPr>
            <w:r w:rsidRPr="006F4E41">
              <w:rPr>
                <w:sz w:val="18"/>
                <w:szCs w:val="18"/>
                <w:lang w:eastAsia="ru-RU"/>
              </w:rPr>
              <w:t>24 806,70</w:t>
            </w:r>
          </w:p>
        </w:tc>
        <w:tc>
          <w:tcPr>
            <w:tcW w:w="1964" w:type="dxa"/>
            <w:tcBorders>
              <w:top w:val="single" w:sz="8" w:space="0" w:color="auto"/>
              <w:left w:val="single" w:sz="8" w:space="0" w:color="auto"/>
              <w:bottom w:val="single" w:sz="8" w:space="0" w:color="auto"/>
              <w:right w:val="single" w:sz="8" w:space="0" w:color="auto"/>
            </w:tcBorders>
            <w:vAlign w:val="center"/>
          </w:tcPr>
          <w:p w:rsidR="00811866" w:rsidRPr="006F4E41" w:rsidRDefault="00811866" w:rsidP="00811866">
            <w:pPr>
              <w:jc w:val="right"/>
              <w:rPr>
                <w:sz w:val="18"/>
                <w:szCs w:val="18"/>
                <w:lang w:eastAsia="ru-RU"/>
              </w:rPr>
            </w:pPr>
            <w:r w:rsidRPr="006F4E41">
              <w:rPr>
                <w:sz w:val="18"/>
                <w:szCs w:val="18"/>
                <w:lang w:eastAsia="ru-RU"/>
              </w:rPr>
              <w:t>+1 767,70</w:t>
            </w:r>
          </w:p>
        </w:tc>
        <w:tc>
          <w:tcPr>
            <w:tcW w:w="1144" w:type="dxa"/>
            <w:tcBorders>
              <w:top w:val="single" w:sz="8" w:space="0" w:color="auto"/>
              <w:left w:val="single" w:sz="8" w:space="0" w:color="auto"/>
              <w:bottom w:val="single" w:sz="8" w:space="0" w:color="auto"/>
              <w:right w:val="single" w:sz="12" w:space="0" w:color="auto"/>
            </w:tcBorders>
            <w:vAlign w:val="center"/>
          </w:tcPr>
          <w:p w:rsidR="00811866" w:rsidRPr="006F4E41" w:rsidRDefault="00811866" w:rsidP="00811866">
            <w:pPr>
              <w:jc w:val="center"/>
              <w:rPr>
                <w:sz w:val="18"/>
                <w:szCs w:val="18"/>
                <w:lang w:eastAsia="ru-RU"/>
              </w:rPr>
            </w:pPr>
            <w:r w:rsidRPr="006F4E41">
              <w:rPr>
                <w:sz w:val="18"/>
                <w:szCs w:val="18"/>
                <w:lang w:eastAsia="ru-RU"/>
              </w:rPr>
              <w:t>7,7</w:t>
            </w:r>
          </w:p>
        </w:tc>
      </w:tr>
      <w:tr w:rsidR="00811866" w:rsidRPr="00811866" w:rsidTr="00811866">
        <w:trPr>
          <w:trHeight w:val="20"/>
        </w:trPr>
        <w:tc>
          <w:tcPr>
            <w:tcW w:w="3720" w:type="dxa"/>
            <w:tcBorders>
              <w:top w:val="single" w:sz="8" w:space="0" w:color="auto"/>
              <w:left w:val="single" w:sz="12" w:space="0" w:color="auto"/>
              <w:bottom w:val="single" w:sz="12" w:space="0" w:color="auto"/>
              <w:right w:val="single" w:sz="8" w:space="0" w:color="auto"/>
            </w:tcBorders>
            <w:shd w:val="clear" w:color="auto" w:fill="auto"/>
            <w:vAlign w:val="center"/>
          </w:tcPr>
          <w:p w:rsidR="00811866" w:rsidRPr="006F4E41" w:rsidRDefault="00811866" w:rsidP="00811866">
            <w:pPr>
              <w:rPr>
                <w:sz w:val="18"/>
                <w:szCs w:val="18"/>
                <w:lang w:eastAsia="ru-RU"/>
              </w:rPr>
            </w:pPr>
            <w:r w:rsidRPr="006F4E41">
              <w:rPr>
                <w:sz w:val="18"/>
                <w:szCs w:val="18"/>
                <w:lang w:eastAsia="ru-RU"/>
              </w:rPr>
              <w:t>оплата труда рабочих</w:t>
            </w:r>
          </w:p>
        </w:tc>
        <w:tc>
          <w:tcPr>
            <w:tcW w:w="1545" w:type="dxa"/>
            <w:tcBorders>
              <w:top w:val="single" w:sz="8" w:space="0" w:color="auto"/>
              <w:left w:val="single" w:sz="8" w:space="0" w:color="auto"/>
              <w:bottom w:val="single" w:sz="12" w:space="0" w:color="auto"/>
              <w:right w:val="single" w:sz="8" w:space="0" w:color="auto"/>
            </w:tcBorders>
            <w:shd w:val="clear" w:color="auto" w:fill="auto"/>
            <w:vAlign w:val="center"/>
          </w:tcPr>
          <w:p w:rsidR="00811866" w:rsidRPr="006F4E41" w:rsidRDefault="00811866" w:rsidP="00811866">
            <w:pPr>
              <w:jc w:val="right"/>
              <w:rPr>
                <w:sz w:val="18"/>
                <w:szCs w:val="18"/>
                <w:lang w:eastAsia="ru-RU"/>
              </w:rPr>
            </w:pPr>
            <w:r w:rsidRPr="006F4E41">
              <w:rPr>
                <w:sz w:val="18"/>
                <w:szCs w:val="18"/>
                <w:lang w:eastAsia="ru-RU"/>
              </w:rPr>
              <w:t>123 505,00</w:t>
            </w:r>
          </w:p>
        </w:tc>
        <w:tc>
          <w:tcPr>
            <w:tcW w:w="1673" w:type="dxa"/>
            <w:tcBorders>
              <w:top w:val="single" w:sz="8" w:space="0" w:color="auto"/>
              <w:left w:val="single" w:sz="8" w:space="0" w:color="auto"/>
              <w:bottom w:val="single" w:sz="12" w:space="0" w:color="auto"/>
              <w:right w:val="single" w:sz="8" w:space="0" w:color="auto"/>
            </w:tcBorders>
            <w:shd w:val="clear" w:color="auto" w:fill="auto"/>
            <w:vAlign w:val="center"/>
          </w:tcPr>
          <w:p w:rsidR="00811866" w:rsidRPr="006F4E41" w:rsidRDefault="00811866" w:rsidP="00811866">
            <w:pPr>
              <w:jc w:val="right"/>
              <w:rPr>
                <w:sz w:val="18"/>
                <w:szCs w:val="18"/>
                <w:lang w:eastAsia="ru-RU"/>
              </w:rPr>
            </w:pPr>
            <w:r w:rsidRPr="006F4E41">
              <w:rPr>
                <w:sz w:val="18"/>
                <w:szCs w:val="18"/>
                <w:lang w:eastAsia="ru-RU"/>
              </w:rPr>
              <w:t>126 464,60</w:t>
            </w:r>
          </w:p>
        </w:tc>
        <w:tc>
          <w:tcPr>
            <w:tcW w:w="1964" w:type="dxa"/>
            <w:tcBorders>
              <w:top w:val="single" w:sz="8" w:space="0" w:color="auto"/>
              <w:left w:val="single" w:sz="8" w:space="0" w:color="auto"/>
              <w:bottom w:val="single" w:sz="12" w:space="0" w:color="auto"/>
              <w:right w:val="single" w:sz="8" w:space="0" w:color="auto"/>
            </w:tcBorders>
            <w:vAlign w:val="center"/>
          </w:tcPr>
          <w:p w:rsidR="00811866" w:rsidRPr="006F4E41" w:rsidRDefault="00811866" w:rsidP="00811866">
            <w:pPr>
              <w:jc w:val="right"/>
              <w:rPr>
                <w:sz w:val="18"/>
                <w:szCs w:val="18"/>
                <w:lang w:eastAsia="ru-RU"/>
              </w:rPr>
            </w:pPr>
            <w:r w:rsidRPr="006F4E41">
              <w:rPr>
                <w:sz w:val="18"/>
                <w:szCs w:val="18"/>
                <w:lang w:eastAsia="ru-RU"/>
              </w:rPr>
              <w:t>+2 959,60</w:t>
            </w:r>
          </w:p>
        </w:tc>
        <w:tc>
          <w:tcPr>
            <w:tcW w:w="1144" w:type="dxa"/>
            <w:tcBorders>
              <w:top w:val="single" w:sz="8" w:space="0" w:color="auto"/>
              <w:left w:val="single" w:sz="8" w:space="0" w:color="auto"/>
              <w:bottom w:val="single" w:sz="12" w:space="0" w:color="auto"/>
              <w:right w:val="single" w:sz="12" w:space="0" w:color="auto"/>
            </w:tcBorders>
            <w:vAlign w:val="center"/>
          </w:tcPr>
          <w:p w:rsidR="00811866" w:rsidRPr="006F4E41" w:rsidRDefault="00811866" w:rsidP="00811866">
            <w:pPr>
              <w:jc w:val="center"/>
              <w:rPr>
                <w:sz w:val="18"/>
                <w:szCs w:val="18"/>
                <w:lang w:eastAsia="ru-RU"/>
              </w:rPr>
            </w:pPr>
            <w:r w:rsidRPr="006F4E41">
              <w:rPr>
                <w:sz w:val="18"/>
                <w:szCs w:val="18"/>
                <w:lang w:eastAsia="ru-RU"/>
              </w:rPr>
              <w:t>2,4</w:t>
            </w:r>
          </w:p>
        </w:tc>
      </w:tr>
    </w:tbl>
    <w:p w:rsidR="00811866" w:rsidRPr="00811866" w:rsidRDefault="00811866" w:rsidP="00811866">
      <w:pPr>
        <w:jc w:val="both"/>
        <w:rPr>
          <w:rFonts w:eastAsia="Calibri"/>
          <w:sz w:val="6"/>
          <w:szCs w:val="6"/>
        </w:rPr>
      </w:pPr>
    </w:p>
    <w:p w:rsidR="00811866" w:rsidRPr="00811866" w:rsidRDefault="00811866" w:rsidP="00811866">
      <w:pPr>
        <w:jc w:val="both"/>
        <w:rPr>
          <w:rFonts w:eastAsia="Calibri"/>
          <w:sz w:val="28"/>
          <w:szCs w:val="28"/>
        </w:rPr>
      </w:pPr>
      <w:r w:rsidRPr="00811866">
        <w:rPr>
          <w:rFonts w:eastAsia="Calibri"/>
          <w:szCs w:val="28"/>
        </w:rPr>
        <w:tab/>
      </w:r>
      <w:r w:rsidR="000978B1" w:rsidRPr="000978B1">
        <w:rPr>
          <w:rFonts w:eastAsia="Calibri"/>
          <w:sz w:val="28"/>
          <w:szCs w:val="28"/>
        </w:rPr>
        <w:t>5</w:t>
      </w:r>
      <w:r w:rsidRPr="000978B1">
        <w:rPr>
          <w:rFonts w:eastAsia="Calibri"/>
          <w:color w:val="833C0B" w:themeColor="accent2" w:themeShade="80"/>
          <w:sz w:val="28"/>
          <w:szCs w:val="28"/>
        </w:rPr>
        <w:t>.</w:t>
      </w:r>
      <w:r w:rsidRPr="000978B1">
        <w:rPr>
          <w:rFonts w:eastAsia="Calibri"/>
          <w:color w:val="833C0B" w:themeColor="accent2" w:themeShade="80"/>
          <w:sz w:val="28"/>
          <w:szCs w:val="28"/>
        </w:rPr>
        <w:tab/>
      </w:r>
      <w:proofErr w:type="gramStart"/>
      <w:r w:rsidRPr="00811866">
        <w:rPr>
          <w:rFonts w:eastAsia="Calibri"/>
          <w:sz w:val="28"/>
          <w:szCs w:val="28"/>
        </w:rPr>
        <w:t>В</w:t>
      </w:r>
      <w:proofErr w:type="gramEnd"/>
      <w:r w:rsidRPr="00811866">
        <w:rPr>
          <w:rFonts w:eastAsia="Calibri"/>
          <w:sz w:val="28"/>
          <w:szCs w:val="28"/>
        </w:rPr>
        <w:t xml:space="preserve"> период с 01.01.2020 по 31.03.2021 расходы по оплате труда работников ММПКХ составили 197 099,96 тыс.</w:t>
      </w:r>
      <w:r w:rsidR="008136E5">
        <w:rPr>
          <w:rFonts w:eastAsia="Calibri"/>
          <w:sz w:val="28"/>
          <w:szCs w:val="28"/>
        </w:rPr>
        <w:t> </w:t>
      </w:r>
      <w:r w:rsidRPr="00811866">
        <w:rPr>
          <w:rFonts w:eastAsia="Calibri"/>
          <w:sz w:val="28"/>
          <w:szCs w:val="28"/>
        </w:rPr>
        <w:t>рублей или 9,8% от общего объема расходов (2</w:t>
      </w:r>
      <w:r w:rsidR="000978B1">
        <w:rPr>
          <w:rFonts w:eastAsia="Calibri"/>
          <w:sz w:val="28"/>
          <w:szCs w:val="28"/>
        </w:rPr>
        <w:t> </w:t>
      </w:r>
      <w:r w:rsidRPr="00811866">
        <w:rPr>
          <w:rFonts w:eastAsia="Calibri"/>
          <w:sz w:val="28"/>
          <w:szCs w:val="28"/>
        </w:rPr>
        <w:t>003</w:t>
      </w:r>
      <w:r w:rsidR="000978B1">
        <w:rPr>
          <w:rFonts w:eastAsia="Calibri"/>
          <w:sz w:val="28"/>
          <w:szCs w:val="28"/>
        </w:rPr>
        <w:t> </w:t>
      </w:r>
      <w:r w:rsidRPr="00811866">
        <w:rPr>
          <w:rFonts w:eastAsia="Calibri"/>
          <w:sz w:val="28"/>
          <w:szCs w:val="28"/>
        </w:rPr>
        <w:t>849,50 тыс.</w:t>
      </w:r>
      <w:r w:rsidR="008136E5">
        <w:rPr>
          <w:rFonts w:eastAsia="Calibri"/>
          <w:sz w:val="28"/>
          <w:szCs w:val="28"/>
        </w:rPr>
        <w:t> </w:t>
      </w:r>
      <w:r w:rsidRPr="00811866">
        <w:rPr>
          <w:rFonts w:eastAsia="Calibri"/>
          <w:sz w:val="28"/>
          <w:szCs w:val="28"/>
        </w:rPr>
        <w:t>рублей) предприятия за указанный период, в том числе:</w:t>
      </w:r>
    </w:p>
    <w:p w:rsidR="00811866" w:rsidRPr="00811866" w:rsidRDefault="00811866" w:rsidP="00811866">
      <w:pPr>
        <w:jc w:val="both"/>
        <w:rPr>
          <w:rFonts w:eastAsia="Calibri"/>
          <w:sz w:val="28"/>
          <w:szCs w:val="28"/>
        </w:rPr>
      </w:pPr>
      <w:r w:rsidRPr="00811866">
        <w:rPr>
          <w:rFonts w:eastAsia="Calibri"/>
          <w:sz w:val="28"/>
          <w:szCs w:val="28"/>
        </w:rPr>
        <w:tab/>
        <w:t>–</w:t>
      </w:r>
      <w:r w:rsidRPr="00811866">
        <w:rPr>
          <w:rFonts w:eastAsia="Calibri"/>
          <w:sz w:val="28"/>
          <w:szCs w:val="28"/>
        </w:rPr>
        <w:tab/>
        <w:t>за 2020 год – 165 808,24 тыс. рублей или 11,5% от общего объема расходов (1</w:t>
      </w:r>
      <w:r w:rsidR="000978B1">
        <w:rPr>
          <w:rFonts w:eastAsia="Calibri"/>
          <w:sz w:val="28"/>
          <w:szCs w:val="28"/>
        </w:rPr>
        <w:t> </w:t>
      </w:r>
      <w:r w:rsidRPr="00811866">
        <w:rPr>
          <w:rFonts w:eastAsia="Calibri"/>
          <w:sz w:val="28"/>
          <w:szCs w:val="28"/>
        </w:rPr>
        <w:t>445</w:t>
      </w:r>
      <w:r w:rsidR="000978B1">
        <w:rPr>
          <w:rFonts w:eastAsia="Calibri"/>
          <w:sz w:val="28"/>
          <w:szCs w:val="28"/>
        </w:rPr>
        <w:t> </w:t>
      </w:r>
      <w:r w:rsidRPr="00811866">
        <w:rPr>
          <w:rFonts w:eastAsia="Calibri"/>
          <w:sz w:val="28"/>
          <w:szCs w:val="28"/>
        </w:rPr>
        <w:t>479,10 тыс. рублей);</w:t>
      </w:r>
    </w:p>
    <w:p w:rsidR="00811866" w:rsidRPr="00811866" w:rsidRDefault="00811866" w:rsidP="00811866">
      <w:pPr>
        <w:suppressAutoHyphens/>
        <w:jc w:val="both"/>
        <w:rPr>
          <w:rFonts w:eastAsia="Calibri"/>
          <w:sz w:val="28"/>
          <w:szCs w:val="28"/>
        </w:rPr>
      </w:pPr>
      <w:r w:rsidRPr="00811866">
        <w:rPr>
          <w:rFonts w:eastAsia="Calibri"/>
          <w:sz w:val="28"/>
          <w:szCs w:val="28"/>
        </w:rPr>
        <w:tab/>
        <w:t>–</w:t>
      </w:r>
      <w:r w:rsidRPr="00811866">
        <w:rPr>
          <w:rFonts w:eastAsia="Calibri"/>
          <w:sz w:val="28"/>
          <w:szCs w:val="28"/>
        </w:rPr>
        <w:tab/>
        <w:t>за первый квартал 2021 года – 31</w:t>
      </w:r>
      <w:r w:rsidR="000978B1">
        <w:rPr>
          <w:rFonts w:eastAsia="Calibri"/>
          <w:sz w:val="28"/>
          <w:szCs w:val="28"/>
        </w:rPr>
        <w:t> </w:t>
      </w:r>
      <w:r w:rsidRPr="00811866">
        <w:rPr>
          <w:rFonts w:eastAsia="Calibri"/>
          <w:sz w:val="28"/>
          <w:szCs w:val="28"/>
        </w:rPr>
        <w:t>291,72 тыс.</w:t>
      </w:r>
      <w:r w:rsidR="000978B1">
        <w:rPr>
          <w:rFonts w:eastAsia="Calibri"/>
          <w:sz w:val="28"/>
          <w:szCs w:val="28"/>
        </w:rPr>
        <w:t> </w:t>
      </w:r>
      <w:r w:rsidRPr="00811866">
        <w:rPr>
          <w:rFonts w:eastAsia="Calibri"/>
          <w:sz w:val="28"/>
          <w:szCs w:val="28"/>
        </w:rPr>
        <w:t>рублей или 5,6% от общего объема расходов (558</w:t>
      </w:r>
      <w:r w:rsidR="000978B1">
        <w:rPr>
          <w:rFonts w:eastAsia="Calibri"/>
          <w:sz w:val="28"/>
          <w:szCs w:val="28"/>
        </w:rPr>
        <w:t> </w:t>
      </w:r>
      <w:r w:rsidRPr="00811866">
        <w:rPr>
          <w:rFonts w:eastAsia="Calibri"/>
          <w:sz w:val="28"/>
          <w:szCs w:val="28"/>
        </w:rPr>
        <w:t>370,40 тыс.</w:t>
      </w:r>
      <w:r w:rsidR="000978B1">
        <w:rPr>
          <w:rFonts w:eastAsia="Calibri"/>
          <w:sz w:val="28"/>
          <w:szCs w:val="28"/>
        </w:rPr>
        <w:t> </w:t>
      </w:r>
      <w:r w:rsidRPr="00811866">
        <w:rPr>
          <w:rFonts w:eastAsia="Calibri"/>
          <w:sz w:val="28"/>
          <w:szCs w:val="28"/>
        </w:rPr>
        <w:t>рублей).</w:t>
      </w:r>
    </w:p>
    <w:p w:rsidR="00811866" w:rsidRPr="000978B1" w:rsidRDefault="00811866" w:rsidP="00811866">
      <w:pPr>
        <w:jc w:val="both"/>
        <w:rPr>
          <w:rFonts w:eastAsia="Calibri"/>
          <w:sz w:val="28"/>
          <w:szCs w:val="20"/>
        </w:rPr>
      </w:pPr>
      <w:r w:rsidRPr="00811866">
        <w:rPr>
          <w:rFonts w:eastAsia="Calibri"/>
          <w:color w:val="833C0B" w:themeColor="accent2" w:themeShade="80"/>
          <w:sz w:val="28"/>
          <w:szCs w:val="20"/>
        </w:rPr>
        <w:tab/>
      </w:r>
      <w:r w:rsidR="000978B1" w:rsidRPr="000978B1">
        <w:rPr>
          <w:rFonts w:eastAsia="Calibri"/>
          <w:sz w:val="28"/>
          <w:szCs w:val="20"/>
        </w:rPr>
        <w:t>6</w:t>
      </w:r>
      <w:r w:rsidRPr="000978B1">
        <w:rPr>
          <w:rFonts w:eastAsia="Calibri"/>
          <w:sz w:val="28"/>
          <w:szCs w:val="20"/>
        </w:rPr>
        <w:t>.</w:t>
      </w:r>
      <w:r w:rsidRPr="000978B1">
        <w:rPr>
          <w:rFonts w:eastAsia="Calibri"/>
          <w:sz w:val="28"/>
          <w:szCs w:val="20"/>
        </w:rPr>
        <w:tab/>
        <w:t>Соотношение показателей начисленной заработной платы по видам выплат к общему объему расходов ММПКХ по расчетам с персоналом по заработной плате и прочим выплатам за 2020 год, в т.ч.:</w:t>
      </w:r>
    </w:p>
    <w:tbl>
      <w:tblPr>
        <w:tblW w:w="4991" w:type="pct"/>
        <w:tblLook w:val="04A0" w:firstRow="1" w:lastRow="0" w:firstColumn="1" w:lastColumn="0" w:noHBand="0" w:noVBand="1"/>
      </w:tblPr>
      <w:tblGrid>
        <w:gridCol w:w="22"/>
        <w:gridCol w:w="697"/>
        <w:gridCol w:w="5697"/>
        <w:gridCol w:w="1862"/>
        <w:gridCol w:w="1909"/>
      </w:tblGrid>
      <w:tr w:rsidR="00811866" w:rsidRPr="000978B1" w:rsidTr="00811866">
        <w:trPr>
          <w:trHeight w:val="20"/>
          <w:tblHeader/>
        </w:trPr>
        <w:tc>
          <w:tcPr>
            <w:tcW w:w="5000" w:type="pct"/>
            <w:gridSpan w:val="5"/>
            <w:shd w:val="clear" w:color="000000" w:fill="FFFFFF"/>
          </w:tcPr>
          <w:p w:rsidR="00811866" w:rsidRPr="000978B1" w:rsidRDefault="00811866" w:rsidP="00881AA1">
            <w:pPr>
              <w:jc w:val="right"/>
              <w:outlineLvl w:val="0"/>
              <w:rPr>
                <w:sz w:val="18"/>
                <w:szCs w:val="18"/>
                <w:lang w:eastAsia="ru-RU"/>
              </w:rPr>
            </w:pPr>
            <w:r w:rsidRPr="000978B1">
              <w:rPr>
                <w:sz w:val="18"/>
                <w:szCs w:val="18"/>
                <w:lang w:eastAsia="ru-RU"/>
              </w:rPr>
              <w:t xml:space="preserve">Таблица № </w:t>
            </w:r>
            <w:r w:rsidR="00881AA1">
              <w:rPr>
                <w:sz w:val="18"/>
                <w:szCs w:val="18"/>
                <w:lang w:eastAsia="ru-RU"/>
              </w:rPr>
              <w:t>32</w:t>
            </w:r>
            <w:r w:rsidRPr="000978B1">
              <w:rPr>
                <w:sz w:val="18"/>
                <w:szCs w:val="18"/>
                <w:lang w:eastAsia="ru-RU"/>
              </w:rPr>
              <w:t xml:space="preserve"> (рублей)</w:t>
            </w:r>
          </w:p>
        </w:tc>
      </w:tr>
      <w:tr w:rsidR="00811866" w:rsidRPr="000978B1" w:rsidTr="00811866">
        <w:trPr>
          <w:gridBefore w:val="1"/>
          <w:wBefore w:w="11" w:type="pct"/>
          <w:trHeight w:val="20"/>
          <w:tblHeader/>
        </w:trPr>
        <w:tc>
          <w:tcPr>
            <w:tcW w:w="342" w:type="pct"/>
            <w:vMerge w:val="restart"/>
            <w:tcBorders>
              <w:top w:val="single" w:sz="12" w:space="0" w:color="auto"/>
              <w:left w:val="single" w:sz="12" w:space="0" w:color="auto"/>
              <w:bottom w:val="single" w:sz="4" w:space="0" w:color="auto"/>
              <w:right w:val="single" w:sz="4" w:space="0" w:color="auto"/>
            </w:tcBorders>
            <w:shd w:val="clear" w:color="auto" w:fill="auto"/>
            <w:noWrap/>
            <w:hideMark/>
          </w:tcPr>
          <w:p w:rsidR="00811866" w:rsidRPr="000978B1" w:rsidRDefault="00811866" w:rsidP="00811866">
            <w:pPr>
              <w:jc w:val="center"/>
              <w:rPr>
                <w:sz w:val="18"/>
                <w:szCs w:val="18"/>
                <w:lang w:eastAsia="ru-RU"/>
              </w:rPr>
            </w:pPr>
            <w:r w:rsidRPr="000978B1">
              <w:rPr>
                <w:sz w:val="18"/>
                <w:szCs w:val="18"/>
                <w:lang w:eastAsia="ru-RU"/>
              </w:rPr>
              <w:t>№ п/п</w:t>
            </w:r>
          </w:p>
        </w:tc>
        <w:tc>
          <w:tcPr>
            <w:tcW w:w="2796" w:type="pct"/>
            <w:vMerge w:val="restart"/>
            <w:tcBorders>
              <w:top w:val="single" w:sz="12" w:space="0" w:color="auto"/>
              <w:left w:val="single" w:sz="4"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Вид начислений</w:t>
            </w:r>
          </w:p>
        </w:tc>
        <w:tc>
          <w:tcPr>
            <w:tcW w:w="1851" w:type="pct"/>
            <w:gridSpan w:val="2"/>
            <w:tcBorders>
              <w:top w:val="single" w:sz="12" w:space="0" w:color="auto"/>
              <w:left w:val="single" w:sz="4" w:space="0" w:color="auto"/>
              <w:bottom w:val="single" w:sz="4" w:space="0" w:color="auto"/>
              <w:right w:val="single" w:sz="12" w:space="0" w:color="auto"/>
            </w:tcBorders>
            <w:shd w:val="clear" w:color="auto" w:fill="auto"/>
            <w:noWrap/>
            <w:hideMark/>
          </w:tcPr>
          <w:p w:rsidR="00811866" w:rsidRPr="000978B1" w:rsidRDefault="00811866" w:rsidP="00811866">
            <w:pPr>
              <w:jc w:val="center"/>
              <w:rPr>
                <w:sz w:val="18"/>
                <w:szCs w:val="18"/>
                <w:lang w:eastAsia="ru-RU"/>
              </w:rPr>
            </w:pPr>
            <w:r w:rsidRPr="000978B1">
              <w:rPr>
                <w:sz w:val="18"/>
                <w:szCs w:val="18"/>
                <w:lang w:eastAsia="ru-RU"/>
              </w:rPr>
              <w:t>2020 год</w:t>
            </w:r>
          </w:p>
        </w:tc>
      </w:tr>
      <w:tr w:rsidR="00811866" w:rsidRPr="000978B1" w:rsidTr="00811866">
        <w:trPr>
          <w:gridBefore w:val="1"/>
          <w:wBefore w:w="11" w:type="pct"/>
          <w:trHeight w:val="20"/>
          <w:tblHeader/>
        </w:trPr>
        <w:tc>
          <w:tcPr>
            <w:tcW w:w="342" w:type="pct"/>
            <w:vMerge/>
            <w:tcBorders>
              <w:top w:val="single" w:sz="4" w:space="0" w:color="auto"/>
              <w:left w:val="single" w:sz="12" w:space="0" w:color="auto"/>
              <w:bottom w:val="single" w:sz="12" w:space="0" w:color="auto"/>
              <w:right w:val="single" w:sz="4" w:space="0" w:color="auto"/>
            </w:tcBorders>
            <w:hideMark/>
          </w:tcPr>
          <w:p w:rsidR="00811866" w:rsidRPr="000978B1" w:rsidRDefault="00811866" w:rsidP="00811866">
            <w:pPr>
              <w:jc w:val="center"/>
              <w:rPr>
                <w:sz w:val="18"/>
                <w:szCs w:val="18"/>
                <w:lang w:eastAsia="ru-RU"/>
              </w:rPr>
            </w:pPr>
          </w:p>
        </w:tc>
        <w:tc>
          <w:tcPr>
            <w:tcW w:w="2796" w:type="pct"/>
            <w:vMerge/>
            <w:tcBorders>
              <w:top w:val="single" w:sz="4" w:space="0" w:color="auto"/>
              <w:left w:val="single" w:sz="4" w:space="0" w:color="auto"/>
              <w:bottom w:val="single" w:sz="12" w:space="0" w:color="auto"/>
              <w:right w:val="single" w:sz="4" w:space="0" w:color="auto"/>
            </w:tcBorders>
            <w:hideMark/>
          </w:tcPr>
          <w:p w:rsidR="00811866" w:rsidRPr="000978B1" w:rsidRDefault="00811866" w:rsidP="00811866">
            <w:pPr>
              <w:jc w:val="center"/>
              <w:rPr>
                <w:sz w:val="18"/>
                <w:szCs w:val="18"/>
                <w:lang w:eastAsia="ru-RU"/>
              </w:rPr>
            </w:pPr>
          </w:p>
        </w:tc>
        <w:tc>
          <w:tcPr>
            <w:tcW w:w="914" w:type="pct"/>
            <w:tcBorders>
              <w:top w:val="nil"/>
              <w:left w:val="nil"/>
              <w:bottom w:val="single" w:sz="12" w:space="0" w:color="auto"/>
              <w:right w:val="single" w:sz="4" w:space="0" w:color="auto"/>
            </w:tcBorders>
            <w:shd w:val="clear" w:color="auto" w:fill="auto"/>
            <w:noWrap/>
            <w:hideMark/>
          </w:tcPr>
          <w:p w:rsidR="00811866" w:rsidRPr="000978B1" w:rsidRDefault="00811866" w:rsidP="00811866">
            <w:pPr>
              <w:jc w:val="center"/>
              <w:rPr>
                <w:sz w:val="18"/>
                <w:szCs w:val="18"/>
                <w:lang w:eastAsia="ru-RU"/>
              </w:rPr>
            </w:pPr>
            <w:r w:rsidRPr="000978B1">
              <w:rPr>
                <w:sz w:val="18"/>
                <w:szCs w:val="18"/>
                <w:lang w:eastAsia="ru-RU"/>
              </w:rPr>
              <w:t>руб.</w:t>
            </w:r>
          </w:p>
        </w:tc>
        <w:tc>
          <w:tcPr>
            <w:tcW w:w="937" w:type="pct"/>
            <w:tcBorders>
              <w:top w:val="nil"/>
              <w:left w:val="nil"/>
              <w:bottom w:val="single" w:sz="12" w:space="0" w:color="auto"/>
              <w:right w:val="single" w:sz="12" w:space="0" w:color="auto"/>
            </w:tcBorders>
            <w:shd w:val="clear" w:color="auto" w:fill="auto"/>
            <w:noWrap/>
            <w:hideMark/>
          </w:tcPr>
          <w:p w:rsidR="00811866" w:rsidRPr="000978B1" w:rsidRDefault="00811866" w:rsidP="00811866">
            <w:pPr>
              <w:jc w:val="center"/>
              <w:rPr>
                <w:sz w:val="18"/>
                <w:szCs w:val="18"/>
                <w:lang w:eastAsia="ru-RU"/>
              </w:rPr>
            </w:pPr>
            <w:r w:rsidRPr="000978B1">
              <w:rPr>
                <w:sz w:val="18"/>
                <w:szCs w:val="18"/>
                <w:lang w:eastAsia="ru-RU"/>
              </w:rPr>
              <w:t>% от общего объёма</w:t>
            </w:r>
          </w:p>
        </w:tc>
      </w:tr>
      <w:tr w:rsidR="00811866" w:rsidRPr="000978B1" w:rsidTr="00811866">
        <w:trPr>
          <w:gridBefore w:val="1"/>
          <w:wBefore w:w="11" w:type="pct"/>
          <w:trHeight w:val="20"/>
        </w:trPr>
        <w:tc>
          <w:tcPr>
            <w:tcW w:w="342" w:type="pct"/>
            <w:tcBorders>
              <w:top w:val="single" w:sz="12" w:space="0" w:color="auto"/>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1</w:t>
            </w:r>
          </w:p>
        </w:tc>
        <w:tc>
          <w:tcPr>
            <w:tcW w:w="2796" w:type="pct"/>
            <w:tcBorders>
              <w:top w:val="single" w:sz="12" w:space="0" w:color="auto"/>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 xml:space="preserve">Договоры гражданско-правового характера </w:t>
            </w:r>
          </w:p>
        </w:tc>
        <w:tc>
          <w:tcPr>
            <w:tcW w:w="914" w:type="pct"/>
            <w:tcBorders>
              <w:top w:val="single" w:sz="12" w:space="0" w:color="auto"/>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291 700,78</w:t>
            </w:r>
          </w:p>
        </w:tc>
        <w:tc>
          <w:tcPr>
            <w:tcW w:w="937" w:type="pct"/>
            <w:tcBorders>
              <w:top w:val="single" w:sz="12" w:space="0" w:color="auto"/>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0,15</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2</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Пособие при постановке на учет в ранние сроки беременности</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5 139,36</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0,00</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3</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Пособие при рождении ребенка</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207 265,91</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0,11</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4</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Пособие на погребение сотруднику</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55 040,51</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0,03</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5</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Оплата сверхурочных часов</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100 401,74</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0,05</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6</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за работу в праздничные дни (ночное время)</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1 015 484,48</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0,52</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7</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Компенсационная выплата за молочные талоны (</w:t>
            </w:r>
            <w:proofErr w:type="spellStart"/>
            <w:r w:rsidRPr="000978B1">
              <w:rPr>
                <w:sz w:val="18"/>
                <w:szCs w:val="18"/>
                <w:lang w:eastAsia="ru-RU"/>
              </w:rPr>
              <w:t>отр</w:t>
            </w:r>
            <w:proofErr w:type="spellEnd"/>
            <w:r w:rsidRPr="000978B1">
              <w:rPr>
                <w:sz w:val="18"/>
                <w:szCs w:val="18"/>
                <w:lang w:eastAsia="ru-RU"/>
              </w:rPr>
              <w:t>. время)</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394 766,98</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0,20</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b/>
                <w:sz w:val="18"/>
                <w:szCs w:val="18"/>
                <w:lang w:eastAsia="ru-RU"/>
              </w:rPr>
            </w:pPr>
            <w:r w:rsidRPr="000978B1">
              <w:rPr>
                <w:b/>
                <w:sz w:val="18"/>
                <w:szCs w:val="18"/>
                <w:lang w:eastAsia="ru-RU"/>
              </w:rPr>
              <w:t>8</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b/>
                <w:sz w:val="18"/>
                <w:szCs w:val="18"/>
                <w:lang w:eastAsia="ru-RU"/>
              </w:rPr>
            </w:pPr>
            <w:r w:rsidRPr="000978B1">
              <w:rPr>
                <w:b/>
                <w:sz w:val="18"/>
                <w:szCs w:val="18"/>
                <w:lang w:eastAsia="ru-RU"/>
              </w:rPr>
              <w:t>Премия прошедшего месяца</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b/>
                <w:sz w:val="18"/>
                <w:szCs w:val="18"/>
                <w:lang w:eastAsia="ru-RU"/>
              </w:rPr>
            </w:pPr>
            <w:r w:rsidRPr="000978B1">
              <w:rPr>
                <w:b/>
                <w:sz w:val="18"/>
                <w:szCs w:val="18"/>
                <w:lang w:eastAsia="ru-RU"/>
              </w:rPr>
              <w:t>34 979 120,98</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b/>
                <w:sz w:val="18"/>
                <w:szCs w:val="18"/>
                <w:lang w:eastAsia="ru-RU"/>
              </w:rPr>
            </w:pPr>
            <w:r w:rsidRPr="000978B1">
              <w:rPr>
                <w:b/>
                <w:sz w:val="18"/>
                <w:szCs w:val="18"/>
                <w:lang w:eastAsia="ru-RU"/>
              </w:rPr>
              <w:t>18,07</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9</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за работу в ночное время</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3 088 190,08</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1,60</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10</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 xml:space="preserve">Доплата - часовой тариф Эл (36ч. раб. </w:t>
            </w:r>
            <w:proofErr w:type="spellStart"/>
            <w:r w:rsidRPr="000978B1">
              <w:rPr>
                <w:sz w:val="18"/>
                <w:szCs w:val="18"/>
                <w:lang w:eastAsia="ru-RU"/>
              </w:rPr>
              <w:t>нед</w:t>
            </w:r>
            <w:proofErr w:type="spellEnd"/>
            <w:r w:rsidRPr="000978B1">
              <w:rPr>
                <w:sz w:val="18"/>
                <w:szCs w:val="18"/>
                <w:lang w:eastAsia="ru-RU"/>
              </w:rPr>
              <w:t>.)</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52 858,53</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0,03</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11</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за работу в праздничные дни (дневное время)</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105 568,42</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0,05</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14</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Оплата работы в праздничные и выходные дни</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408 839,33</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0,21</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15</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Отпуск основной</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13 967 798,50</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7,22</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16</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 xml:space="preserve">Доплата - часовой тариф Ин (35ч. </w:t>
            </w:r>
            <w:proofErr w:type="spellStart"/>
            <w:r w:rsidRPr="000978B1">
              <w:rPr>
                <w:sz w:val="18"/>
                <w:szCs w:val="18"/>
                <w:lang w:eastAsia="ru-RU"/>
              </w:rPr>
              <w:t>раб.нед</w:t>
            </w:r>
            <w:proofErr w:type="spellEnd"/>
            <w:r w:rsidRPr="000978B1">
              <w:rPr>
                <w:sz w:val="18"/>
                <w:szCs w:val="18"/>
                <w:lang w:eastAsia="ru-RU"/>
              </w:rPr>
              <w:t>.)</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64 383,87</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0,03</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17</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Интенсивность и напряжённость труда</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3 735 027,01</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1,93</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18</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Надбавка за профессиональное мастерство (%)</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1 214 065,49</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0,63</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19</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за вредные условия труда</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2 288 442,27</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1,18</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20</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за классность</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265 660,09</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0,14</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21</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за расширение зон обслуживания</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1 212 862,44</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0,63</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22</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за совмещение профессии</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2 158 708,16</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1,12</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23</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 xml:space="preserve">Оплата по окладу (по часам) </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28 722 549,16</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14,84</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b/>
                <w:sz w:val="18"/>
                <w:szCs w:val="18"/>
                <w:lang w:eastAsia="ru-RU"/>
              </w:rPr>
            </w:pPr>
            <w:r w:rsidRPr="000978B1">
              <w:rPr>
                <w:b/>
                <w:sz w:val="18"/>
                <w:szCs w:val="18"/>
                <w:lang w:eastAsia="ru-RU"/>
              </w:rPr>
              <w:t>24</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b/>
                <w:sz w:val="18"/>
                <w:szCs w:val="18"/>
                <w:lang w:eastAsia="ru-RU"/>
              </w:rPr>
            </w:pPr>
            <w:r w:rsidRPr="000978B1">
              <w:rPr>
                <w:b/>
                <w:sz w:val="18"/>
                <w:szCs w:val="18"/>
                <w:lang w:eastAsia="ru-RU"/>
              </w:rPr>
              <w:t>Оплата по часовому тарифу</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b/>
                <w:sz w:val="18"/>
                <w:szCs w:val="18"/>
                <w:lang w:eastAsia="ru-RU"/>
              </w:rPr>
            </w:pPr>
            <w:r w:rsidRPr="000978B1">
              <w:rPr>
                <w:b/>
                <w:sz w:val="18"/>
                <w:szCs w:val="18"/>
                <w:lang w:eastAsia="ru-RU"/>
              </w:rPr>
              <w:t>42 144 336,59</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b/>
                <w:sz w:val="18"/>
                <w:szCs w:val="18"/>
                <w:lang w:eastAsia="ru-RU"/>
              </w:rPr>
            </w:pPr>
            <w:r w:rsidRPr="000978B1">
              <w:rPr>
                <w:b/>
                <w:sz w:val="18"/>
                <w:szCs w:val="18"/>
                <w:lang w:eastAsia="ru-RU"/>
              </w:rPr>
              <w:t>21,78</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25</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Районный коэффициент</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36 776 914,43</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19,00</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26</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Дополнительный отпуск за ненормированный раб. день</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48 092,82</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0,02</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27</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Дополнительный отпуск за стаж</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822 816,36</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0,43</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28</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 xml:space="preserve">Дополнительный отпуск </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24 623,97</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0,01</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29</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Дополнительный учебный отпуск (оплачиваемый)</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162 893,89</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0,08</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30</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Отпуск за вредность</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1 082 232,31</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0,56</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31</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Дополнительный отпуск (донорский)</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3 308,95</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0,00</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32</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 xml:space="preserve">Компенсация отпуска (Дополнительный отпуск за </w:t>
            </w:r>
            <w:proofErr w:type="spellStart"/>
            <w:r w:rsidRPr="000978B1">
              <w:rPr>
                <w:sz w:val="18"/>
                <w:szCs w:val="18"/>
                <w:lang w:eastAsia="ru-RU"/>
              </w:rPr>
              <w:t>ненорм</w:t>
            </w:r>
            <w:proofErr w:type="spellEnd"/>
            <w:r w:rsidRPr="000978B1">
              <w:rPr>
                <w:sz w:val="18"/>
                <w:szCs w:val="18"/>
                <w:lang w:eastAsia="ru-RU"/>
              </w:rPr>
              <w:t>. раб. день)</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5 294,16</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0,00</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33</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Компенсация отпуска (Дополнительный отпуск за стаж)</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26 557,56</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0,01</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34</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Компенсация отпуска (Дополнительный отпуск за вредность)</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446 168,16</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0,23</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35</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Сохраняемый заработок на время трудоустройства (облагаемый)</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23 616,91</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0,01</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36</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Оплата простоя по среднему заработку</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103 168,84</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0,05</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37</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Отпуск по беременности и родам</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875 101,03</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0,45</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38</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Оплата за дни сдачи крови и ее компонентов</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2 380,29</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0,00</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39</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Больничный</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5 652 429,09</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2,92</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40</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Больничный за счет работодателя</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934 042,41</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0,48</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41</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 xml:space="preserve">Оплата по среднему заработку за счет военкомата </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51 693,11</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0,03</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42</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Оплата дней ухода за детьми-инвалидами</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97 002,55</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0,05</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43</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Пособие по уходу за ребёнком до полутора лет</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1 118 274,15</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0,58</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44</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Пособие по уходу за ребёнком до трех лет</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1 538,90</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0,00</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45</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Компенсация при увольнении (выходное пособие)</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19 004,80</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0,01</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46</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за совмещение должностей, исполнение обязанностей</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57 662,01</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0,03</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47</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Материальная помощь сотрудникам</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60 000,00</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0,03</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48</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Материальная помощь, не облагаемая налогами</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24 000,00</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0,01</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49</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Компенсация морального вреда</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8 000,00</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0,00</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50</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Премия к дню энергетика</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595 276,00</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0,31</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51</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Премия к дню России</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34 482,00</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0,02</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52</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за руководство бригадой</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135 599,29</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0,07</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53</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Премия пенсионерам при увольнении</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135 475,72</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0,07</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54</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Премия к юбилейным датам</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273 272,77</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0,14</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55</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 xml:space="preserve">Доплата - оклад по часам </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18 583,97</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0,01</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56</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Компенсация отпуска (Отпуск основной)</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1 133 543,20</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0,59</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57</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за разрывной график (%)</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38 248,99</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0,02</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58</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Командировка</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3 631,68</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0,00</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59</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за совмещение профессии (фиксированная сумма постоянно)</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30 382,98</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0,02</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60</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Премия за особо важное производственное задание</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72 500,00</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0,04</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61</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Доплата до МРОТ по закону (расчет)</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4 109 916,54</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2,12</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62</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 xml:space="preserve">Компенсационная выплата за </w:t>
            </w:r>
            <w:proofErr w:type="spellStart"/>
            <w:r w:rsidRPr="000978B1">
              <w:rPr>
                <w:sz w:val="18"/>
                <w:szCs w:val="18"/>
                <w:lang w:eastAsia="ru-RU"/>
              </w:rPr>
              <w:t>молочн</w:t>
            </w:r>
            <w:proofErr w:type="spellEnd"/>
            <w:r w:rsidRPr="000978B1">
              <w:rPr>
                <w:sz w:val="18"/>
                <w:szCs w:val="18"/>
                <w:lang w:eastAsia="ru-RU"/>
              </w:rPr>
              <w:t>. талоны (</w:t>
            </w:r>
            <w:proofErr w:type="spellStart"/>
            <w:r w:rsidRPr="000978B1">
              <w:rPr>
                <w:sz w:val="18"/>
                <w:szCs w:val="18"/>
                <w:lang w:eastAsia="ru-RU"/>
              </w:rPr>
              <w:t>отр</w:t>
            </w:r>
            <w:proofErr w:type="spellEnd"/>
            <w:r w:rsidRPr="000978B1">
              <w:rPr>
                <w:sz w:val="18"/>
                <w:szCs w:val="18"/>
                <w:lang w:eastAsia="ru-RU"/>
              </w:rPr>
              <w:t>. время) облагаемая</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426 342,80</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0,22</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63</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Надбавка за профессиональное мастерство(фикс)</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1 562 063,28</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0,81</w:t>
            </w:r>
          </w:p>
        </w:tc>
      </w:tr>
      <w:tr w:rsidR="00811866" w:rsidRPr="000978B1" w:rsidTr="00811866">
        <w:trPr>
          <w:gridBefore w:val="1"/>
          <w:wBefore w:w="11" w:type="pct"/>
          <w:trHeight w:val="20"/>
        </w:trPr>
        <w:tc>
          <w:tcPr>
            <w:tcW w:w="342" w:type="pct"/>
            <w:tcBorders>
              <w:top w:val="nil"/>
              <w:left w:val="single" w:sz="12" w:space="0" w:color="auto"/>
              <w:bottom w:val="single" w:sz="4"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64</w:t>
            </w:r>
          </w:p>
        </w:tc>
        <w:tc>
          <w:tcPr>
            <w:tcW w:w="2796" w:type="pct"/>
            <w:tcBorders>
              <w:top w:val="nil"/>
              <w:left w:val="nil"/>
              <w:bottom w:val="single" w:sz="4"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Оплата дня для прохождения диспансеризации</w:t>
            </w:r>
          </w:p>
        </w:tc>
        <w:tc>
          <w:tcPr>
            <w:tcW w:w="914" w:type="pct"/>
            <w:tcBorders>
              <w:top w:val="nil"/>
              <w:left w:val="nil"/>
              <w:bottom w:val="single" w:sz="4"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4 031,05</w:t>
            </w:r>
          </w:p>
        </w:tc>
        <w:tc>
          <w:tcPr>
            <w:tcW w:w="937" w:type="pct"/>
            <w:tcBorders>
              <w:top w:val="nil"/>
              <w:left w:val="nil"/>
              <w:bottom w:val="single" w:sz="4"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0,00</w:t>
            </w:r>
          </w:p>
        </w:tc>
      </w:tr>
      <w:tr w:rsidR="00811866" w:rsidRPr="000978B1" w:rsidTr="00811866">
        <w:trPr>
          <w:gridBefore w:val="1"/>
          <w:wBefore w:w="11" w:type="pct"/>
          <w:trHeight w:val="20"/>
        </w:trPr>
        <w:tc>
          <w:tcPr>
            <w:tcW w:w="342" w:type="pct"/>
            <w:tcBorders>
              <w:top w:val="nil"/>
              <w:left w:val="single" w:sz="12" w:space="0" w:color="auto"/>
              <w:bottom w:val="single" w:sz="12" w:space="0" w:color="auto"/>
              <w:right w:val="single" w:sz="4" w:space="0" w:color="auto"/>
            </w:tcBorders>
            <w:shd w:val="clear" w:color="auto" w:fill="auto"/>
            <w:hideMark/>
          </w:tcPr>
          <w:p w:rsidR="00811866" w:rsidRPr="000978B1" w:rsidRDefault="00811866" w:rsidP="00811866">
            <w:pPr>
              <w:jc w:val="center"/>
              <w:rPr>
                <w:sz w:val="18"/>
                <w:szCs w:val="18"/>
                <w:lang w:eastAsia="ru-RU"/>
              </w:rPr>
            </w:pPr>
            <w:r w:rsidRPr="000978B1">
              <w:rPr>
                <w:sz w:val="18"/>
                <w:szCs w:val="18"/>
                <w:lang w:eastAsia="ru-RU"/>
              </w:rPr>
              <w:t>65</w:t>
            </w:r>
          </w:p>
        </w:tc>
        <w:tc>
          <w:tcPr>
            <w:tcW w:w="2796" w:type="pct"/>
            <w:tcBorders>
              <w:top w:val="nil"/>
              <w:left w:val="nil"/>
              <w:bottom w:val="single" w:sz="12" w:space="0" w:color="auto"/>
              <w:right w:val="single" w:sz="4" w:space="0" w:color="auto"/>
            </w:tcBorders>
            <w:shd w:val="clear" w:color="auto" w:fill="auto"/>
            <w:hideMark/>
          </w:tcPr>
          <w:p w:rsidR="00811866" w:rsidRPr="000978B1" w:rsidRDefault="00811866" w:rsidP="00811866">
            <w:pPr>
              <w:rPr>
                <w:sz w:val="18"/>
                <w:szCs w:val="18"/>
                <w:lang w:eastAsia="ru-RU"/>
              </w:rPr>
            </w:pPr>
            <w:r w:rsidRPr="000978B1">
              <w:rPr>
                <w:sz w:val="18"/>
                <w:szCs w:val="18"/>
                <w:lang w:eastAsia="ru-RU"/>
              </w:rPr>
              <w:t>Интенсивность и напряженность труда (фиксированная сумма)</w:t>
            </w:r>
          </w:p>
        </w:tc>
        <w:tc>
          <w:tcPr>
            <w:tcW w:w="914" w:type="pct"/>
            <w:tcBorders>
              <w:top w:val="nil"/>
              <w:left w:val="nil"/>
              <w:bottom w:val="single" w:sz="12" w:space="0" w:color="auto"/>
              <w:right w:val="single" w:sz="4" w:space="0" w:color="auto"/>
            </w:tcBorders>
            <w:shd w:val="clear" w:color="auto" w:fill="auto"/>
            <w:noWrap/>
            <w:hideMark/>
          </w:tcPr>
          <w:p w:rsidR="00811866" w:rsidRPr="000978B1" w:rsidRDefault="00811866" w:rsidP="00811866">
            <w:pPr>
              <w:jc w:val="right"/>
              <w:rPr>
                <w:sz w:val="18"/>
                <w:szCs w:val="18"/>
                <w:lang w:eastAsia="ru-RU"/>
              </w:rPr>
            </w:pPr>
            <w:r w:rsidRPr="000978B1">
              <w:rPr>
                <w:sz w:val="18"/>
                <w:szCs w:val="18"/>
                <w:lang w:eastAsia="ru-RU"/>
              </w:rPr>
              <w:t>46 964,03</w:t>
            </w:r>
          </w:p>
        </w:tc>
        <w:tc>
          <w:tcPr>
            <w:tcW w:w="937" w:type="pct"/>
            <w:tcBorders>
              <w:top w:val="nil"/>
              <w:left w:val="nil"/>
              <w:bottom w:val="single" w:sz="12"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0,02</w:t>
            </w:r>
          </w:p>
        </w:tc>
      </w:tr>
      <w:tr w:rsidR="00811866" w:rsidRPr="000978B1" w:rsidTr="00811866">
        <w:trPr>
          <w:gridBefore w:val="1"/>
          <w:wBefore w:w="11" w:type="pct"/>
          <w:trHeight w:val="20"/>
        </w:trPr>
        <w:tc>
          <w:tcPr>
            <w:tcW w:w="342"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811866" w:rsidRPr="000978B1" w:rsidRDefault="00811866" w:rsidP="00811866">
            <w:pPr>
              <w:rPr>
                <w:sz w:val="18"/>
                <w:szCs w:val="18"/>
                <w:lang w:eastAsia="ru-RU"/>
              </w:rPr>
            </w:pPr>
            <w:r w:rsidRPr="000978B1">
              <w:rPr>
                <w:sz w:val="18"/>
                <w:szCs w:val="18"/>
                <w:lang w:eastAsia="ru-RU"/>
              </w:rPr>
              <w:t> </w:t>
            </w:r>
          </w:p>
        </w:tc>
        <w:tc>
          <w:tcPr>
            <w:tcW w:w="2796" w:type="pct"/>
            <w:tcBorders>
              <w:top w:val="single" w:sz="12" w:space="0" w:color="auto"/>
              <w:left w:val="nil"/>
              <w:bottom w:val="single" w:sz="12" w:space="0" w:color="auto"/>
              <w:right w:val="single" w:sz="4" w:space="0" w:color="auto"/>
            </w:tcBorders>
            <w:shd w:val="clear" w:color="auto" w:fill="auto"/>
            <w:hideMark/>
          </w:tcPr>
          <w:p w:rsidR="00811866" w:rsidRPr="000978B1" w:rsidRDefault="00811866" w:rsidP="000978B1">
            <w:pPr>
              <w:rPr>
                <w:b/>
                <w:bCs/>
                <w:sz w:val="18"/>
                <w:szCs w:val="18"/>
                <w:lang w:eastAsia="ru-RU"/>
              </w:rPr>
            </w:pPr>
            <w:r w:rsidRPr="000978B1">
              <w:rPr>
                <w:b/>
                <w:bCs/>
                <w:sz w:val="18"/>
                <w:szCs w:val="18"/>
                <w:lang w:eastAsia="ru-RU"/>
              </w:rPr>
              <w:t>И</w:t>
            </w:r>
            <w:r w:rsidR="000978B1" w:rsidRPr="000978B1">
              <w:rPr>
                <w:b/>
                <w:bCs/>
                <w:sz w:val="18"/>
                <w:szCs w:val="18"/>
                <w:lang w:eastAsia="ru-RU"/>
              </w:rPr>
              <w:t>того:</w:t>
            </w:r>
          </w:p>
        </w:tc>
        <w:tc>
          <w:tcPr>
            <w:tcW w:w="914" w:type="pct"/>
            <w:tcBorders>
              <w:top w:val="single" w:sz="12" w:space="0" w:color="auto"/>
              <w:left w:val="nil"/>
              <w:bottom w:val="single" w:sz="12" w:space="0" w:color="auto"/>
              <w:right w:val="single" w:sz="4" w:space="0" w:color="auto"/>
            </w:tcBorders>
            <w:shd w:val="clear" w:color="auto" w:fill="auto"/>
            <w:noWrap/>
            <w:hideMark/>
          </w:tcPr>
          <w:p w:rsidR="00811866" w:rsidRPr="000978B1" w:rsidRDefault="00811866" w:rsidP="00811866">
            <w:pPr>
              <w:jc w:val="right"/>
              <w:rPr>
                <w:b/>
                <w:bCs/>
                <w:sz w:val="18"/>
                <w:szCs w:val="18"/>
                <w:lang w:eastAsia="ru-RU"/>
              </w:rPr>
            </w:pPr>
            <w:r w:rsidRPr="000978B1">
              <w:rPr>
                <w:b/>
                <w:bCs/>
                <w:sz w:val="18"/>
                <w:szCs w:val="18"/>
                <w:lang w:eastAsia="ru-RU"/>
              </w:rPr>
              <w:t>193 525 341,68</w:t>
            </w:r>
          </w:p>
        </w:tc>
        <w:tc>
          <w:tcPr>
            <w:tcW w:w="937" w:type="pct"/>
            <w:tcBorders>
              <w:top w:val="single" w:sz="12" w:space="0" w:color="auto"/>
              <w:left w:val="nil"/>
              <w:bottom w:val="single" w:sz="12" w:space="0" w:color="auto"/>
              <w:right w:val="single" w:sz="12" w:space="0" w:color="auto"/>
            </w:tcBorders>
            <w:shd w:val="clear" w:color="auto" w:fill="auto"/>
            <w:noWrap/>
            <w:vAlign w:val="bottom"/>
            <w:hideMark/>
          </w:tcPr>
          <w:p w:rsidR="00811866" w:rsidRPr="000978B1" w:rsidRDefault="00811866" w:rsidP="00811866">
            <w:pPr>
              <w:jc w:val="center"/>
              <w:rPr>
                <w:sz w:val="18"/>
                <w:szCs w:val="18"/>
                <w:lang w:eastAsia="ru-RU"/>
              </w:rPr>
            </w:pPr>
            <w:r w:rsidRPr="000978B1">
              <w:rPr>
                <w:sz w:val="18"/>
                <w:szCs w:val="18"/>
                <w:lang w:eastAsia="ru-RU"/>
              </w:rPr>
              <w:t>100%</w:t>
            </w:r>
          </w:p>
        </w:tc>
      </w:tr>
    </w:tbl>
    <w:p w:rsidR="00811866" w:rsidRPr="000978B1" w:rsidRDefault="00811866" w:rsidP="00811866">
      <w:pPr>
        <w:jc w:val="both"/>
        <w:rPr>
          <w:rFonts w:eastAsia="Calibri"/>
          <w:sz w:val="6"/>
          <w:szCs w:val="6"/>
        </w:rPr>
      </w:pPr>
    </w:p>
    <w:p w:rsidR="00811866" w:rsidRPr="000978B1" w:rsidRDefault="00811866" w:rsidP="00811866">
      <w:pPr>
        <w:ind w:firstLine="708"/>
        <w:jc w:val="both"/>
        <w:rPr>
          <w:rFonts w:eastAsia="Calibri"/>
          <w:sz w:val="28"/>
          <w:szCs w:val="20"/>
        </w:rPr>
      </w:pPr>
      <w:r w:rsidRPr="000978B1">
        <w:rPr>
          <w:rFonts w:eastAsia="Calibri"/>
          <w:sz w:val="28"/>
          <w:szCs w:val="20"/>
        </w:rPr>
        <w:t>В структуре показателей начисленной заработной платы по видам платежей наибольший объем занимает оплата по часовому тарифу, их доля в общем составе составила в 2020 году – 21,78% и премия за прошедший месяц – 18,07%.</w:t>
      </w:r>
    </w:p>
    <w:p w:rsidR="00811866" w:rsidRPr="007020E6" w:rsidRDefault="00811866" w:rsidP="00811866">
      <w:pPr>
        <w:suppressAutoHyphens/>
        <w:jc w:val="both"/>
        <w:rPr>
          <w:rFonts w:eastAsia="Calibri"/>
          <w:sz w:val="28"/>
          <w:szCs w:val="28"/>
        </w:rPr>
      </w:pPr>
      <w:r w:rsidRPr="00811866">
        <w:rPr>
          <w:rFonts w:eastAsia="Calibri"/>
          <w:color w:val="632423"/>
          <w:sz w:val="28"/>
          <w:szCs w:val="28"/>
        </w:rPr>
        <w:tab/>
      </w:r>
      <w:r w:rsidR="00A40FE3">
        <w:rPr>
          <w:rFonts w:eastAsia="Calibri"/>
          <w:color w:val="632423"/>
          <w:sz w:val="28"/>
          <w:szCs w:val="28"/>
        </w:rPr>
        <w:t>10.1</w:t>
      </w:r>
      <w:r w:rsidRPr="007020E6">
        <w:rPr>
          <w:rFonts w:eastAsia="Calibri"/>
          <w:sz w:val="28"/>
          <w:szCs w:val="28"/>
        </w:rPr>
        <w:t>.</w:t>
      </w:r>
      <w:r w:rsidRPr="007020E6">
        <w:rPr>
          <w:rFonts w:eastAsia="Calibri"/>
          <w:sz w:val="28"/>
          <w:szCs w:val="28"/>
        </w:rPr>
        <w:tab/>
        <w:t>Проверкой правильности начисления заработной платы, включая должностной оклад с учетом доплат и надбавок компенсационного и стимулирующего характера</w:t>
      </w:r>
      <w:r w:rsidR="000978B1" w:rsidRPr="007020E6">
        <w:rPr>
          <w:rFonts w:eastAsia="Calibri"/>
          <w:sz w:val="28"/>
          <w:szCs w:val="28"/>
        </w:rPr>
        <w:t>,</w:t>
      </w:r>
      <w:r w:rsidRPr="007020E6">
        <w:rPr>
          <w:rFonts w:eastAsia="Calibri"/>
          <w:sz w:val="28"/>
          <w:szCs w:val="28"/>
        </w:rPr>
        <w:t xml:space="preserve"> директору ММПКХ за период с января 2020 года по март 2021 года, установлено:</w:t>
      </w:r>
    </w:p>
    <w:p w:rsidR="00811866" w:rsidRPr="007020E6" w:rsidRDefault="00811866" w:rsidP="00811866">
      <w:pPr>
        <w:suppressAutoHyphens/>
        <w:jc w:val="both"/>
        <w:rPr>
          <w:rFonts w:eastAsia="Calibri"/>
          <w:sz w:val="28"/>
          <w:szCs w:val="28"/>
        </w:rPr>
      </w:pPr>
      <w:r w:rsidRPr="007020E6">
        <w:rPr>
          <w:rFonts w:eastAsia="Calibri"/>
          <w:sz w:val="28"/>
          <w:szCs w:val="28"/>
        </w:rPr>
        <w:tab/>
      </w:r>
      <w:r w:rsidR="00A40FE3">
        <w:rPr>
          <w:rFonts w:eastAsia="Calibri"/>
          <w:sz w:val="28"/>
          <w:szCs w:val="28"/>
        </w:rPr>
        <w:noBreakHyphen/>
        <w:t> о</w:t>
      </w:r>
      <w:r w:rsidRPr="007020E6">
        <w:rPr>
          <w:rFonts w:eastAsia="Calibri"/>
          <w:sz w:val="28"/>
          <w:szCs w:val="28"/>
        </w:rPr>
        <w:t>плата труда директора ММПКХ определена трудовым договором                         от 13.05.2016 № 4 с учетом внесенных изменений и дополнений (в период с 16.05.2016 по 15.05.2021) и трудовым договором от 13.05.2021 № 7 (в период с 16.05.2021 по 15.05.2026), заключенными с администрацией Озерского городского округа.</w:t>
      </w:r>
    </w:p>
    <w:p w:rsidR="00811866" w:rsidRPr="007020E6" w:rsidRDefault="00811866" w:rsidP="00811866">
      <w:pPr>
        <w:suppressAutoHyphens/>
        <w:jc w:val="both"/>
        <w:rPr>
          <w:rFonts w:eastAsia="Calibri"/>
          <w:sz w:val="28"/>
          <w:szCs w:val="28"/>
        </w:rPr>
      </w:pPr>
      <w:r w:rsidRPr="007020E6">
        <w:rPr>
          <w:rFonts w:eastAsia="Calibri"/>
          <w:sz w:val="28"/>
          <w:szCs w:val="28"/>
        </w:rPr>
        <w:tab/>
        <w:t>Начисление и выплата заработной платы директору ММПКХ, включая должностной оклад с учетом доплат и надбавок компенсационного и стимулирующего характера в период 01.01.2020 по 31.03.2021</w:t>
      </w:r>
      <w:r w:rsidR="000978B1" w:rsidRPr="007020E6">
        <w:rPr>
          <w:rFonts w:eastAsia="Calibri"/>
          <w:sz w:val="28"/>
          <w:szCs w:val="28"/>
        </w:rPr>
        <w:t>,</w:t>
      </w:r>
      <w:r w:rsidRPr="007020E6">
        <w:rPr>
          <w:rFonts w:eastAsia="Calibri"/>
          <w:sz w:val="28"/>
          <w:szCs w:val="28"/>
        </w:rPr>
        <w:t xml:space="preserve"> осуществлялось на основании постановлений и распоряжений администрации Озерского городского округа, в т.ч.:</w:t>
      </w:r>
    </w:p>
    <w:p w:rsidR="00811866" w:rsidRPr="007020E6" w:rsidRDefault="00811866" w:rsidP="00811866">
      <w:pPr>
        <w:numPr>
          <w:ilvl w:val="0"/>
          <w:numId w:val="27"/>
        </w:numPr>
        <w:suppressAutoHyphens/>
        <w:jc w:val="both"/>
        <w:rPr>
          <w:sz w:val="28"/>
          <w:szCs w:val="28"/>
        </w:rPr>
      </w:pPr>
      <w:r w:rsidRPr="007020E6">
        <w:rPr>
          <w:rFonts w:eastAsia="Calibri"/>
          <w:sz w:val="28"/>
          <w:szCs w:val="28"/>
        </w:rPr>
        <w:t xml:space="preserve">Установление должностного оклада и </w:t>
      </w:r>
      <w:r w:rsidRPr="007020E6">
        <w:rPr>
          <w:sz w:val="28"/>
          <w:szCs w:val="28"/>
        </w:rPr>
        <w:t>стимулирующих надбавок:</w:t>
      </w:r>
    </w:p>
    <w:p w:rsidR="00811866" w:rsidRPr="00811866" w:rsidRDefault="00811866" w:rsidP="00811866">
      <w:pPr>
        <w:suppressAutoHyphens/>
        <w:jc w:val="both"/>
        <w:rPr>
          <w:rFonts w:eastAsia="Calibri"/>
          <w:sz w:val="28"/>
          <w:szCs w:val="28"/>
        </w:rPr>
      </w:pPr>
      <w:r w:rsidRPr="00811866">
        <w:rPr>
          <w:rFonts w:eastAsia="Calibri"/>
          <w:sz w:val="28"/>
          <w:szCs w:val="28"/>
        </w:rPr>
        <w:tab/>
        <w:t>–</w:t>
      </w:r>
      <w:r w:rsidRPr="00811866">
        <w:rPr>
          <w:rFonts w:eastAsia="Calibri"/>
          <w:sz w:val="28"/>
          <w:szCs w:val="28"/>
        </w:rPr>
        <w:tab/>
        <w:t>распоряжение от 13.05.2016 № 238лс об установлении с 16.05.2016 должностного оклада в сумме 21</w:t>
      </w:r>
      <w:r w:rsidR="000978B1">
        <w:rPr>
          <w:rFonts w:eastAsia="Calibri"/>
          <w:sz w:val="28"/>
          <w:szCs w:val="28"/>
        </w:rPr>
        <w:t> </w:t>
      </w:r>
      <w:r w:rsidRPr="00811866">
        <w:rPr>
          <w:rFonts w:eastAsia="Calibri"/>
          <w:sz w:val="28"/>
          <w:szCs w:val="28"/>
        </w:rPr>
        <w:t xml:space="preserve">484,00 рублей, об установлении ежемесячной </w:t>
      </w:r>
      <w:r w:rsidRPr="00811866">
        <w:rPr>
          <w:sz w:val="28"/>
          <w:szCs w:val="28"/>
        </w:rPr>
        <w:t xml:space="preserve">стимулирующей надбавки «за интенсивность и напряжённость труда» </w:t>
      </w:r>
      <w:r w:rsidRPr="00811866">
        <w:rPr>
          <w:rFonts w:eastAsia="Calibri"/>
          <w:sz w:val="28"/>
          <w:szCs w:val="28"/>
        </w:rPr>
        <w:t>в размере 120% должностного оклада,</w:t>
      </w:r>
    </w:p>
    <w:p w:rsidR="00811866" w:rsidRPr="00811866" w:rsidRDefault="00811866" w:rsidP="00811866">
      <w:pPr>
        <w:suppressAutoHyphens/>
        <w:jc w:val="both"/>
        <w:rPr>
          <w:rFonts w:eastAsia="Calibri"/>
          <w:sz w:val="28"/>
          <w:szCs w:val="28"/>
        </w:rPr>
      </w:pPr>
      <w:r w:rsidRPr="00811866">
        <w:rPr>
          <w:rFonts w:eastAsia="Calibri"/>
          <w:sz w:val="28"/>
          <w:szCs w:val="28"/>
        </w:rPr>
        <w:tab/>
        <w:t>–</w:t>
      </w:r>
      <w:r w:rsidRPr="00811866">
        <w:rPr>
          <w:rFonts w:eastAsia="Calibri"/>
          <w:sz w:val="28"/>
          <w:szCs w:val="28"/>
        </w:rPr>
        <w:tab/>
        <w:t>постановление от 11.08.2016 № 2146 об установлении с 01.09.2016 должностного оклада в сумме 22</w:t>
      </w:r>
      <w:r w:rsidR="000978B1">
        <w:rPr>
          <w:rFonts w:eastAsia="Calibri"/>
          <w:sz w:val="28"/>
          <w:szCs w:val="28"/>
        </w:rPr>
        <w:t> </w:t>
      </w:r>
      <w:r w:rsidRPr="00811866">
        <w:rPr>
          <w:rFonts w:eastAsia="Calibri"/>
          <w:sz w:val="28"/>
          <w:szCs w:val="28"/>
        </w:rPr>
        <w:t>988,00 рублей,</w:t>
      </w:r>
    </w:p>
    <w:p w:rsidR="00811866" w:rsidRPr="00811866" w:rsidRDefault="00811866" w:rsidP="00811866">
      <w:pPr>
        <w:suppressAutoHyphens/>
        <w:jc w:val="both"/>
        <w:rPr>
          <w:rFonts w:eastAsia="Calibri"/>
          <w:sz w:val="28"/>
          <w:szCs w:val="28"/>
        </w:rPr>
      </w:pPr>
      <w:r w:rsidRPr="00811866">
        <w:rPr>
          <w:rFonts w:eastAsia="Calibri"/>
          <w:sz w:val="28"/>
          <w:szCs w:val="28"/>
        </w:rPr>
        <w:tab/>
        <w:t>–</w:t>
      </w:r>
      <w:r w:rsidRPr="00811866">
        <w:rPr>
          <w:rFonts w:eastAsia="Calibri"/>
          <w:sz w:val="28"/>
          <w:szCs w:val="28"/>
        </w:rPr>
        <w:tab/>
        <w:t>распоряжение от 13.05.2021 № 230лс об установлении с 16.05.2021 должностного оклада в сумме 22</w:t>
      </w:r>
      <w:r w:rsidR="000978B1">
        <w:rPr>
          <w:rFonts w:eastAsia="Calibri"/>
          <w:sz w:val="28"/>
          <w:szCs w:val="28"/>
        </w:rPr>
        <w:t> </w:t>
      </w:r>
      <w:r w:rsidRPr="00811866">
        <w:rPr>
          <w:rFonts w:eastAsia="Calibri"/>
          <w:sz w:val="28"/>
          <w:szCs w:val="28"/>
        </w:rPr>
        <w:t xml:space="preserve">988,00 рублей, об установлении ежемесячной </w:t>
      </w:r>
      <w:r w:rsidRPr="00811866">
        <w:rPr>
          <w:sz w:val="28"/>
          <w:szCs w:val="28"/>
        </w:rPr>
        <w:t xml:space="preserve">стимулирующей надбавки «за интенсивность и напряжённость труда» </w:t>
      </w:r>
      <w:r w:rsidRPr="00811866">
        <w:rPr>
          <w:rFonts w:eastAsia="Calibri"/>
          <w:sz w:val="28"/>
          <w:szCs w:val="28"/>
        </w:rPr>
        <w:t>в размере 120% должностного оклада.</w:t>
      </w:r>
    </w:p>
    <w:p w:rsidR="00811866" w:rsidRPr="0056532C" w:rsidRDefault="00811866" w:rsidP="00811866">
      <w:pPr>
        <w:suppressAutoHyphens/>
        <w:jc w:val="both"/>
        <w:rPr>
          <w:rFonts w:eastAsia="Calibri"/>
          <w:sz w:val="28"/>
          <w:szCs w:val="20"/>
        </w:rPr>
      </w:pPr>
      <w:r w:rsidRPr="00811866">
        <w:rPr>
          <w:rFonts w:eastAsia="Calibri"/>
          <w:sz w:val="28"/>
          <w:szCs w:val="28"/>
        </w:rPr>
        <w:tab/>
      </w:r>
      <w:r w:rsidRPr="0056532C">
        <w:rPr>
          <w:rFonts w:eastAsia="Calibri"/>
          <w:sz w:val="28"/>
          <w:szCs w:val="28"/>
        </w:rPr>
        <w:t>2)</w:t>
      </w:r>
      <w:r w:rsidRPr="0056532C">
        <w:rPr>
          <w:rFonts w:eastAsia="Calibri"/>
          <w:sz w:val="28"/>
          <w:szCs w:val="28"/>
        </w:rPr>
        <w:tab/>
        <w:t xml:space="preserve">Установление </w:t>
      </w:r>
      <w:r w:rsidRPr="0056532C">
        <w:rPr>
          <w:rFonts w:eastAsia="Calibri"/>
          <w:sz w:val="28"/>
          <w:szCs w:val="20"/>
        </w:rPr>
        <w:t xml:space="preserve">единовременных премиальных выплат и материальной помощи в соответствии с </w:t>
      </w:r>
      <w:r w:rsidRPr="0056532C">
        <w:rPr>
          <w:rFonts w:eastAsia="Calibri"/>
          <w:sz w:val="28"/>
          <w:szCs w:val="28"/>
        </w:rPr>
        <w:t>Порядком, утвержденным постановлением администрации                           от 11.04.2014 № 985</w:t>
      </w:r>
      <w:r w:rsidRPr="0056532C">
        <w:rPr>
          <w:rFonts w:eastAsia="Calibri"/>
          <w:sz w:val="28"/>
          <w:szCs w:val="28"/>
          <w:vertAlign w:val="superscript"/>
        </w:rPr>
        <w:footnoteReference w:id="16"/>
      </w:r>
      <w:r w:rsidRPr="0056532C">
        <w:rPr>
          <w:rFonts w:eastAsia="Calibri"/>
          <w:sz w:val="28"/>
          <w:szCs w:val="20"/>
        </w:rPr>
        <w:t>:</w:t>
      </w:r>
    </w:p>
    <w:p w:rsidR="00811866" w:rsidRPr="00811866" w:rsidRDefault="00811866" w:rsidP="00811866">
      <w:pPr>
        <w:suppressAutoHyphens/>
        <w:jc w:val="both"/>
        <w:rPr>
          <w:rFonts w:eastAsia="Calibri"/>
          <w:sz w:val="28"/>
          <w:szCs w:val="28"/>
        </w:rPr>
      </w:pPr>
      <w:r w:rsidRPr="00811866">
        <w:rPr>
          <w:rFonts w:eastAsia="Calibri"/>
          <w:sz w:val="28"/>
          <w:szCs w:val="28"/>
        </w:rPr>
        <w:tab/>
        <w:t>–</w:t>
      </w:r>
      <w:r w:rsidRPr="00811866">
        <w:rPr>
          <w:rFonts w:eastAsia="Calibri"/>
          <w:sz w:val="28"/>
          <w:szCs w:val="28"/>
        </w:rPr>
        <w:tab/>
        <w:t>распоряжение от 08.06.2020 № 151-р о поощрении денежной премией в размере полутора должностных окладов в честь Дня России;</w:t>
      </w:r>
    </w:p>
    <w:p w:rsidR="00811866" w:rsidRPr="00811866" w:rsidRDefault="00811866" w:rsidP="00811866">
      <w:pPr>
        <w:autoSpaceDE w:val="0"/>
        <w:autoSpaceDN w:val="0"/>
        <w:adjustRightInd w:val="0"/>
        <w:jc w:val="both"/>
        <w:rPr>
          <w:sz w:val="28"/>
          <w:szCs w:val="28"/>
        </w:rPr>
      </w:pPr>
      <w:r w:rsidRPr="00811866">
        <w:rPr>
          <w:rFonts w:eastAsia="Calibri"/>
          <w:sz w:val="28"/>
          <w:szCs w:val="28"/>
        </w:rPr>
        <w:tab/>
        <w:t>–</w:t>
      </w:r>
      <w:r w:rsidRPr="00811866">
        <w:rPr>
          <w:rFonts w:eastAsia="Calibri"/>
          <w:sz w:val="28"/>
          <w:szCs w:val="28"/>
        </w:rPr>
        <w:tab/>
        <w:t>распоряжение от 17.12.2020 № 315-р</w:t>
      </w:r>
      <w:r w:rsidRPr="00811866">
        <w:rPr>
          <w:sz w:val="28"/>
          <w:szCs w:val="28"/>
        </w:rPr>
        <w:t xml:space="preserve"> </w:t>
      </w:r>
      <w:r w:rsidRPr="00811866">
        <w:rPr>
          <w:rFonts w:eastAsia="Calibri"/>
          <w:sz w:val="28"/>
          <w:szCs w:val="28"/>
          <w:lang w:eastAsia="ru-RU"/>
        </w:rPr>
        <w:t>о поощрении денежной премией в размере</w:t>
      </w:r>
      <w:r w:rsidRPr="00811866">
        <w:rPr>
          <w:sz w:val="28"/>
          <w:szCs w:val="28"/>
        </w:rPr>
        <w:t xml:space="preserve"> двух должностных окладов в связи с профессиональным праздником Д</w:t>
      </w:r>
      <w:r w:rsidR="000978B1">
        <w:rPr>
          <w:sz w:val="28"/>
          <w:szCs w:val="28"/>
        </w:rPr>
        <w:t>нём</w:t>
      </w:r>
      <w:r w:rsidRPr="00811866">
        <w:rPr>
          <w:sz w:val="28"/>
          <w:szCs w:val="28"/>
        </w:rPr>
        <w:t xml:space="preserve"> энергетика;</w:t>
      </w:r>
    </w:p>
    <w:p w:rsidR="00811866" w:rsidRPr="00811866" w:rsidRDefault="00811866" w:rsidP="00811866">
      <w:pPr>
        <w:autoSpaceDE w:val="0"/>
        <w:autoSpaceDN w:val="0"/>
        <w:adjustRightInd w:val="0"/>
        <w:jc w:val="both"/>
        <w:rPr>
          <w:sz w:val="28"/>
          <w:szCs w:val="28"/>
        </w:rPr>
      </w:pPr>
      <w:r w:rsidRPr="00811866">
        <w:rPr>
          <w:rFonts w:eastAsia="Calibri"/>
          <w:sz w:val="28"/>
          <w:szCs w:val="28"/>
        </w:rPr>
        <w:tab/>
        <w:t>–</w:t>
      </w:r>
      <w:r w:rsidRPr="00811866">
        <w:rPr>
          <w:rFonts w:eastAsia="Calibri"/>
          <w:sz w:val="28"/>
          <w:szCs w:val="28"/>
        </w:rPr>
        <w:tab/>
        <w:t>распоряжение от 18.03.2021 № 59-р</w:t>
      </w:r>
      <w:r w:rsidRPr="00811866">
        <w:rPr>
          <w:sz w:val="28"/>
          <w:szCs w:val="28"/>
        </w:rPr>
        <w:t xml:space="preserve"> </w:t>
      </w:r>
      <w:r w:rsidRPr="00811866">
        <w:rPr>
          <w:rFonts w:eastAsia="Calibri"/>
          <w:sz w:val="28"/>
          <w:szCs w:val="28"/>
          <w:lang w:eastAsia="ru-RU"/>
        </w:rPr>
        <w:t>о поощрении денежной премией в размере</w:t>
      </w:r>
      <w:r w:rsidRPr="00811866">
        <w:rPr>
          <w:sz w:val="28"/>
          <w:szCs w:val="28"/>
        </w:rPr>
        <w:t xml:space="preserve"> двух должностных окладов в связи с</w:t>
      </w:r>
      <w:r w:rsidRPr="00811866">
        <w:rPr>
          <w:rFonts w:eastAsia="Calibri"/>
          <w:sz w:val="28"/>
          <w:szCs w:val="28"/>
          <w:lang w:eastAsia="ru-RU"/>
        </w:rPr>
        <w:t xml:space="preserve"> Днём работников торговли, бытового обслуживания населения и жилищно-коммунального хозяйства.</w:t>
      </w:r>
    </w:p>
    <w:p w:rsidR="00811866" w:rsidRPr="0056532C" w:rsidRDefault="00811866" w:rsidP="00811866">
      <w:pPr>
        <w:jc w:val="both"/>
        <w:rPr>
          <w:rFonts w:eastAsia="Calibri"/>
          <w:sz w:val="28"/>
          <w:szCs w:val="28"/>
          <w:lang w:eastAsia="ru-RU"/>
        </w:rPr>
      </w:pPr>
      <w:r w:rsidRPr="00811866">
        <w:rPr>
          <w:rFonts w:eastAsia="Calibri"/>
          <w:sz w:val="28"/>
          <w:szCs w:val="28"/>
          <w:lang w:eastAsia="ru-RU"/>
        </w:rPr>
        <w:tab/>
      </w:r>
      <w:r w:rsidRPr="0056532C">
        <w:rPr>
          <w:rFonts w:eastAsia="Calibri"/>
          <w:sz w:val="28"/>
          <w:szCs w:val="28"/>
          <w:lang w:eastAsia="ru-RU"/>
        </w:rPr>
        <w:t>3)</w:t>
      </w:r>
      <w:r w:rsidRPr="0056532C">
        <w:rPr>
          <w:rFonts w:eastAsia="Calibri"/>
          <w:sz w:val="28"/>
          <w:szCs w:val="28"/>
          <w:lang w:eastAsia="ru-RU"/>
        </w:rPr>
        <w:tab/>
        <w:t>Установление премиальных выплат по результатам работы за отчетный месяц в соответствии с Положением о премировании руководителей муниципальных унитарных предприятий Озерского городского округа по результатам работы за отчетный месяц, утвержденн</w:t>
      </w:r>
      <w:r w:rsidR="000978B1" w:rsidRPr="0056532C">
        <w:rPr>
          <w:rFonts w:eastAsia="Calibri"/>
          <w:sz w:val="28"/>
          <w:szCs w:val="28"/>
          <w:lang w:eastAsia="ru-RU"/>
        </w:rPr>
        <w:t>ым</w:t>
      </w:r>
      <w:r w:rsidRPr="0056532C">
        <w:rPr>
          <w:rFonts w:eastAsia="Calibri"/>
          <w:sz w:val="28"/>
          <w:szCs w:val="28"/>
          <w:lang w:eastAsia="ru-RU"/>
        </w:rPr>
        <w:t xml:space="preserve"> постановлением администрации от 18.02.2015 № 418</w:t>
      </w:r>
      <w:r w:rsidRPr="0056532C">
        <w:rPr>
          <w:rFonts w:eastAsia="Calibri"/>
          <w:sz w:val="28"/>
          <w:szCs w:val="28"/>
          <w:vertAlign w:val="superscript"/>
          <w:lang w:eastAsia="ru-RU"/>
        </w:rPr>
        <w:footnoteReference w:id="17"/>
      </w:r>
      <w:r w:rsidR="000978B1" w:rsidRPr="0056532C">
        <w:rPr>
          <w:rFonts w:eastAsia="Calibri"/>
          <w:sz w:val="28"/>
          <w:szCs w:val="28"/>
          <w:lang w:eastAsia="ru-RU"/>
        </w:rPr>
        <w:t>:</w:t>
      </w:r>
    </w:p>
    <w:p w:rsidR="00811866" w:rsidRPr="00811866" w:rsidRDefault="00811866" w:rsidP="00811866">
      <w:pPr>
        <w:autoSpaceDE w:val="0"/>
        <w:autoSpaceDN w:val="0"/>
        <w:adjustRightInd w:val="0"/>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 xml:space="preserve">постановление от 25.02.2020 № 403 о премировании руководителя по результатам работы за декабрь 2019 года в размере </w:t>
      </w:r>
      <w:r w:rsidRPr="001E5B9E">
        <w:rPr>
          <w:rFonts w:eastAsia="Calibri"/>
          <w:sz w:val="28"/>
          <w:szCs w:val="28"/>
          <w:lang w:eastAsia="ru-RU"/>
        </w:rPr>
        <w:t>20</w:t>
      </w:r>
      <w:r w:rsidRPr="00811866">
        <w:rPr>
          <w:rFonts w:eastAsia="Calibri"/>
          <w:sz w:val="28"/>
          <w:szCs w:val="28"/>
          <w:lang w:eastAsia="ru-RU"/>
        </w:rPr>
        <w:t>%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autoSpaceDE w:val="0"/>
        <w:autoSpaceDN w:val="0"/>
        <w:adjustRightInd w:val="0"/>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постановление от 07.04.2020 № 796 о премировании руководителя по результатам работы за январь 2020 года в размере 50 %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autoSpaceDE w:val="0"/>
        <w:autoSpaceDN w:val="0"/>
        <w:adjustRightInd w:val="0"/>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постановление от 13.04.2020 № 831 о премировании руководителя по результатам работы за февраль 2020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autoSpaceDE w:val="0"/>
        <w:autoSpaceDN w:val="0"/>
        <w:adjustRightInd w:val="0"/>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постановление от 14.05.2020 № 1014 о премировании руководителя по результатам работы за март 2020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autoSpaceDE w:val="0"/>
        <w:autoSpaceDN w:val="0"/>
        <w:adjustRightInd w:val="0"/>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постановление от 04.06.2020 № 1162 о премировании руководителя по результатам работы за апрель 2020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autoSpaceDE w:val="0"/>
        <w:autoSpaceDN w:val="0"/>
        <w:adjustRightInd w:val="0"/>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постановление от 09.07.2020 № 1462 о премировании руководителя по результатам работы за май 2020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autoSpaceDE w:val="0"/>
        <w:autoSpaceDN w:val="0"/>
        <w:adjustRightInd w:val="0"/>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постановление от 31.07.2020 № 1666 о премировании руководителя по результатам работы за июнь 2020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autoSpaceDE w:val="0"/>
        <w:autoSpaceDN w:val="0"/>
        <w:adjustRightInd w:val="0"/>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постановление от 09.09.2020 № 1954 о премировании руководителя по результатам работы за июль 2020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autoSpaceDE w:val="0"/>
        <w:autoSpaceDN w:val="0"/>
        <w:adjustRightInd w:val="0"/>
        <w:jc w:val="both"/>
        <w:rPr>
          <w:rFonts w:eastAsia="Calibri"/>
          <w:sz w:val="28"/>
          <w:szCs w:val="28"/>
          <w:lang w:eastAsia="ru-RU"/>
        </w:rPr>
      </w:pPr>
      <w:r w:rsidRPr="00811866">
        <w:rPr>
          <w:rFonts w:eastAsia="Calibri"/>
          <w:sz w:val="28"/>
          <w:szCs w:val="28"/>
          <w:lang w:eastAsia="ru-RU"/>
        </w:rPr>
        <w:tab/>
        <w:t>–</w:t>
      </w:r>
      <w:r w:rsidRPr="00811866">
        <w:rPr>
          <w:rFonts w:eastAsia="Calibri"/>
          <w:sz w:val="28"/>
          <w:szCs w:val="28"/>
          <w:lang w:eastAsia="ru-RU"/>
        </w:rPr>
        <w:tab/>
        <w:t>постановление от 06.10.2020 № 2241 о премировании руководителя по результатам работы за август 2020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r w:rsidRPr="00811866">
        <w:rPr>
          <w:rFonts w:eastAsia="Calibri"/>
          <w:sz w:val="28"/>
          <w:szCs w:val="28"/>
          <w:lang w:eastAsia="ru-RU"/>
        </w:rPr>
        <w:tab/>
        <w:t>–</w:t>
      </w:r>
      <w:r w:rsidRPr="00811866">
        <w:rPr>
          <w:rFonts w:eastAsia="Calibri"/>
          <w:sz w:val="28"/>
          <w:szCs w:val="28"/>
          <w:lang w:eastAsia="ru-RU"/>
        </w:rPr>
        <w:tab/>
        <w:t>постановление от 10.12.2020 № 2814 о премировании руководителя по результатам работы за сентябрь 2020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suppressAutoHyphens/>
        <w:jc w:val="both"/>
        <w:rPr>
          <w:rFonts w:eastAsia="Calibri"/>
          <w:sz w:val="28"/>
          <w:szCs w:val="28"/>
        </w:rPr>
      </w:pPr>
      <w:r w:rsidRPr="00811866">
        <w:rPr>
          <w:rFonts w:eastAsia="Calibri"/>
          <w:sz w:val="28"/>
          <w:szCs w:val="28"/>
        </w:rPr>
        <w:tab/>
        <w:t>–</w:t>
      </w:r>
      <w:r w:rsidRPr="00811866">
        <w:rPr>
          <w:rFonts w:eastAsia="Calibri"/>
          <w:sz w:val="28"/>
          <w:szCs w:val="28"/>
        </w:rPr>
        <w:tab/>
        <w:t>постановление от 10.12.2020 № 2815 о премировании руководителя по результатам работы за октябрь 2020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suppressAutoHyphens/>
        <w:jc w:val="both"/>
        <w:rPr>
          <w:rFonts w:eastAsia="Calibri"/>
          <w:sz w:val="28"/>
          <w:szCs w:val="28"/>
        </w:rPr>
      </w:pPr>
      <w:r w:rsidRPr="00811866">
        <w:rPr>
          <w:rFonts w:eastAsia="Calibri"/>
          <w:sz w:val="28"/>
          <w:szCs w:val="28"/>
        </w:rPr>
        <w:tab/>
        <w:t>–</w:t>
      </w:r>
      <w:r w:rsidRPr="00811866">
        <w:rPr>
          <w:rFonts w:eastAsia="Calibri"/>
          <w:sz w:val="28"/>
          <w:szCs w:val="28"/>
        </w:rPr>
        <w:tab/>
        <w:t>постановление от 12.01.2021 № 8 о премировании руководителя по результатам работы за ноябрь 2020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suppressAutoHyphens/>
        <w:jc w:val="both"/>
        <w:rPr>
          <w:rFonts w:eastAsia="Calibri"/>
          <w:sz w:val="28"/>
          <w:szCs w:val="28"/>
        </w:rPr>
      </w:pPr>
      <w:r w:rsidRPr="00811866">
        <w:rPr>
          <w:rFonts w:eastAsia="Calibri"/>
          <w:sz w:val="28"/>
          <w:szCs w:val="28"/>
        </w:rPr>
        <w:tab/>
        <w:t>–</w:t>
      </w:r>
      <w:r w:rsidRPr="00811866">
        <w:rPr>
          <w:rFonts w:eastAsia="Calibri"/>
          <w:sz w:val="28"/>
          <w:szCs w:val="28"/>
        </w:rPr>
        <w:tab/>
        <w:t xml:space="preserve">постановление от 05.03.2021 № 481 о премировании руководителя по результатам работы за декабрь 2020 года в размере </w:t>
      </w:r>
      <w:r w:rsidRPr="001E5B9E">
        <w:rPr>
          <w:rFonts w:eastAsia="Calibri"/>
          <w:sz w:val="28"/>
          <w:szCs w:val="28"/>
        </w:rPr>
        <w:t>20</w:t>
      </w:r>
      <w:r w:rsidRPr="00811866">
        <w:rPr>
          <w:rFonts w:eastAsia="Calibri"/>
          <w:sz w:val="28"/>
          <w:szCs w:val="28"/>
        </w:rPr>
        <w:t>%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suppressAutoHyphens/>
        <w:jc w:val="both"/>
        <w:rPr>
          <w:rFonts w:eastAsia="Calibri"/>
          <w:sz w:val="28"/>
          <w:szCs w:val="28"/>
        </w:rPr>
      </w:pPr>
      <w:r w:rsidRPr="00811866">
        <w:rPr>
          <w:rFonts w:eastAsia="Calibri"/>
          <w:sz w:val="28"/>
          <w:szCs w:val="28"/>
        </w:rPr>
        <w:tab/>
        <w:t>–</w:t>
      </w:r>
      <w:r w:rsidRPr="00811866">
        <w:rPr>
          <w:rFonts w:eastAsia="Calibri"/>
          <w:sz w:val="28"/>
          <w:szCs w:val="28"/>
        </w:rPr>
        <w:tab/>
        <w:t>постановление от 05.04.2021 № 751 о премировании руководителя по результатам работы за январь 2021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811866" w:rsidRDefault="00811866" w:rsidP="00811866">
      <w:pPr>
        <w:suppressAutoHyphens/>
        <w:jc w:val="both"/>
        <w:rPr>
          <w:rFonts w:eastAsia="Calibri"/>
          <w:sz w:val="28"/>
          <w:szCs w:val="28"/>
        </w:rPr>
      </w:pPr>
      <w:r w:rsidRPr="00811866">
        <w:rPr>
          <w:rFonts w:eastAsia="Calibri"/>
          <w:sz w:val="28"/>
          <w:szCs w:val="28"/>
        </w:rPr>
        <w:tab/>
        <w:t>–</w:t>
      </w:r>
      <w:r w:rsidRPr="00811866">
        <w:rPr>
          <w:rFonts w:eastAsia="Calibri"/>
          <w:sz w:val="28"/>
          <w:szCs w:val="28"/>
        </w:rPr>
        <w:tab/>
        <w:t>постановление от 22.04.2021 № 985 о премировании руководителя по результатам работы за февраль 2021 года в размере 50% с учетом уменьшения суммы начисленной премии на 20% в связи с наличием просроченной задолженности перед бюджетом округа, перед поставщиками работ и услуг и по обязательным платежам.</w:t>
      </w:r>
    </w:p>
    <w:p w:rsidR="00811866" w:rsidRPr="003616B0" w:rsidRDefault="00A40FE3" w:rsidP="00F63346">
      <w:pPr>
        <w:tabs>
          <w:tab w:val="left" w:pos="8647"/>
        </w:tabs>
        <w:suppressAutoHyphens/>
        <w:ind w:firstLine="567"/>
        <w:jc w:val="both"/>
        <w:rPr>
          <w:rFonts w:eastAsia="Calibri"/>
          <w:sz w:val="28"/>
          <w:szCs w:val="28"/>
        </w:rPr>
      </w:pPr>
      <w:r>
        <w:rPr>
          <w:rFonts w:eastAsia="Calibri"/>
          <w:sz w:val="28"/>
          <w:szCs w:val="28"/>
        </w:rPr>
        <w:t>10</w:t>
      </w:r>
      <w:r w:rsidR="00811866" w:rsidRPr="003616B0">
        <w:rPr>
          <w:rFonts w:eastAsia="Calibri"/>
          <w:sz w:val="28"/>
          <w:szCs w:val="28"/>
        </w:rPr>
        <w:t>.</w:t>
      </w:r>
      <w:r w:rsidR="00F63346">
        <w:rPr>
          <w:rFonts w:eastAsia="Calibri"/>
          <w:sz w:val="28"/>
          <w:szCs w:val="28"/>
        </w:rPr>
        <w:t xml:space="preserve">2.   </w:t>
      </w:r>
      <w:r w:rsidR="00811866" w:rsidRPr="003616B0">
        <w:rPr>
          <w:rFonts w:eastAsia="Calibri"/>
          <w:sz w:val="28"/>
          <w:szCs w:val="28"/>
        </w:rPr>
        <w:t>Проверкой начисления премии по результатам работы за отчетный месяц в соответствии с Положением о премировании руководителей муниципальных унитарных предприятий Озерского городского округа по результатам работы за отчетный месяц, утвержденное постановлением администрации от 18.02.2015 № 418 директору ММПКХ за период с января 2020 года по март 2021 года, нарушений не установлено:</w:t>
      </w:r>
    </w:p>
    <w:tbl>
      <w:tblPr>
        <w:tblW w:w="5923" w:type="pct"/>
        <w:tblLayout w:type="fixed"/>
        <w:tblLook w:val="04A0" w:firstRow="1" w:lastRow="0" w:firstColumn="1" w:lastColumn="0" w:noHBand="0" w:noVBand="1"/>
      </w:tblPr>
      <w:tblGrid>
        <w:gridCol w:w="1417"/>
        <w:gridCol w:w="994"/>
        <w:gridCol w:w="1608"/>
        <w:gridCol w:w="1083"/>
        <w:gridCol w:w="1422"/>
        <w:gridCol w:w="1274"/>
        <w:gridCol w:w="701"/>
        <w:gridCol w:w="430"/>
        <w:gridCol w:w="1277"/>
        <w:gridCol w:w="1883"/>
      </w:tblGrid>
      <w:tr w:rsidR="00811866" w:rsidRPr="00811866" w:rsidTr="00811866">
        <w:trPr>
          <w:trHeight w:val="20"/>
          <w:tblHeader/>
        </w:trPr>
        <w:tc>
          <w:tcPr>
            <w:tcW w:w="3515" w:type="pct"/>
            <w:gridSpan w:val="7"/>
            <w:shd w:val="clear" w:color="000000" w:fill="FFFFFF"/>
          </w:tcPr>
          <w:p w:rsidR="00811866" w:rsidRPr="00811866" w:rsidRDefault="00811866" w:rsidP="00811866">
            <w:pPr>
              <w:jc w:val="center"/>
              <w:outlineLvl w:val="0"/>
              <w:rPr>
                <w:color w:val="833C0B" w:themeColor="accent2" w:themeShade="80"/>
                <w:sz w:val="18"/>
                <w:szCs w:val="18"/>
                <w:lang w:eastAsia="ru-RU"/>
              </w:rPr>
            </w:pPr>
          </w:p>
        </w:tc>
        <w:tc>
          <w:tcPr>
            <w:tcW w:w="1485" w:type="pct"/>
            <w:gridSpan w:val="3"/>
            <w:shd w:val="clear" w:color="000000" w:fill="FFFFFF"/>
          </w:tcPr>
          <w:p w:rsidR="00811866" w:rsidRPr="00811866" w:rsidRDefault="00FE4F48" w:rsidP="00881AA1">
            <w:pPr>
              <w:outlineLvl w:val="0"/>
              <w:rPr>
                <w:color w:val="833C0B" w:themeColor="accent2" w:themeShade="80"/>
                <w:sz w:val="18"/>
                <w:szCs w:val="18"/>
                <w:lang w:eastAsia="ru-RU"/>
              </w:rPr>
            </w:pPr>
            <w:r w:rsidRPr="00A641CC">
              <w:rPr>
                <w:sz w:val="18"/>
                <w:szCs w:val="18"/>
                <w:lang w:eastAsia="ru-RU"/>
              </w:rPr>
              <w:t xml:space="preserve">          </w:t>
            </w:r>
            <w:r w:rsidR="00811866" w:rsidRPr="00FE4F48">
              <w:rPr>
                <w:sz w:val="18"/>
                <w:szCs w:val="18"/>
                <w:lang w:eastAsia="ru-RU"/>
              </w:rPr>
              <w:t xml:space="preserve">Таблица № </w:t>
            </w:r>
            <w:r w:rsidR="00881AA1">
              <w:rPr>
                <w:sz w:val="18"/>
                <w:szCs w:val="18"/>
                <w:lang w:eastAsia="ru-RU"/>
              </w:rPr>
              <w:t>33</w:t>
            </w:r>
            <w:r w:rsidR="00876ED5" w:rsidRPr="00FE4F48">
              <w:rPr>
                <w:sz w:val="18"/>
                <w:szCs w:val="18"/>
                <w:lang w:eastAsia="ru-RU"/>
              </w:rPr>
              <w:t xml:space="preserve"> </w:t>
            </w:r>
          </w:p>
        </w:tc>
      </w:tr>
      <w:tr w:rsidR="00FE4F48" w:rsidRPr="00811866" w:rsidTr="00FE4F48">
        <w:trPr>
          <w:gridAfter w:val="1"/>
          <w:wAfter w:w="779" w:type="pct"/>
          <w:trHeight w:val="20"/>
          <w:tblHeader/>
        </w:trPr>
        <w:tc>
          <w:tcPr>
            <w:tcW w:w="586" w:type="pct"/>
            <w:tcBorders>
              <w:top w:val="single" w:sz="12" w:space="0" w:color="auto"/>
              <w:left w:val="single" w:sz="12" w:space="0" w:color="auto"/>
              <w:bottom w:val="single" w:sz="12" w:space="0" w:color="auto"/>
              <w:right w:val="single" w:sz="4" w:space="0" w:color="auto"/>
            </w:tcBorders>
            <w:shd w:val="clear" w:color="auto" w:fill="auto"/>
            <w:noWrap/>
            <w:hideMark/>
          </w:tcPr>
          <w:p w:rsidR="00811866" w:rsidRPr="003616B0" w:rsidRDefault="00811866" w:rsidP="00811866">
            <w:pPr>
              <w:jc w:val="center"/>
              <w:rPr>
                <w:sz w:val="18"/>
                <w:szCs w:val="18"/>
                <w:lang w:eastAsia="ru-RU"/>
              </w:rPr>
            </w:pPr>
            <w:r w:rsidRPr="003616B0">
              <w:rPr>
                <w:bCs/>
                <w:sz w:val="18"/>
                <w:szCs w:val="18"/>
                <w:lang w:eastAsia="ru-RU"/>
              </w:rPr>
              <w:t>Отчётный месяц</w:t>
            </w:r>
          </w:p>
        </w:tc>
        <w:tc>
          <w:tcPr>
            <w:tcW w:w="411" w:type="pct"/>
            <w:tcBorders>
              <w:top w:val="single" w:sz="12" w:space="0" w:color="auto"/>
              <w:left w:val="nil"/>
              <w:bottom w:val="single" w:sz="12" w:space="0" w:color="auto"/>
              <w:right w:val="single" w:sz="4" w:space="0" w:color="auto"/>
            </w:tcBorders>
            <w:shd w:val="clear" w:color="auto" w:fill="auto"/>
            <w:noWrap/>
            <w:hideMark/>
          </w:tcPr>
          <w:p w:rsidR="00811866" w:rsidRPr="003616B0" w:rsidRDefault="00811866" w:rsidP="00811866">
            <w:pPr>
              <w:jc w:val="center"/>
              <w:rPr>
                <w:bCs/>
                <w:sz w:val="18"/>
                <w:szCs w:val="18"/>
                <w:lang w:eastAsia="ru-RU"/>
              </w:rPr>
            </w:pPr>
            <w:r w:rsidRPr="003616B0">
              <w:rPr>
                <w:bCs/>
                <w:sz w:val="18"/>
                <w:szCs w:val="18"/>
                <w:lang w:eastAsia="ru-RU"/>
              </w:rPr>
              <w:t>Оплата по окладу</w:t>
            </w:r>
          </w:p>
        </w:tc>
        <w:tc>
          <w:tcPr>
            <w:tcW w:w="665" w:type="pct"/>
            <w:tcBorders>
              <w:top w:val="single" w:sz="12" w:space="0" w:color="auto"/>
              <w:left w:val="nil"/>
              <w:bottom w:val="single" w:sz="12" w:space="0" w:color="auto"/>
              <w:right w:val="single" w:sz="4" w:space="0" w:color="auto"/>
            </w:tcBorders>
            <w:shd w:val="clear" w:color="auto" w:fill="auto"/>
            <w:noWrap/>
            <w:hideMark/>
          </w:tcPr>
          <w:p w:rsidR="00811866" w:rsidRPr="003616B0" w:rsidRDefault="00811866" w:rsidP="00811866">
            <w:pPr>
              <w:jc w:val="center"/>
              <w:rPr>
                <w:bCs/>
                <w:sz w:val="18"/>
                <w:szCs w:val="18"/>
                <w:lang w:eastAsia="ru-RU"/>
              </w:rPr>
            </w:pPr>
            <w:r w:rsidRPr="003616B0">
              <w:rPr>
                <w:bCs/>
                <w:sz w:val="18"/>
                <w:szCs w:val="18"/>
                <w:lang w:eastAsia="ru-RU"/>
              </w:rPr>
              <w:t>Надбавка за интенсивность и напряжённость в размере 120% оклада</w:t>
            </w:r>
          </w:p>
        </w:tc>
        <w:tc>
          <w:tcPr>
            <w:tcW w:w="448" w:type="pct"/>
            <w:tcBorders>
              <w:top w:val="single" w:sz="12" w:space="0" w:color="auto"/>
              <w:left w:val="nil"/>
              <w:bottom w:val="single" w:sz="12" w:space="0" w:color="auto"/>
              <w:right w:val="single" w:sz="4" w:space="0" w:color="auto"/>
            </w:tcBorders>
            <w:shd w:val="clear" w:color="auto" w:fill="auto"/>
            <w:noWrap/>
            <w:hideMark/>
          </w:tcPr>
          <w:p w:rsidR="00811866" w:rsidRPr="003616B0" w:rsidRDefault="00811866" w:rsidP="00811866">
            <w:pPr>
              <w:jc w:val="center"/>
              <w:rPr>
                <w:bCs/>
                <w:sz w:val="18"/>
                <w:szCs w:val="18"/>
                <w:lang w:eastAsia="ru-RU"/>
              </w:rPr>
            </w:pPr>
            <w:r w:rsidRPr="003616B0">
              <w:rPr>
                <w:bCs/>
                <w:sz w:val="18"/>
                <w:szCs w:val="18"/>
                <w:lang w:eastAsia="ru-RU"/>
              </w:rPr>
              <w:t>Размер премии, утвержд</w:t>
            </w:r>
            <w:r w:rsidR="00876ED5" w:rsidRPr="003616B0">
              <w:rPr>
                <w:bCs/>
                <w:sz w:val="18"/>
                <w:szCs w:val="18"/>
                <w:lang w:eastAsia="ru-RU"/>
              </w:rPr>
              <w:t>енный</w:t>
            </w:r>
            <w:r w:rsidRPr="003616B0">
              <w:rPr>
                <w:bCs/>
                <w:sz w:val="18"/>
                <w:szCs w:val="18"/>
                <w:lang w:eastAsia="ru-RU"/>
              </w:rPr>
              <w:t xml:space="preserve"> постанов</w:t>
            </w:r>
            <w:r w:rsidR="00876ED5" w:rsidRPr="003616B0">
              <w:rPr>
                <w:bCs/>
                <w:sz w:val="18"/>
                <w:szCs w:val="18"/>
                <w:lang w:eastAsia="ru-RU"/>
              </w:rPr>
              <w:t>лением</w:t>
            </w:r>
            <w:r w:rsidRPr="003616B0">
              <w:rPr>
                <w:bCs/>
                <w:sz w:val="18"/>
                <w:szCs w:val="18"/>
                <w:lang w:eastAsia="ru-RU"/>
              </w:rPr>
              <w:t>,</w:t>
            </w:r>
          </w:p>
          <w:p w:rsidR="00811866" w:rsidRPr="003616B0" w:rsidRDefault="00811866" w:rsidP="00811866">
            <w:pPr>
              <w:jc w:val="center"/>
              <w:rPr>
                <w:bCs/>
                <w:sz w:val="18"/>
                <w:szCs w:val="18"/>
                <w:lang w:eastAsia="ru-RU"/>
              </w:rPr>
            </w:pPr>
            <w:r w:rsidRPr="003616B0">
              <w:rPr>
                <w:bCs/>
                <w:sz w:val="18"/>
                <w:szCs w:val="18"/>
                <w:lang w:eastAsia="ru-RU"/>
              </w:rPr>
              <w:t>в %</w:t>
            </w:r>
          </w:p>
        </w:tc>
        <w:tc>
          <w:tcPr>
            <w:tcW w:w="588" w:type="pct"/>
            <w:tcBorders>
              <w:top w:val="single" w:sz="12" w:space="0" w:color="auto"/>
              <w:left w:val="nil"/>
              <w:bottom w:val="single" w:sz="12" w:space="0" w:color="auto"/>
              <w:right w:val="single" w:sz="4" w:space="0" w:color="auto"/>
            </w:tcBorders>
            <w:shd w:val="clear" w:color="auto" w:fill="auto"/>
            <w:noWrap/>
            <w:hideMark/>
          </w:tcPr>
          <w:p w:rsidR="00811866" w:rsidRPr="003616B0" w:rsidRDefault="00811866" w:rsidP="00811866">
            <w:pPr>
              <w:jc w:val="center"/>
              <w:rPr>
                <w:bCs/>
                <w:sz w:val="18"/>
                <w:szCs w:val="18"/>
                <w:lang w:eastAsia="ru-RU"/>
              </w:rPr>
            </w:pPr>
            <w:r w:rsidRPr="003616B0">
              <w:rPr>
                <w:bCs/>
                <w:sz w:val="18"/>
                <w:szCs w:val="18"/>
                <w:lang w:eastAsia="ru-RU"/>
              </w:rPr>
              <w:t>Уменьшение премии за неисполнение одного из показателей, в %</w:t>
            </w:r>
          </w:p>
        </w:tc>
        <w:tc>
          <w:tcPr>
            <w:tcW w:w="527" w:type="pct"/>
            <w:tcBorders>
              <w:top w:val="single" w:sz="12" w:space="0" w:color="auto"/>
              <w:left w:val="nil"/>
              <w:bottom w:val="single" w:sz="12" w:space="0" w:color="auto"/>
              <w:right w:val="single" w:sz="4" w:space="0" w:color="auto"/>
            </w:tcBorders>
            <w:shd w:val="clear" w:color="auto" w:fill="auto"/>
            <w:noWrap/>
            <w:hideMark/>
          </w:tcPr>
          <w:p w:rsidR="00811866" w:rsidRPr="003616B0" w:rsidRDefault="00811866" w:rsidP="00811866">
            <w:pPr>
              <w:jc w:val="center"/>
              <w:rPr>
                <w:bCs/>
                <w:sz w:val="18"/>
                <w:szCs w:val="18"/>
                <w:lang w:eastAsia="ru-RU"/>
              </w:rPr>
            </w:pPr>
            <w:r w:rsidRPr="003616B0">
              <w:rPr>
                <w:bCs/>
                <w:sz w:val="18"/>
                <w:szCs w:val="18"/>
                <w:lang w:eastAsia="ru-RU"/>
              </w:rPr>
              <w:t>Премия начисленная, в руб.</w:t>
            </w:r>
          </w:p>
        </w:tc>
        <w:tc>
          <w:tcPr>
            <w:tcW w:w="468" w:type="pct"/>
            <w:gridSpan w:val="2"/>
            <w:tcBorders>
              <w:top w:val="single" w:sz="12" w:space="0" w:color="auto"/>
              <w:left w:val="nil"/>
              <w:bottom w:val="single" w:sz="12" w:space="0" w:color="auto"/>
              <w:right w:val="single" w:sz="4" w:space="0" w:color="auto"/>
            </w:tcBorders>
            <w:shd w:val="clear" w:color="auto" w:fill="auto"/>
            <w:hideMark/>
          </w:tcPr>
          <w:p w:rsidR="00811866" w:rsidRPr="003616B0" w:rsidRDefault="00811866" w:rsidP="00811866">
            <w:pPr>
              <w:jc w:val="center"/>
              <w:rPr>
                <w:bCs/>
                <w:sz w:val="18"/>
                <w:szCs w:val="18"/>
                <w:lang w:eastAsia="ru-RU"/>
              </w:rPr>
            </w:pPr>
            <w:r w:rsidRPr="003616B0">
              <w:rPr>
                <w:bCs/>
                <w:sz w:val="18"/>
                <w:szCs w:val="18"/>
                <w:lang w:eastAsia="ru-RU"/>
              </w:rPr>
              <w:t xml:space="preserve">Районный </w:t>
            </w:r>
            <w:proofErr w:type="spellStart"/>
            <w:r w:rsidRPr="003616B0">
              <w:rPr>
                <w:bCs/>
                <w:sz w:val="18"/>
                <w:szCs w:val="18"/>
                <w:lang w:eastAsia="ru-RU"/>
              </w:rPr>
              <w:t>коэфф</w:t>
            </w:r>
            <w:proofErr w:type="spellEnd"/>
            <w:r w:rsidRPr="003616B0">
              <w:rPr>
                <w:bCs/>
                <w:sz w:val="18"/>
                <w:szCs w:val="18"/>
                <w:lang w:eastAsia="ru-RU"/>
              </w:rPr>
              <w:t xml:space="preserve">., </w:t>
            </w:r>
          </w:p>
          <w:p w:rsidR="00811866" w:rsidRPr="003616B0" w:rsidRDefault="00811866" w:rsidP="00811866">
            <w:pPr>
              <w:jc w:val="center"/>
              <w:rPr>
                <w:bCs/>
                <w:sz w:val="18"/>
                <w:szCs w:val="18"/>
                <w:lang w:eastAsia="ru-RU"/>
              </w:rPr>
            </w:pPr>
            <w:r w:rsidRPr="003616B0">
              <w:rPr>
                <w:bCs/>
                <w:sz w:val="18"/>
                <w:szCs w:val="18"/>
                <w:lang w:eastAsia="ru-RU"/>
              </w:rPr>
              <w:t>в руб.</w:t>
            </w:r>
          </w:p>
        </w:tc>
        <w:tc>
          <w:tcPr>
            <w:tcW w:w="528" w:type="pct"/>
            <w:tcBorders>
              <w:top w:val="single" w:sz="12" w:space="0" w:color="auto"/>
              <w:left w:val="nil"/>
              <w:bottom w:val="single" w:sz="12" w:space="0" w:color="auto"/>
              <w:right w:val="single" w:sz="12" w:space="0" w:color="auto"/>
            </w:tcBorders>
            <w:shd w:val="clear" w:color="auto" w:fill="auto"/>
            <w:hideMark/>
          </w:tcPr>
          <w:p w:rsidR="00811866" w:rsidRPr="003616B0" w:rsidRDefault="00811866" w:rsidP="00811866">
            <w:pPr>
              <w:jc w:val="center"/>
              <w:rPr>
                <w:bCs/>
                <w:sz w:val="18"/>
                <w:szCs w:val="18"/>
                <w:lang w:eastAsia="ru-RU"/>
              </w:rPr>
            </w:pPr>
            <w:r w:rsidRPr="003616B0">
              <w:rPr>
                <w:bCs/>
                <w:sz w:val="18"/>
                <w:szCs w:val="18"/>
                <w:lang w:eastAsia="ru-RU"/>
              </w:rPr>
              <w:t xml:space="preserve">Номер и дата постановления </w:t>
            </w:r>
          </w:p>
        </w:tc>
      </w:tr>
      <w:tr w:rsidR="00FE4F48" w:rsidRPr="00811866" w:rsidTr="00FE4F48">
        <w:trPr>
          <w:gridAfter w:val="1"/>
          <w:wAfter w:w="779" w:type="pct"/>
          <w:trHeight w:val="20"/>
        </w:trPr>
        <w:tc>
          <w:tcPr>
            <w:tcW w:w="586"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11866" w:rsidRPr="0056532C" w:rsidRDefault="00811866" w:rsidP="00811866">
            <w:pPr>
              <w:rPr>
                <w:sz w:val="18"/>
                <w:szCs w:val="18"/>
                <w:lang w:eastAsia="ru-RU"/>
              </w:rPr>
            </w:pPr>
            <w:r w:rsidRPr="0056532C">
              <w:rPr>
                <w:sz w:val="18"/>
                <w:szCs w:val="18"/>
                <w:lang w:eastAsia="ru-RU"/>
              </w:rPr>
              <w:t>Декабрь 2019</w:t>
            </w:r>
          </w:p>
        </w:tc>
        <w:tc>
          <w:tcPr>
            <w:tcW w:w="411" w:type="pct"/>
            <w:tcBorders>
              <w:top w:val="single" w:sz="12" w:space="0" w:color="auto"/>
              <w:left w:val="nil"/>
              <w:bottom w:val="single" w:sz="4" w:space="0" w:color="auto"/>
              <w:right w:val="single" w:sz="4" w:space="0" w:color="auto"/>
            </w:tcBorders>
            <w:shd w:val="clear" w:color="auto" w:fill="auto"/>
            <w:noWrap/>
            <w:vAlign w:val="center"/>
            <w:hideMark/>
          </w:tcPr>
          <w:p w:rsidR="00811866" w:rsidRPr="0056532C" w:rsidRDefault="00811866" w:rsidP="00811866">
            <w:pPr>
              <w:jc w:val="right"/>
              <w:rPr>
                <w:sz w:val="18"/>
                <w:szCs w:val="18"/>
                <w:lang w:eastAsia="ru-RU"/>
              </w:rPr>
            </w:pPr>
            <w:r w:rsidRPr="0056532C">
              <w:rPr>
                <w:sz w:val="18"/>
                <w:szCs w:val="18"/>
                <w:lang w:eastAsia="ru-RU"/>
              </w:rPr>
              <w:t>19 835,36</w:t>
            </w:r>
          </w:p>
        </w:tc>
        <w:tc>
          <w:tcPr>
            <w:tcW w:w="665" w:type="pct"/>
            <w:tcBorders>
              <w:top w:val="single" w:sz="12" w:space="0" w:color="auto"/>
              <w:left w:val="nil"/>
              <w:bottom w:val="single" w:sz="4" w:space="0" w:color="auto"/>
              <w:right w:val="single" w:sz="4" w:space="0" w:color="auto"/>
            </w:tcBorders>
            <w:shd w:val="clear" w:color="auto" w:fill="auto"/>
            <w:noWrap/>
            <w:vAlign w:val="center"/>
            <w:hideMark/>
          </w:tcPr>
          <w:p w:rsidR="00811866" w:rsidRPr="0056532C" w:rsidRDefault="00811866" w:rsidP="00811866">
            <w:pPr>
              <w:jc w:val="right"/>
              <w:rPr>
                <w:sz w:val="18"/>
                <w:szCs w:val="18"/>
                <w:lang w:eastAsia="ru-RU"/>
              </w:rPr>
            </w:pPr>
            <w:r w:rsidRPr="0056532C">
              <w:rPr>
                <w:sz w:val="18"/>
                <w:szCs w:val="18"/>
                <w:lang w:eastAsia="ru-RU"/>
              </w:rPr>
              <w:t>23 802,43</w:t>
            </w:r>
          </w:p>
        </w:tc>
        <w:tc>
          <w:tcPr>
            <w:tcW w:w="448" w:type="pct"/>
            <w:tcBorders>
              <w:top w:val="single" w:sz="12" w:space="0" w:color="auto"/>
              <w:left w:val="nil"/>
              <w:bottom w:val="single" w:sz="4" w:space="0" w:color="auto"/>
              <w:right w:val="single" w:sz="4" w:space="0" w:color="auto"/>
            </w:tcBorders>
            <w:shd w:val="clear" w:color="auto" w:fill="auto"/>
            <w:noWrap/>
            <w:vAlign w:val="center"/>
            <w:hideMark/>
          </w:tcPr>
          <w:p w:rsidR="00811866" w:rsidRPr="0056532C" w:rsidRDefault="00811866" w:rsidP="00811866">
            <w:pPr>
              <w:jc w:val="center"/>
              <w:rPr>
                <w:sz w:val="18"/>
                <w:szCs w:val="18"/>
                <w:lang w:eastAsia="ru-RU"/>
              </w:rPr>
            </w:pPr>
            <w:r w:rsidRPr="0056532C">
              <w:rPr>
                <w:sz w:val="18"/>
                <w:szCs w:val="18"/>
                <w:lang w:eastAsia="ru-RU"/>
              </w:rPr>
              <w:t>20</w:t>
            </w:r>
          </w:p>
        </w:tc>
        <w:tc>
          <w:tcPr>
            <w:tcW w:w="588" w:type="pct"/>
            <w:tcBorders>
              <w:top w:val="single" w:sz="12" w:space="0" w:color="auto"/>
              <w:left w:val="nil"/>
              <w:bottom w:val="single" w:sz="4" w:space="0" w:color="auto"/>
              <w:right w:val="single" w:sz="4" w:space="0" w:color="auto"/>
            </w:tcBorders>
            <w:shd w:val="clear" w:color="auto" w:fill="auto"/>
            <w:noWrap/>
            <w:vAlign w:val="center"/>
            <w:hideMark/>
          </w:tcPr>
          <w:p w:rsidR="00811866" w:rsidRPr="0056532C" w:rsidRDefault="00811866" w:rsidP="00811866">
            <w:pPr>
              <w:jc w:val="center"/>
              <w:rPr>
                <w:sz w:val="18"/>
                <w:szCs w:val="18"/>
                <w:lang w:eastAsia="ru-RU"/>
              </w:rPr>
            </w:pPr>
            <w:r w:rsidRPr="0056532C">
              <w:rPr>
                <w:sz w:val="18"/>
                <w:szCs w:val="18"/>
                <w:lang w:eastAsia="ru-RU"/>
              </w:rPr>
              <w:t>20</w:t>
            </w:r>
          </w:p>
        </w:tc>
        <w:tc>
          <w:tcPr>
            <w:tcW w:w="527" w:type="pct"/>
            <w:tcBorders>
              <w:top w:val="single" w:sz="12" w:space="0" w:color="auto"/>
              <w:left w:val="nil"/>
              <w:bottom w:val="single" w:sz="4" w:space="0" w:color="auto"/>
              <w:right w:val="single" w:sz="4" w:space="0" w:color="auto"/>
            </w:tcBorders>
            <w:shd w:val="clear" w:color="auto" w:fill="auto"/>
            <w:noWrap/>
            <w:vAlign w:val="center"/>
            <w:hideMark/>
          </w:tcPr>
          <w:p w:rsidR="00811866" w:rsidRPr="0056532C" w:rsidRDefault="00811866" w:rsidP="00811866">
            <w:pPr>
              <w:jc w:val="right"/>
              <w:rPr>
                <w:sz w:val="18"/>
                <w:szCs w:val="18"/>
                <w:lang w:eastAsia="ru-RU"/>
              </w:rPr>
            </w:pPr>
            <w:r w:rsidRPr="0056532C">
              <w:rPr>
                <w:sz w:val="18"/>
                <w:szCs w:val="18"/>
                <w:lang w:eastAsia="ru-RU"/>
              </w:rPr>
              <w:t>6 982,05</w:t>
            </w:r>
          </w:p>
        </w:tc>
        <w:tc>
          <w:tcPr>
            <w:tcW w:w="468" w:type="pct"/>
            <w:gridSpan w:val="2"/>
            <w:tcBorders>
              <w:top w:val="single" w:sz="12" w:space="0" w:color="auto"/>
              <w:left w:val="nil"/>
              <w:bottom w:val="single" w:sz="4" w:space="0" w:color="auto"/>
              <w:right w:val="single" w:sz="4" w:space="0" w:color="auto"/>
            </w:tcBorders>
            <w:shd w:val="clear" w:color="auto" w:fill="auto"/>
            <w:noWrap/>
            <w:vAlign w:val="center"/>
            <w:hideMark/>
          </w:tcPr>
          <w:p w:rsidR="00811866" w:rsidRPr="0056532C" w:rsidRDefault="00811866" w:rsidP="00811866">
            <w:pPr>
              <w:jc w:val="right"/>
              <w:rPr>
                <w:sz w:val="18"/>
                <w:szCs w:val="18"/>
                <w:lang w:eastAsia="ru-RU"/>
              </w:rPr>
            </w:pPr>
            <w:r w:rsidRPr="0056532C">
              <w:rPr>
                <w:sz w:val="18"/>
                <w:szCs w:val="18"/>
                <w:lang w:eastAsia="ru-RU"/>
              </w:rPr>
              <w:t>2 094,61</w:t>
            </w:r>
          </w:p>
        </w:tc>
        <w:tc>
          <w:tcPr>
            <w:tcW w:w="528" w:type="pct"/>
            <w:tcBorders>
              <w:top w:val="single" w:sz="12" w:space="0" w:color="auto"/>
              <w:left w:val="nil"/>
              <w:bottom w:val="single" w:sz="4" w:space="0" w:color="auto"/>
              <w:right w:val="single" w:sz="12" w:space="0" w:color="auto"/>
            </w:tcBorders>
            <w:shd w:val="clear" w:color="auto" w:fill="auto"/>
            <w:noWrap/>
            <w:vAlign w:val="center"/>
            <w:hideMark/>
          </w:tcPr>
          <w:p w:rsidR="00811866" w:rsidRPr="0056532C" w:rsidRDefault="003616B0" w:rsidP="00811866">
            <w:pPr>
              <w:jc w:val="center"/>
              <w:rPr>
                <w:sz w:val="18"/>
                <w:szCs w:val="18"/>
                <w:lang w:eastAsia="ru-RU"/>
              </w:rPr>
            </w:pPr>
            <w:r w:rsidRPr="0056532C">
              <w:rPr>
                <w:sz w:val="18"/>
                <w:szCs w:val="18"/>
                <w:lang w:eastAsia="ru-RU"/>
              </w:rPr>
              <w:t>№ </w:t>
            </w:r>
            <w:r w:rsidR="00811866" w:rsidRPr="0056532C">
              <w:rPr>
                <w:sz w:val="18"/>
                <w:szCs w:val="18"/>
                <w:lang w:eastAsia="ru-RU"/>
              </w:rPr>
              <w:t>403 от 25.02.2020</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Январь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22 988,00</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27 585,60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20 229,42</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6 068,83</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796 от 06.04.2020</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Февраль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20 568,21</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24 681,85</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18 100,02</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5 430,01</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831 от 13.04.2020</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Март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17 514,67</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21 017,60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15 412,91</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4 623,87</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1014 от 14.05.2020</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Апрель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22 988,00</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27 585,60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20 229,44</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6 068,83</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1162 от 04.06.2020</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Май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19 071,53</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22 885,84</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16 782,95</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5 034,88</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1462 от 09.07.2020</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Июнь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22 988,00</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27 585,60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20 229,44</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6 068,83</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1666 от 31.07.2020</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Июль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12 993,22</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15 591,86</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11 434,03</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3 430,21</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1954 от 09.09.2020</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Август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17 514,67</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21 017,60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15 412,91</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4 623,87</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2241 от 06.10.2020</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Сентябрь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22 988,00</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27 585,60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20 229,44</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6 068,83</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2814 от 10.12.2020</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Октябрь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19 853,27</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23 823,92</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17 470,88</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5 241,26</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2815 от 10.12.2020</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Ноябрь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13 734,97</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16 481,96</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12 086,77</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3 626,03</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8 от 12.01.2021</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Декабрь 2020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19 093,86</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22 912,63</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6 721,04</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2 016,31</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481 от 05.03.2021</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Январь 2021</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22 988,00</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27 585,60</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20 229,44</w:t>
            </w:r>
          </w:p>
        </w:tc>
        <w:tc>
          <w:tcPr>
            <w:tcW w:w="468" w:type="pct"/>
            <w:gridSpan w:val="2"/>
            <w:tcBorders>
              <w:top w:val="single" w:sz="4" w:space="0" w:color="auto"/>
              <w:left w:val="nil"/>
              <w:bottom w:val="single" w:sz="4"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6 068,83</w:t>
            </w:r>
          </w:p>
        </w:tc>
        <w:tc>
          <w:tcPr>
            <w:tcW w:w="528" w:type="pct"/>
            <w:tcBorders>
              <w:top w:val="single" w:sz="4" w:space="0" w:color="auto"/>
              <w:left w:val="nil"/>
              <w:bottom w:val="single" w:sz="4" w:space="0" w:color="auto"/>
              <w:right w:val="single" w:sz="12"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751 от 05.04.2021</w:t>
            </w:r>
          </w:p>
        </w:tc>
      </w:tr>
      <w:tr w:rsidR="00FE4F48" w:rsidRPr="00811866" w:rsidTr="00FE4F48">
        <w:trPr>
          <w:gridAfter w:val="1"/>
          <w:wAfter w:w="779" w:type="pct"/>
          <w:trHeight w:val="20"/>
        </w:trPr>
        <w:tc>
          <w:tcPr>
            <w:tcW w:w="586"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11866" w:rsidRPr="003616B0" w:rsidRDefault="00811866" w:rsidP="00811866">
            <w:pPr>
              <w:rPr>
                <w:sz w:val="18"/>
                <w:szCs w:val="18"/>
                <w:lang w:eastAsia="ru-RU"/>
              </w:rPr>
            </w:pPr>
            <w:r w:rsidRPr="003616B0">
              <w:rPr>
                <w:sz w:val="18"/>
                <w:szCs w:val="18"/>
                <w:lang w:eastAsia="ru-RU"/>
              </w:rPr>
              <w:t>Февраль 2021</w:t>
            </w:r>
          </w:p>
        </w:tc>
        <w:tc>
          <w:tcPr>
            <w:tcW w:w="411" w:type="pct"/>
            <w:tcBorders>
              <w:top w:val="single" w:sz="4" w:space="0" w:color="auto"/>
              <w:left w:val="nil"/>
              <w:bottom w:val="single" w:sz="12"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13 396,98</w:t>
            </w:r>
          </w:p>
        </w:tc>
        <w:tc>
          <w:tcPr>
            <w:tcW w:w="665" w:type="pct"/>
            <w:tcBorders>
              <w:top w:val="single" w:sz="4" w:space="0" w:color="auto"/>
              <w:left w:val="nil"/>
              <w:bottom w:val="single" w:sz="12"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16 076,38</w:t>
            </w:r>
          </w:p>
        </w:tc>
        <w:tc>
          <w:tcPr>
            <w:tcW w:w="448" w:type="pct"/>
            <w:tcBorders>
              <w:top w:val="single" w:sz="4" w:space="0" w:color="auto"/>
              <w:left w:val="nil"/>
              <w:bottom w:val="single" w:sz="12"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50</w:t>
            </w:r>
          </w:p>
        </w:tc>
        <w:tc>
          <w:tcPr>
            <w:tcW w:w="588" w:type="pct"/>
            <w:tcBorders>
              <w:top w:val="single" w:sz="4" w:space="0" w:color="auto"/>
              <w:left w:val="nil"/>
              <w:bottom w:val="single" w:sz="12" w:space="0" w:color="auto"/>
              <w:right w:val="single" w:sz="4" w:space="0" w:color="auto"/>
            </w:tcBorders>
            <w:shd w:val="clear" w:color="auto" w:fill="auto"/>
            <w:noWrap/>
            <w:vAlign w:val="center"/>
            <w:hideMark/>
          </w:tcPr>
          <w:p w:rsidR="00811866" w:rsidRPr="003616B0" w:rsidRDefault="00811866" w:rsidP="00811866">
            <w:pPr>
              <w:jc w:val="center"/>
              <w:rPr>
                <w:sz w:val="18"/>
                <w:szCs w:val="18"/>
                <w:lang w:eastAsia="ru-RU"/>
              </w:rPr>
            </w:pPr>
            <w:r w:rsidRPr="003616B0">
              <w:rPr>
                <w:sz w:val="18"/>
                <w:szCs w:val="18"/>
                <w:lang w:eastAsia="ru-RU"/>
              </w:rPr>
              <w:t>20</w:t>
            </w:r>
          </w:p>
        </w:tc>
        <w:tc>
          <w:tcPr>
            <w:tcW w:w="527" w:type="pct"/>
            <w:tcBorders>
              <w:top w:val="single" w:sz="4" w:space="0" w:color="auto"/>
              <w:left w:val="nil"/>
              <w:bottom w:val="single" w:sz="12"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11 789,34</w:t>
            </w:r>
          </w:p>
        </w:tc>
        <w:tc>
          <w:tcPr>
            <w:tcW w:w="468" w:type="pct"/>
            <w:gridSpan w:val="2"/>
            <w:tcBorders>
              <w:top w:val="single" w:sz="4" w:space="0" w:color="auto"/>
              <w:left w:val="nil"/>
              <w:bottom w:val="single" w:sz="12" w:space="0" w:color="auto"/>
              <w:right w:val="single" w:sz="4" w:space="0" w:color="auto"/>
            </w:tcBorders>
            <w:shd w:val="clear" w:color="auto" w:fill="auto"/>
            <w:noWrap/>
            <w:vAlign w:val="center"/>
            <w:hideMark/>
          </w:tcPr>
          <w:p w:rsidR="00811866" w:rsidRPr="003616B0" w:rsidRDefault="00811866" w:rsidP="00811866">
            <w:pPr>
              <w:jc w:val="right"/>
              <w:rPr>
                <w:sz w:val="18"/>
                <w:szCs w:val="18"/>
                <w:lang w:eastAsia="ru-RU"/>
              </w:rPr>
            </w:pPr>
            <w:r w:rsidRPr="003616B0">
              <w:rPr>
                <w:sz w:val="18"/>
                <w:szCs w:val="18"/>
                <w:lang w:eastAsia="ru-RU"/>
              </w:rPr>
              <w:t>3 536,80</w:t>
            </w:r>
          </w:p>
        </w:tc>
        <w:tc>
          <w:tcPr>
            <w:tcW w:w="528" w:type="pct"/>
            <w:tcBorders>
              <w:top w:val="single" w:sz="4" w:space="0" w:color="auto"/>
              <w:left w:val="nil"/>
              <w:bottom w:val="single" w:sz="12" w:space="0" w:color="auto"/>
              <w:right w:val="single" w:sz="12" w:space="0" w:color="auto"/>
            </w:tcBorders>
            <w:shd w:val="clear" w:color="auto" w:fill="auto"/>
            <w:noWrap/>
            <w:vAlign w:val="center"/>
            <w:hideMark/>
          </w:tcPr>
          <w:p w:rsidR="00811866" w:rsidRPr="003616B0" w:rsidRDefault="00811866" w:rsidP="003616B0">
            <w:pPr>
              <w:jc w:val="center"/>
              <w:rPr>
                <w:sz w:val="18"/>
                <w:szCs w:val="18"/>
                <w:lang w:eastAsia="ru-RU"/>
              </w:rPr>
            </w:pPr>
            <w:r w:rsidRPr="003616B0">
              <w:rPr>
                <w:sz w:val="18"/>
                <w:szCs w:val="18"/>
                <w:lang w:eastAsia="ru-RU"/>
              </w:rPr>
              <w:t>№</w:t>
            </w:r>
            <w:r w:rsidR="003616B0">
              <w:rPr>
                <w:sz w:val="18"/>
                <w:szCs w:val="18"/>
                <w:lang w:val="en-US" w:eastAsia="ru-RU"/>
              </w:rPr>
              <w:t> </w:t>
            </w:r>
            <w:r w:rsidRPr="003616B0">
              <w:rPr>
                <w:sz w:val="18"/>
                <w:szCs w:val="18"/>
                <w:lang w:eastAsia="ru-RU"/>
              </w:rPr>
              <w:t>985 от 22.04.2021</w:t>
            </w:r>
          </w:p>
        </w:tc>
      </w:tr>
    </w:tbl>
    <w:p w:rsidR="00F63346" w:rsidRPr="00F63346" w:rsidRDefault="00F63346" w:rsidP="00811866">
      <w:pPr>
        <w:ind w:firstLine="643"/>
        <w:jc w:val="both"/>
        <w:outlineLvl w:val="0"/>
        <w:rPr>
          <w:bCs/>
          <w:kern w:val="36"/>
          <w:sz w:val="10"/>
          <w:szCs w:val="10"/>
        </w:rPr>
      </w:pPr>
    </w:p>
    <w:p w:rsidR="00811866" w:rsidRPr="003616B0" w:rsidRDefault="00A40FE3" w:rsidP="00811866">
      <w:pPr>
        <w:ind w:firstLine="643"/>
        <w:jc w:val="both"/>
        <w:outlineLvl w:val="0"/>
        <w:rPr>
          <w:bCs/>
          <w:kern w:val="36"/>
          <w:sz w:val="28"/>
          <w:szCs w:val="28"/>
        </w:rPr>
      </w:pPr>
      <w:r>
        <w:rPr>
          <w:bCs/>
          <w:kern w:val="36"/>
          <w:sz w:val="28"/>
          <w:szCs w:val="28"/>
        </w:rPr>
        <w:t>10</w:t>
      </w:r>
      <w:r w:rsidR="00811866" w:rsidRPr="003616B0">
        <w:rPr>
          <w:bCs/>
          <w:kern w:val="36"/>
          <w:sz w:val="28"/>
          <w:szCs w:val="28"/>
        </w:rPr>
        <w:t>.3.</w:t>
      </w:r>
      <w:r w:rsidR="00811866" w:rsidRPr="003616B0">
        <w:rPr>
          <w:bCs/>
          <w:kern w:val="36"/>
          <w:sz w:val="28"/>
          <w:szCs w:val="28"/>
        </w:rPr>
        <w:tab/>
        <w:t>Проверкой начисления средней заработной платы (среднего заработка) директору ММПКХ в период с 01.01.2020 по 31.03.2021 установлено:</w:t>
      </w:r>
    </w:p>
    <w:p w:rsidR="00811866" w:rsidRPr="00FE4F48" w:rsidRDefault="00811866" w:rsidP="003546A2">
      <w:pPr>
        <w:pStyle w:val="1"/>
      </w:pPr>
      <w:r w:rsidRPr="00811866">
        <w:rPr>
          <w:color w:val="833C0B" w:themeColor="accent2" w:themeShade="80"/>
        </w:rPr>
        <w:tab/>
      </w:r>
      <w:r w:rsidR="00FE4F48" w:rsidRPr="00FE4F48">
        <w:noBreakHyphen/>
        <w:t> в</w:t>
      </w:r>
      <w:r w:rsidRPr="003616B0">
        <w:t xml:space="preserve"> нарушение требований, установленных статьей 139 Трудового кодекса РФ</w:t>
      </w:r>
      <w:r w:rsidRPr="003616B0">
        <w:rPr>
          <w:vertAlign w:val="superscript"/>
        </w:rPr>
        <w:footnoteReference w:id="18"/>
      </w:r>
      <w:r w:rsidRPr="003616B0">
        <w:t xml:space="preserve">, </w:t>
      </w:r>
      <w:r w:rsidRPr="003546A2">
        <w:t xml:space="preserve">пунктом 2 </w:t>
      </w:r>
      <w:r w:rsidR="00430305">
        <w:t>Положения</w:t>
      </w:r>
      <w:r w:rsidR="003546A2" w:rsidRPr="003546A2">
        <w:t xml:space="preserve"> об особенностях порядка исчисления средней заработной</w:t>
      </w:r>
      <w:r w:rsidR="003546A2">
        <w:t xml:space="preserve"> платы, утвержденно</w:t>
      </w:r>
      <w:r w:rsidR="00BD4343">
        <w:t>го</w:t>
      </w:r>
      <w:r w:rsidR="003546A2">
        <w:t xml:space="preserve"> </w:t>
      </w:r>
      <w:hyperlink w:anchor="sub_0" w:history="1">
        <w:r w:rsidR="003546A2" w:rsidRPr="00B54653">
          <w:rPr>
            <w:rStyle w:val="af4"/>
            <w:bCs/>
          </w:rPr>
          <w:t>постановлением</w:t>
        </w:r>
      </w:hyperlink>
      <w:r w:rsidR="003546A2">
        <w:t xml:space="preserve"> Правительства РФ от 24.12.2007 № 922</w:t>
      </w:r>
      <w:r w:rsidRPr="003616B0">
        <w:t xml:space="preserve"> «Об особенностях порядка исчисления средней заработной платы»</w:t>
      </w:r>
      <w:r w:rsidRPr="003616B0">
        <w:rPr>
          <w:vertAlign w:val="superscript"/>
        </w:rPr>
        <w:footnoteReference w:id="19"/>
      </w:r>
      <w:r w:rsidRPr="003616B0">
        <w:t xml:space="preserve">, при расчёте среднего заработка для </w:t>
      </w:r>
      <w:r w:rsidRPr="00FE4F48">
        <w:t>оплаты отпуска директора ММПКХ в период с 20.07.2020 по 07.08.2020</w:t>
      </w:r>
      <w:r w:rsidRPr="00FE4F48">
        <w:rPr>
          <w:bCs/>
          <w:sz w:val="18"/>
          <w:szCs w:val="18"/>
        </w:rPr>
        <w:t xml:space="preserve"> </w:t>
      </w:r>
      <w:r w:rsidRPr="00FE4F48">
        <w:t xml:space="preserve"> (распоряжение администрации о предоставлении ежегодного оплачиваемого отпуска от 08.07.2020 № 267лс) не учтён начисленный районный коэффициент на премию по результатам работы за отчетный месяц (апрель-июнь 2020 года), что привело к занижению среднего заработка в сумме 5 034,88 рублей:</w:t>
      </w:r>
    </w:p>
    <w:tbl>
      <w:tblPr>
        <w:tblW w:w="5000" w:type="pct"/>
        <w:tblLayout w:type="fixed"/>
        <w:tblLook w:val="04A0" w:firstRow="1" w:lastRow="0" w:firstColumn="1" w:lastColumn="0" w:noHBand="0" w:noVBand="1"/>
      </w:tblPr>
      <w:tblGrid>
        <w:gridCol w:w="1842"/>
        <w:gridCol w:w="1833"/>
        <w:gridCol w:w="1561"/>
        <w:gridCol w:w="1992"/>
        <w:gridCol w:w="1565"/>
        <w:gridCol w:w="1412"/>
      </w:tblGrid>
      <w:tr w:rsidR="00811866" w:rsidRPr="00FE4F48" w:rsidTr="00811866">
        <w:trPr>
          <w:trHeight w:val="20"/>
          <w:tblHeader/>
        </w:trPr>
        <w:tc>
          <w:tcPr>
            <w:tcW w:w="5000" w:type="pct"/>
            <w:gridSpan w:val="6"/>
            <w:tcBorders>
              <w:bottom w:val="single" w:sz="12" w:space="0" w:color="auto"/>
            </w:tcBorders>
            <w:shd w:val="clear" w:color="auto" w:fill="auto"/>
            <w:noWrap/>
            <w:vAlign w:val="center"/>
          </w:tcPr>
          <w:p w:rsidR="00811866" w:rsidRPr="00FE4F48" w:rsidRDefault="00811866" w:rsidP="00881AA1">
            <w:pPr>
              <w:jc w:val="right"/>
              <w:rPr>
                <w:bCs/>
                <w:sz w:val="18"/>
                <w:szCs w:val="18"/>
                <w:lang w:eastAsia="ru-RU"/>
              </w:rPr>
            </w:pPr>
            <w:r w:rsidRPr="00FE4F48">
              <w:rPr>
                <w:bCs/>
                <w:sz w:val="18"/>
                <w:szCs w:val="18"/>
                <w:lang w:eastAsia="ru-RU"/>
              </w:rPr>
              <w:t xml:space="preserve">Таблица № </w:t>
            </w:r>
            <w:r w:rsidR="00881AA1">
              <w:rPr>
                <w:bCs/>
                <w:sz w:val="18"/>
                <w:szCs w:val="18"/>
                <w:lang w:eastAsia="ru-RU"/>
              </w:rPr>
              <w:t>34</w:t>
            </w:r>
            <w:r w:rsidR="00FE4F48" w:rsidRPr="00FE4F48">
              <w:rPr>
                <w:bCs/>
                <w:sz w:val="18"/>
                <w:szCs w:val="18"/>
                <w:lang w:eastAsia="ru-RU"/>
              </w:rPr>
              <w:t xml:space="preserve"> </w:t>
            </w:r>
            <w:r w:rsidRPr="00FE4F48">
              <w:rPr>
                <w:bCs/>
                <w:sz w:val="18"/>
                <w:szCs w:val="18"/>
                <w:lang w:eastAsia="ru-RU"/>
              </w:rPr>
              <w:t>(рублей)</w:t>
            </w:r>
          </w:p>
        </w:tc>
      </w:tr>
      <w:tr w:rsidR="00811866" w:rsidRPr="00FE4F48" w:rsidTr="00811866">
        <w:trPr>
          <w:trHeight w:val="20"/>
          <w:tblHeader/>
        </w:trPr>
        <w:tc>
          <w:tcPr>
            <w:tcW w:w="902" w:type="pct"/>
            <w:vMerge w:val="restart"/>
            <w:tcBorders>
              <w:top w:val="single" w:sz="12" w:space="0" w:color="auto"/>
              <w:left w:val="single" w:sz="12" w:space="0" w:color="auto"/>
              <w:right w:val="single" w:sz="4" w:space="0" w:color="auto"/>
            </w:tcBorders>
            <w:shd w:val="clear" w:color="auto" w:fill="auto"/>
            <w:noWrap/>
            <w:hideMark/>
          </w:tcPr>
          <w:p w:rsidR="00811866" w:rsidRPr="00FE4F48" w:rsidRDefault="00811866" w:rsidP="00811866">
            <w:pPr>
              <w:jc w:val="center"/>
              <w:rPr>
                <w:sz w:val="18"/>
                <w:szCs w:val="18"/>
                <w:lang w:eastAsia="ru-RU"/>
              </w:rPr>
            </w:pPr>
            <w:r w:rsidRPr="00FE4F48">
              <w:rPr>
                <w:sz w:val="18"/>
                <w:szCs w:val="18"/>
                <w:lang w:eastAsia="ru-RU"/>
              </w:rPr>
              <w:t>Учетный период</w:t>
            </w:r>
          </w:p>
        </w:tc>
        <w:tc>
          <w:tcPr>
            <w:tcW w:w="1663" w:type="pct"/>
            <w:gridSpan w:val="2"/>
            <w:tcBorders>
              <w:top w:val="single" w:sz="12" w:space="0" w:color="auto"/>
              <w:left w:val="nil"/>
              <w:bottom w:val="single" w:sz="4" w:space="0" w:color="auto"/>
              <w:right w:val="single" w:sz="4" w:space="0" w:color="000000"/>
            </w:tcBorders>
            <w:shd w:val="clear" w:color="auto" w:fill="auto"/>
            <w:noWrap/>
            <w:hideMark/>
          </w:tcPr>
          <w:p w:rsidR="00811866" w:rsidRPr="00FE4F48" w:rsidRDefault="00811866" w:rsidP="00811866">
            <w:pPr>
              <w:jc w:val="center"/>
              <w:rPr>
                <w:bCs/>
                <w:sz w:val="18"/>
                <w:szCs w:val="18"/>
                <w:lang w:eastAsia="ru-RU"/>
              </w:rPr>
            </w:pPr>
            <w:r w:rsidRPr="00FE4F48">
              <w:rPr>
                <w:bCs/>
                <w:sz w:val="18"/>
                <w:szCs w:val="18"/>
                <w:lang w:eastAsia="ru-RU"/>
              </w:rPr>
              <w:t>По данным проверки</w:t>
            </w:r>
          </w:p>
        </w:tc>
        <w:tc>
          <w:tcPr>
            <w:tcW w:w="1743" w:type="pct"/>
            <w:gridSpan w:val="2"/>
            <w:tcBorders>
              <w:top w:val="single" w:sz="12" w:space="0" w:color="auto"/>
              <w:left w:val="nil"/>
              <w:bottom w:val="single" w:sz="4" w:space="0" w:color="auto"/>
              <w:right w:val="single" w:sz="4" w:space="0" w:color="000000"/>
            </w:tcBorders>
            <w:shd w:val="clear" w:color="auto" w:fill="auto"/>
            <w:noWrap/>
            <w:hideMark/>
          </w:tcPr>
          <w:p w:rsidR="00811866" w:rsidRPr="00FE4F48" w:rsidRDefault="00811866" w:rsidP="00811866">
            <w:pPr>
              <w:jc w:val="center"/>
              <w:rPr>
                <w:bCs/>
                <w:sz w:val="18"/>
                <w:szCs w:val="18"/>
                <w:lang w:eastAsia="ru-RU"/>
              </w:rPr>
            </w:pPr>
            <w:r w:rsidRPr="00FE4F48">
              <w:rPr>
                <w:bCs/>
                <w:sz w:val="18"/>
                <w:szCs w:val="18"/>
                <w:lang w:eastAsia="ru-RU"/>
              </w:rPr>
              <w:t>По данным ММПКХ</w:t>
            </w:r>
          </w:p>
        </w:tc>
        <w:tc>
          <w:tcPr>
            <w:tcW w:w="692" w:type="pct"/>
            <w:vMerge w:val="restart"/>
            <w:tcBorders>
              <w:top w:val="single" w:sz="12" w:space="0" w:color="auto"/>
              <w:left w:val="nil"/>
              <w:right w:val="single" w:sz="12" w:space="0" w:color="auto"/>
            </w:tcBorders>
            <w:shd w:val="clear" w:color="auto" w:fill="auto"/>
            <w:noWrap/>
            <w:hideMark/>
          </w:tcPr>
          <w:p w:rsidR="00811866" w:rsidRPr="00FE4F48" w:rsidRDefault="00811866" w:rsidP="00811866">
            <w:pPr>
              <w:jc w:val="center"/>
              <w:rPr>
                <w:bCs/>
                <w:sz w:val="18"/>
                <w:szCs w:val="18"/>
                <w:lang w:eastAsia="ru-RU"/>
              </w:rPr>
            </w:pPr>
            <w:r w:rsidRPr="00FE4F48">
              <w:rPr>
                <w:bCs/>
                <w:sz w:val="18"/>
                <w:szCs w:val="18"/>
                <w:lang w:eastAsia="ru-RU"/>
              </w:rPr>
              <w:t>Отклонение</w:t>
            </w:r>
          </w:p>
        </w:tc>
      </w:tr>
      <w:tr w:rsidR="00811866" w:rsidRPr="00FE4F48" w:rsidTr="00811866">
        <w:trPr>
          <w:trHeight w:val="20"/>
          <w:tblHeader/>
        </w:trPr>
        <w:tc>
          <w:tcPr>
            <w:tcW w:w="902" w:type="pct"/>
            <w:vMerge/>
            <w:tcBorders>
              <w:left w:val="single" w:sz="12" w:space="0" w:color="auto"/>
              <w:bottom w:val="single" w:sz="12" w:space="0" w:color="auto"/>
              <w:right w:val="single" w:sz="4" w:space="0" w:color="auto"/>
            </w:tcBorders>
            <w:shd w:val="clear" w:color="auto" w:fill="auto"/>
            <w:noWrap/>
            <w:hideMark/>
          </w:tcPr>
          <w:p w:rsidR="00811866" w:rsidRPr="00FE4F48" w:rsidRDefault="00811866" w:rsidP="00811866">
            <w:pPr>
              <w:jc w:val="center"/>
              <w:rPr>
                <w:sz w:val="18"/>
                <w:szCs w:val="18"/>
                <w:lang w:eastAsia="ru-RU"/>
              </w:rPr>
            </w:pPr>
          </w:p>
        </w:tc>
        <w:tc>
          <w:tcPr>
            <w:tcW w:w="898" w:type="pct"/>
            <w:tcBorders>
              <w:top w:val="nil"/>
              <w:left w:val="nil"/>
              <w:bottom w:val="single" w:sz="12" w:space="0" w:color="auto"/>
              <w:right w:val="single" w:sz="4" w:space="0" w:color="auto"/>
            </w:tcBorders>
            <w:shd w:val="clear" w:color="auto" w:fill="auto"/>
            <w:noWrap/>
            <w:hideMark/>
          </w:tcPr>
          <w:p w:rsidR="00811866" w:rsidRPr="00FE4F48" w:rsidRDefault="00811866" w:rsidP="00811866">
            <w:pPr>
              <w:jc w:val="center"/>
              <w:rPr>
                <w:sz w:val="18"/>
                <w:szCs w:val="18"/>
                <w:lang w:eastAsia="ru-RU"/>
              </w:rPr>
            </w:pPr>
            <w:r w:rsidRPr="00FE4F48">
              <w:rPr>
                <w:sz w:val="18"/>
                <w:szCs w:val="18"/>
                <w:lang w:eastAsia="ru-RU"/>
              </w:rPr>
              <w:t>Начислено заработной платы с учётом районного коэффициента</w:t>
            </w:r>
          </w:p>
        </w:tc>
        <w:tc>
          <w:tcPr>
            <w:tcW w:w="765" w:type="pct"/>
            <w:tcBorders>
              <w:top w:val="nil"/>
              <w:left w:val="nil"/>
              <w:bottom w:val="single" w:sz="12" w:space="0" w:color="auto"/>
              <w:right w:val="single" w:sz="4" w:space="0" w:color="auto"/>
            </w:tcBorders>
            <w:shd w:val="clear" w:color="auto" w:fill="auto"/>
            <w:noWrap/>
            <w:hideMark/>
          </w:tcPr>
          <w:p w:rsidR="00811866" w:rsidRPr="00FE4F48" w:rsidRDefault="00811866" w:rsidP="00811866">
            <w:pPr>
              <w:jc w:val="center"/>
              <w:rPr>
                <w:sz w:val="18"/>
                <w:szCs w:val="18"/>
                <w:lang w:eastAsia="ru-RU"/>
              </w:rPr>
            </w:pPr>
            <w:r w:rsidRPr="00FE4F48">
              <w:rPr>
                <w:sz w:val="18"/>
                <w:szCs w:val="18"/>
                <w:lang w:eastAsia="ru-RU"/>
              </w:rPr>
              <w:t>Премия за отчётный месяц</w:t>
            </w:r>
          </w:p>
        </w:tc>
        <w:tc>
          <w:tcPr>
            <w:tcW w:w="976" w:type="pct"/>
            <w:tcBorders>
              <w:top w:val="nil"/>
              <w:left w:val="nil"/>
              <w:bottom w:val="single" w:sz="12" w:space="0" w:color="auto"/>
              <w:right w:val="single" w:sz="4" w:space="0" w:color="auto"/>
            </w:tcBorders>
            <w:shd w:val="clear" w:color="auto" w:fill="auto"/>
            <w:noWrap/>
            <w:hideMark/>
          </w:tcPr>
          <w:p w:rsidR="00811866" w:rsidRPr="00FE4F48" w:rsidRDefault="00811866" w:rsidP="00811866">
            <w:pPr>
              <w:jc w:val="center"/>
              <w:rPr>
                <w:sz w:val="18"/>
                <w:szCs w:val="18"/>
                <w:lang w:eastAsia="ru-RU"/>
              </w:rPr>
            </w:pPr>
            <w:r w:rsidRPr="00FE4F48">
              <w:rPr>
                <w:sz w:val="18"/>
                <w:szCs w:val="18"/>
                <w:lang w:eastAsia="ru-RU"/>
              </w:rPr>
              <w:t xml:space="preserve">Начислено заработной платы с учётом районного коэффициента </w:t>
            </w:r>
          </w:p>
        </w:tc>
        <w:tc>
          <w:tcPr>
            <w:tcW w:w="767" w:type="pct"/>
            <w:tcBorders>
              <w:top w:val="nil"/>
              <w:left w:val="nil"/>
              <w:bottom w:val="single" w:sz="12" w:space="0" w:color="auto"/>
              <w:right w:val="single" w:sz="4" w:space="0" w:color="auto"/>
            </w:tcBorders>
            <w:shd w:val="clear" w:color="auto" w:fill="auto"/>
            <w:noWrap/>
            <w:hideMark/>
          </w:tcPr>
          <w:p w:rsidR="00811866" w:rsidRPr="00FE4F48" w:rsidRDefault="00811866" w:rsidP="00811866">
            <w:pPr>
              <w:jc w:val="center"/>
              <w:rPr>
                <w:sz w:val="18"/>
                <w:szCs w:val="18"/>
                <w:lang w:eastAsia="ru-RU"/>
              </w:rPr>
            </w:pPr>
            <w:r w:rsidRPr="00FE4F48">
              <w:rPr>
                <w:sz w:val="18"/>
                <w:szCs w:val="18"/>
                <w:lang w:eastAsia="ru-RU"/>
              </w:rPr>
              <w:t>Премия за отчётный месяц</w:t>
            </w:r>
          </w:p>
        </w:tc>
        <w:tc>
          <w:tcPr>
            <w:tcW w:w="692" w:type="pct"/>
            <w:vMerge/>
            <w:tcBorders>
              <w:left w:val="nil"/>
              <w:bottom w:val="single" w:sz="12" w:space="0" w:color="auto"/>
              <w:right w:val="single" w:sz="12" w:space="0" w:color="auto"/>
            </w:tcBorders>
            <w:shd w:val="clear" w:color="auto" w:fill="auto"/>
            <w:noWrap/>
            <w:hideMark/>
          </w:tcPr>
          <w:p w:rsidR="00811866" w:rsidRPr="00FE4F48" w:rsidRDefault="00811866" w:rsidP="00811866">
            <w:pPr>
              <w:jc w:val="center"/>
              <w:rPr>
                <w:sz w:val="18"/>
                <w:szCs w:val="18"/>
                <w:lang w:eastAsia="ru-RU"/>
              </w:rPr>
            </w:pPr>
          </w:p>
        </w:tc>
      </w:tr>
      <w:tr w:rsidR="00811866" w:rsidRPr="00FE4F48" w:rsidTr="00811866">
        <w:trPr>
          <w:trHeight w:val="20"/>
        </w:trPr>
        <w:tc>
          <w:tcPr>
            <w:tcW w:w="90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FE4F48" w:rsidRDefault="00811866" w:rsidP="00811866">
            <w:pPr>
              <w:rPr>
                <w:sz w:val="18"/>
                <w:szCs w:val="18"/>
                <w:lang w:eastAsia="ru-RU"/>
              </w:rPr>
            </w:pPr>
            <w:r w:rsidRPr="00FE4F48">
              <w:rPr>
                <w:sz w:val="18"/>
                <w:szCs w:val="18"/>
                <w:lang w:eastAsia="ru-RU"/>
              </w:rPr>
              <w:t>Апрель 2020</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70 369,55</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15 412,91</w:t>
            </w:r>
          </w:p>
        </w:tc>
        <w:tc>
          <w:tcPr>
            <w:tcW w:w="976" w:type="pct"/>
            <w:tcBorders>
              <w:top w:val="single" w:sz="4" w:space="0" w:color="auto"/>
              <w:left w:val="nil"/>
              <w:bottom w:val="single" w:sz="4"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65 745,68</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15 412,91</w:t>
            </w:r>
          </w:p>
        </w:tc>
        <w:tc>
          <w:tcPr>
            <w:tcW w:w="692" w:type="pct"/>
            <w:tcBorders>
              <w:top w:val="single" w:sz="4" w:space="0" w:color="auto"/>
              <w:left w:val="nil"/>
              <w:bottom w:val="single" w:sz="4" w:space="0" w:color="auto"/>
              <w:right w:val="single" w:sz="12"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- 4 623,87</w:t>
            </w:r>
          </w:p>
        </w:tc>
      </w:tr>
      <w:tr w:rsidR="00811866" w:rsidRPr="00FE4F48" w:rsidTr="00811866">
        <w:trPr>
          <w:trHeight w:val="20"/>
        </w:trPr>
        <w:tc>
          <w:tcPr>
            <w:tcW w:w="90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1866" w:rsidRPr="00FE4F48" w:rsidRDefault="00811866" w:rsidP="00811866">
            <w:pPr>
              <w:rPr>
                <w:sz w:val="18"/>
                <w:szCs w:val="18"/>
                <w:lang w:eastAsia="ru-RU"/>
              </w:rPr>
            </w:pPr>
            <w:r w:rsidRPr="00FE4F48">
              <w:rPr>
                <w:sz w:val="18"/>
                <w:szCs w:val="18"/>
                <w:lang w:eastAsia="ru-RU"/>
              </w:rPr>
              <w:t>Май 2020</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60 613,41</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20 229,44</w:t>
            </w:r>
          </w:p>
        </w:tc>
        <w:tc>
          <w:tcPr>
            <w:tcW w:w="976" w:type="pct"/>
            <w:tcBorders>
              <w:top w:val="single" w:sz="4" w:space="0" w:color="auto"/>
              <w:left w:val="nil"/>
              <w:bottom w:val="single" w:sz="4"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59 168,45</w:t>
            </w: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20 229,44</w:t>
            </w:r>
          </w:p>
        </w:tc>
        <w:tc>
          <w:tcPr>
            <w:tcW w:w="692" w:type="pct"/>
            <w:tcBorders>
              <w:top w:val="single" w:sz="4" w:space="0" w:color="auto"/>
              <w:left w:val="nil"/>
              <w:bottom w:val="single" w:sz="4" w:space="0" w:color="auto"/>
              <w:right w:val="single" w:sz="12"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- 1 444,96</w:t>
            </w:r>
          </w:p>
        </w:tc>
      </w:tr>
      <w:tr w:rsidR="00811866" w:rsidRPr="00FE4F48" w:rsidTr="00811866">
        <w:trPr>
          <w:trHeight w:val="20"/>
        </w:trPr>
        <w:tc>
          <w:tcPr>
            <w:tcW w:w="902"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11866" w:rsidRPr="00FE4F48" w:rsidRDefault="00811866" w:rsidP="00811866">
            <w:pPr>
              <w:rPr>
                <w:sz w:val="18"/>
                <w:szCs w:val="18"/>
                <w:lang w:eastAsia="ru-RU"/>
              </w:rPr>
            </w:pPr>
            <w:r w:rsidRPr="00FE4F48">
              <w:rPr>
                <w:sz w:val="18"/>
                <w:szCs w:val="18"/>
                <w:lang w:eastAsia="ru-RU"/>
              </w:rPr>
              <w:t>Июнь 2020</w:t>
            </w:r>
          </w:p>
        </w:tc>
        <w:tc>
          <w:tcPr>
            <w:tcW w:w="898" w:type="pct"/>
            <w:tcBorders>
              <w:top w:val="single" w:sz="4" w:space="0" w:color="auto"/>
              <w:left w:val="nil"/>
              <w:bottom w:val="single" w:sz="12"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70 780,56</w:t>
            </w:r>
          </w:p>
        </w:tc>
        <w:tc>
          <w:tcPr>
            <w:tcW w:w="765" w:type="pct"/>
            <w:tcBorders>
              <w:top w:val="single" w:sz="4" w:space="0" w:color="auto"/>
              <w:left w:val="nil"/>
              <w:bottom w:val="single" w:sz="12"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16 782,95</w:t>
            </w:r>
          </w:p>
        </w:tc>
        <w:tc>
          <w:tcPr>
            <w:tcW w:w="976" w:type="pct"/>
            <w:tcBorders>
              <w:top w:val="single" w:sz="4" w:space="0" w:color="auto"/>
              <w:left w:val="nil"/>
              <w:bottom w:val="single" w:sz="12"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71 814,51</w:t>
            </w:r>
          </w:p>
        </w:tc>
        <w:tc>
          <w:tcPr>
            <w:tcW w:w="767" w:type="pct"/>
            <w:tcBorders>
              <w:top w:val="single" w:sz="4" w:space="0" w:color="auto"/>
              <w:left w:val="nil"/>
              <w:bottom w:val="single" w:sz="12" w:space="0" w:color="auto"/>
              <w:right w:val="single" w:sz="4"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16 782,95</w:t>
            </w:r>
          </w:p>
        </w:tc>
        <w:tc>
          <w:tcPr>
            <w:tcW w:w="692" w:type="pct"/>
            <w:tcBorders>
              <w:top w:val="single" w:sz="4" w:space="0" w:color="auto"/>
              <w:left w:val="nil"/>
              <w:bottom w:val="single" w:sz="12" w:space="0" w:color="auto"/>
              <w:right w:val="single" w:sz="12" w:space="0" w:color="auto"/>
            </w:tcBorders>
            <w:shd w:val="clear" w:color="auto" w:fill="auto"/>
            <w:noWrap/>
            <w:vAlign w:val="center"/>
            <w:hideMark/>
          </w:tcPr>
          <w:p w:rsidR="00811866" w:rsidRPr="00FE4F48" w:rsidRDefault="00811866" w:rsidP="00811866">
            <w:pPr>
              <w:jc w:val="right"/>
              <w:rPr>
                <w:sz w:val="18"/>
                <w:szCs w:val="18"/>
                <w:lang w:eastAsia="ru-RU"/>
              </w:rPr>
            </w:pPr>
            <w:r w:rsidRPr="00FE4F48">
              <w:rPr>
                <w:sz w:val="18"/>
                <w:szCs w:val="18"/>
                <w:lang w:eastAsia="ru-RU"/>
              </w:rPr>
              <w:t>+ 1 033,95</w:t>
            </w:r>
          </w:p>
        </w:tc>
      </w:tr>
      <w:tr w:rsidR="00811866" w:rsidRPr="00FE4F48" w:rsidTr="00811866">
        <w:trPr>
          <w:trHeight w:val="20"/>
        </w:trPr>
        <w:tc>
          <w:tcPr>
            <w:tcW w:w="4308" w:type="pct"/>
            <w:gridSpan w:val="5"/>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11866" w:rsidRPr="00FE4F48" w:rsidRDefault="00811866" w:rsidP="00FE4F48">
            <w:pPr>
              <w:rPr>
                <w:b/>
                <w:sz w:val="18"/>
                <w:szCs w:val="18"/>
                <w:lang w:eastAsia="ru-RU"/>
              </w:rPr>
            </w:pPr>
            <w:r w:rsidRPr="00FE4F48">
              <w:rPr>
                <w:b/>
                <w:sz w:val="18"/>
                <w:szCs w:val="18"/>
                <w:lang w:eastAsia="ru-RU"/>
              </w:rPr>
              <w:t>И</w:t>
            </w:r>
            <w:r w:rsidR="00FE4F48" w:rsidRPr="00FE4F48">
              <w:rPr>
                <w:b/>
                <w:sz w:val="18"/>
                <w:szCs w:val="18"/>
                <w:lang w:eastAsia="ru-RU"/>
              </w:rPr>
              <w:t>того</w:t>
            </w:r>
            <w:r w:rsidRPr="00FE4F48">
              <w:rPr>
                <w:b/>
                <w:sz w:val="18"/>
                <w:szCs w:val="18"/>
                <w:lang w:eastAsia="ru-RU"/>
              </w:rPr>
              <w:t>:</w:t>
            </w:r>
          </w:p>
        </w:tc>
        <w:tc>
          <w:tcPr>
            <w:tcW w:w="692" w:type="pct"/>
            <w:tcBorders>
              <w:top w:val="single" w:sz="12" w:space="0" w:color="auto"/>
              <w:left w:val="nil"/>
              <w:bottom w:val="single" w:sz="12" w:space="0" w:color="auto"/>
              <w:right w:val="single" w:sz="12" w:space="0" w:color="auto"/>
            </w:tcBorders>
            <w:shd w:val="clear" w:color="auto" w:fill="auto"/>
            <w:noWrap/>
            <w:vAlign w:val="center"/>
            <w:hideMark/>
          </w:tcPr>
          <w:p w:rsidR="00811866" w:rsidRPr="00FE4F48" w:rsidRDefault="00811866" w:rsidP="00811866">
            <w:pPr>
              <w:jc w:val="right"/>
              <w:rPr>
                <w:b/>
                <w:sz w:val="18"/>
                <w:szCs w:val="18"/>
                <w:lang w:eastAsia="ru-RU"/>
              </w:rPr>
            </w:pPr>
            <w:r w:rsidRPr="00FE4F48">
              <w:rPr>
                <w:b/>
                <w:sz w:val="18"/>
                <w:szCs w:val="18"/>
                <w:lang w:eastAsia="ru-RU"/>
              </w:rPr>
              <w:t>- 5 034,88</w:t>
            </w:r>
          </w:p>
        </w:tc>
      </w:tr>
    </w:tbl>
    <w:p w:rsidR="00811866" w:rsidRPr="00811866" w:rsidRDefault="00811866" w:rsidP="00811866">
      <w:pPr>
        <w:ind w:firstLine="643"/>
        <w:jc w:val="both"/>
        <w:outlineLvl w:val="0"/>
        <w:rPr>
          <w:rFonts w:eastAsia="Calibri"/>
          <w:bCs/>
          <w:color w:val="FF0000"/>
          <w:kern w:val="36"/>
          <w:sz w:val="6"/>
          <w:szCs w:val="6"/>
        </w:rPr>
      </w:pPr>
    </w:p>
    <w:p w:rsidR="00811866" w:rsidRPr="003546A2" w:rsidRDefault="00811866" w:rsidP="003546A2">
      <w:pPr>
        <w:pStyle w:val="1"/>
      </w:pPr>
      <w:r w:rsidRPr="00811866">
        <w:rPr>
          <w:color w:val="632423"/>
        </w:rPr>
        <w:tab/>
      </w:r>
      <w:r w:rsidRPr="004A2F31">
        <w:t xml:space="preserve">В результате несоблюдения требований, установленных статьей 139 Трудового кодекса РФ, </w:t>
      </w:r>
      <w:r w:rsidR="00907E47">
        <w:t>пунктом</w:t>
      </w:r>
      <w:r w:rsidRPr="003546A2">
        <w:t xml:space="preserve"> 2 </w:t>
      </w:r>
      <w:r w:rsidR="003546A2">
        <w:t>Положения об особенностях порядка исчисления средней заработной платы, утвержденно</w:t>
      </w:r>
      <w:r w:rsidR="00BD4343">
        <w:t>го</w:t>
      </w:r>
      <w:r w:rsidR="003546A2">
        <w:t xml:space="preserve"> </w:t>
      </w:r>
      <w:hyperlink w:anchor="sub_0" w:history="1">
        <w:r w:rsidR="003546A2" w:rsidRPr="00B54653">
          <w:rPr>
            <w:rStyle w:val="af4"/>
            <w:bCs/>
          </w:rPr>
          <w:t>постановлением</w:t>
        </w:r>
      </w:hyperlink>
      <w:r w:rsidR="003546A2">
        <w:t xml:space="preserve"> Правительства РФ от 24.12.2007 № 922 </w:t>
      </w:r>
      <w:r w:rsidRPr="004A2F31">
        <w:t xml:space="preserve">«Об особенностях порядка исчисления средней заработной платы» сумма </w:t>
      </w:r>
      <w:proofErr w:type="spellStart"/>
      <w:r w:rsidRPr="004A2F31">
        <w:t>недоначисленных</w:t>
      </w:r>
      <w:proofErr w:type="spellEnd"/>
      <w:r w:rsidRPr="004A2F31">
        <w:t xml:space="preserve"> отпускных </w:t>
      </w:r>
      <w:r w:rsidR="00FE4F48" w:rsidRPr="004A2F31">
        <w:t xml:space="preserve">выплат </w:t>
      </w:r>
      <w:r w:rsidRPr="004A2F31">
        <w:t>директору ММПКХ в июле 2020 го</w:t>
      </w:r>
      <w:r w:rsidR="003546A2">
        <w:t>да составила</w:t>
      </w:r>
      <w:r w:rsidRPr="004A2F31">
        <w:t xml:space="preserve"> </w:t>
      </w:r>
      <w:r w:rsidRPr="004A2F31">
        <w:rPr>
          <w:bCs/>
          <w:kern w:val="36"/>
        </w:rPr>
        <w:t>310,46 рублей:</w:t>
      </w:r>
    </w:p>
    <w:p w:rsidR="00811866" w:rsidRPr="004A2F31" w:rsidRDefault="00811866" w:rsidP="00811866">
      <w:pPr>
        <w:ind w:firstLine="643"/>
        <w:jc w:val="both"/>
        <w:outlineLvl w:val="0"/>
        <w:rPr>
          <w:bCs/>
          <w:kern w:val="36"/>
          <w:sz w:val="6"/>
          <w:szCs w:val="6"/>
        </w:rPr>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28"/>
        <w:gridCol w:w="1263"/>
        <w:gridCol w:w="1057"/>
        <w:gridCol w:w="1410"/>
        <w:gridCol w:w="1763"/>
        <w:gridCol w:w="1276"/>
        <w:gridCol w:w="1408"/>
      </w:tblGrid>
      <w:tr w:rsidR="00811866" w:rsidRPr="004A2F31" w:rsidTr="00811866">
        <w:trPr>
          <w:trHeight w:val="20"/>
        </w:trPr>
        <w:tc>
          <w:tcPr>
            <w:tcW w:w="5000" w:type="pct"/>
            <w:gridSpan w:val="7"/>
            <w:tcBorders>
              <w:top w:val="nil"/>
              <w:left w:val="nil"/>
              <w:bottom w:val="single" w:sz="12" w:space="0" w:color="auto"/>
              <w:right w:val="nil"/>
            </w:tcBorders>
            <w:shd w:val="clear" w:color="auto" w:fill="auto"/>
            <w:vAlign w:val="center"/>
          </w:tcPr>
          <w:p w:rsidR="00811866" w:rsidRPr="004A2F31" w:rsidRDefault="00811866" w:rsidP="00881AA1">
            <w:pPr>
              <w:jc w:val="right"/>
              <w:rPr>
                <w:sz w:val="18"/>
                <w:szCs w:val="18"/>
                <w:lang w:eastAsia="ru-RU"/>
              </w:rPr>
            </w:pPr>
            <w:r w:rsidRPr="004A2F31">
              <w:rPr>
                <w:sz w:val="18"/>
                <w:szCs w:val="18"/>
                <w:lang w:eastAsia="ru-RU"/>
              </w:rPr>
              <w:t xml:space="preserve">Таблица № </w:t>
            </w:r>
            <w:r w:rsidR="00FE4F48" w:rsidRPr="004A2F31">
              <w:rPr>
                <w:sz w:val="18"/>
                <w:szCs w:val="18"/>
                <w:lang w:eastAsia="ru-RU"/>
              </w:rPr>
              <w:t>3</w:t>
            </w:r>
            <w:r w:rsidR="00881AA1">
              <w:rPr>
                <w:sz w:val="18"/>
                <w:szCs w:val="18"/>
                <w:lang w:eastAsia="ru-RU"/>
              </w:rPr>
              <w:t>5</w:t>
            </w:r>
            <w:r w:rsidR="00FE4F48" w:rsidRPr="004A2F31">
              <w:rPr>
                <w:sz w:val="18"/>
                <w:szCs w:val="18"/>
                <w:lang w:eastAsia="ru-RU"/>
              </w:rPr>
              <w:t xml:space="preserve"> </w:t>
            </w:r>
            <w:r w:rsidRPr="004A2F31">
              <w:rPr>
                <w:sz w:val="18"/>
                <w:szCs w:val="18"/>
                <w:lang w:eastAsia="ru-RU"/>
              </w:rPr>
              <w:t>(рублей)</w:t>
            </w:r>
          </w:p>
        </w:tc>
      </w:tr>
      <w:tr w:rsidR="00811866" w:rsidRPr="004A2F31" w:rsidTr="00811866">
        <w:trPr>
          <w:trHeight w:val="20"/>
        </w:trPr>
        <w:tc>
          <w:tcPr>
            <w:tcW w:w="993" w:type="pct"/>
            <w:vMerge w:val="restart"/>
            <w:tcBorders>
              <w:top w:val="single" w:sz="12" w:space="0" w:color="auto"/>
              <w:bottom w:val="single" w:sz="8" w:space="0" w:color="auto"/>
            </w:tcBorders>
            <w:shd w:val="clear" w:color="auto" w:fill="auto"/>
            <w:hideMark/>
          </w:tcPr>
          <w:p w:rsidR="00811866" w:rsidRPr="004A2F31" w:rsidRDefault="00811866" w:rsidP="00811866">
            <w:pPr>
              <w:jc w:val="center"/>
              <w:rPr>
                <w:sz w:val="18"/>
                <w:szCs w:val="18"/>
                <w:lang w:eastAsia="ru-RU"/>
              </w:rPr>
            </w:pPr>
            <w:r w:rsidRPr="004A2F31">
              <w:rPr>
                <w:sz w:val="18"/>
                <w:szCs w:val="18"/>
                <w:lang w:eastAsia="ru-RU"/>
              </w:rPr>
              <w:t>Период предоставленного отпуска</w:t>
            </w:r>
          </w:p>
        </w:tc>
        <w:tc>
          <w:tcPr>
            <w:tcW w:w="619" w:type="pct"/>
            <w:vMerge w:val="restart"/>
            <w:tcBorders>
              <w:top w:val="single" w:sz="12" w:space="0" w:color="auto"/>
              <w:bottom w:val="single" w:sz="8" w:space="0" w:color="auto"/>
            </w:tcBorders>
            <w:shd w:val="clear" w:color="auto" w:fill="auto"/>
            <w:hideMark/>
          </w:tcPr>
          <w:p w:rsidR="00811866" w:rsidRPr="004A2F31" w:rsidRDefault="00811866" w:rsidP="00811866">
            <w:pPr>
              <w:jc w:val="center"/>
              <w:rPr>
                <w:sz w:val="18"/>
                <w:szCs w:val="18"/>
                <w:lang w:eastAsia="ru-RU"/>
              </w:rPr>
            </w:pPr>
            <w:r w:rsidRPr="004A2F31">
              <w:rPr>
                <w:sz w:val="18"/>
                <w:szCs w:val="18"/>
                <w:lang w:eastAsia="ru-RU"/>
              </w:rPr>
              <w:t>Фактически отработанное время</w:t>
            </w:r>
          </w:p>
        </w:tc>
        <w:tc>
          <w:tcPr>
            <w:tcW w:w="1209" w:type="pct"/>
            <w:gridSpan w:val="2"/>
            <w:tcBorders>
              <w:top w:val="single" w:sz="12" w:space="0" w:color="auto"/>
              <w:bottom w:val="single" w:sz="8" w:space="0" w:color="auto"/>
            </w:tcBorders>
            <w:shd w:val="clear" w:color="auto" w:fill="auto"/>
            <w:hideMark/>
          </w:tcPr>
          <w:p w:rsidR="00811866" w:rsidRPr="004A2F31" w:rsidRDefault="00811866" w:rsidP="00811866">
            <w:pPr>
              <w:jc w:val="center"/>
              <w:rPr>
                <w:sz w:val="18"/>
                <w:szCs w:val="18"/>
                <w:lang w:eastAsia="ru-RU"/>
              </w:rPr>
            </w:pPr>
            <w:r w:rsidRPr="004A2F31">
              <w:rPr>
                <w:sz w:val="18"/>
                <w:szCs w:val="18"/>
                <w:lang w:eastAsia="ru-RU"/>
              </w:rPr>
              <w:t>Фактически начисленная заработная плата</w:t>
            </w:r>
          </w:p>
        </w:tc>
        <w:tc>
          <w:tcPr>
            <w:tcW w:w="1489" w:type="pct"/>
            <w:gridSpan w:val="2"/>
            <w:tcBorders>
              <w:top w:val="single" w:sz="12" w:space="0" w:color="auto"/>
              <w:bottom w:val="single" w:sz="8" w:space="0" w:color="auto"/>
            </w:tcBorders>
            <w:shd w:val="clear" w:color="auto" w:fill="auto"/>
            <w:hideMark/>
          </w:tcPr>
          <w:p w:rsidR="00811866" w:rsidRPr="004A2F31" w:rsidRDefault="00811866" w:rsidP="00811866">
            <w:pPr>
              <w:jc w:val="center"/>
              <w:rPr>
                <w:sz w:val="18"/>
                <w:szCs w:val="18"/>
                <w:lang w:eastAsia="ru-RU"/>
              </w:rPr>
            </w:pPr>
            <w:r w:rsidRPr="004A2F31">
              <w:rPr>
                <w:sz w:val="18"/>
                <w:szCs w:val="18"/>
                <w:lang w:eastAsia="ru-RU"/>
              </w:rPr>
              <w:t>Оплата отпуска</w:t>
            </w:r>
          </w:p>
        </w:tc>
        <w:tc>
          <w:tcPr>
            <w:tcW w:w="691" w:type="pct"/>
            <w:vMerge w:val="restart"/>
            <w:tcBorders>
              <w:top w:val="single" w:sz="12" w:space="0" w:color="auto"/>
              <w:bottom w:val="single" w:sz="8" w:space="0" w:color="auto"/>
            </w:tcBorders>
            <w:shd w:val="clear" w:color="auto" w:fill="auto"/>
            <w:hideMark/>
          </w:tcPr>
          <w:p w:rsidR="00811866" w:rsidRPr="004A2F31" w:rsidRDefault="00811866" w:rsidP="00811866">
            <w:pPr>
              <w:jc w:val="center"/>
              <w:rPr>
                <w:sz w:val="18"/>
                <w:szCs w:val="18"/>
                <w:lang w:eastAsia="ru-RU"/>
              </w:rPr>
            </w:pPr>
            <w:r w:rsidRPr="004A2F31">
              <w:rPr>
                <w:sz w:val="18"/>
                <w:szCs w:val="18"/>
                <w:lang w:eastAsia="ru-RU"/>
              </w:rPr>
              <w:t>Отклонение</w:t>
            </w:r>
          </w:p>
        </w:tc>
      </w:tr>
      <w:tr w:rsidR="00811866" w:rsidRPr="004A2F31" w:rsidTr="00811866">
        <w:trPr>
          <w:trHeight w:val="20"/>
        </w:trPr>
        <w:tc>
          <w:tcPr>
            <w:tcW w:w="993" w:type="pct"/>
            <w:vMerge/>
            <w:tcBorders>
              <w:top w:val="single" w:sz="8" w:space="0" w:color="auto"/>
              <w:bottom w:val="single" w:sz="12" w:space="0" w:color="auto"/>
            </w:tcBorders>
            <w:hideMark/>
          </w:tcPr>
          <w:p w:rsidR="00811866" w:rsidRPr="004A2F31" w:rsidRDefault="00811866" w:rsidP="00811866">
            <w:pPr>
              <w:jc w:val="center"/>
              <w:rPr>
                <w:sz w:val="18"/>
                <w:szCs w:val="18"/>
                <w:lang w:eastAsia="ru-RU"/>
              </w:rPr>
            </w:pPr>
          </w:p>
        </w:tc>
        <w:tc>
          <w:tcPr>
            <w:tcW w:w="619" w:type="pct"/>
            <w:vMerge/>
            <w:tcBorders>
              <w:top w:val="single" w:sz="8" w:space="0" w:color="auto"/>
              <w:bottom w:val="single" w:sz="12" w:space="0" w:color="auto"/>
            </w:tcBorders>
            <w:hideMark/>
          </w:tcPr>
          <w:p w:rsidR="00811866" w:rsidRPr="004A2F31" w:rsidRDefault="00811866" w:rsidP="00811866">
            <w:pPr>
              <w:jc w:val="center"/>
              <w:rPr>
                <w:sz w:val="18"/>
                <w:szCs w:val="18"/>
                <w:lang w:eastAsia="ru-RU"/>
              </w:rPr>
            </w:pPr>
          </w:p>
        </w:tc>
        <w:tc>
          <w:tcPr>
            <w:tcW w:w="518" w:type="pct"/>
            <w:tcBorders>
              <w:top w:val="single" w:sz="8" w:space="0" w:color="auto"/>
              <w:bottom w:val="single" w:sz="12" w:space="0" w:color="auto"/>
            </w:tcBorders>
            <w:shd w:val="clear" w:color="auto" w:fill="auto"/>
            <w:hideMark/>
          </w:tcPr>
          <w:p w:rsidR="00811866" w:rsidRPr="004A2F31" w:rsidRDefault="00811866" w:rsidP="00811866">
            <w:pPr>
              <w:jc w:val="center"/>
              <w:rPr>
                <w:sz w:val="18"/>
                <w:szCs w:val="18"/>
                <w:lang w:eastAsia="ru-RU"/>
              </w:rPr>
            </w:pPr>
            <w:r w:rsidRPr="004A2F31">
              <w:rPr>
                <w:sz w:val="18"/>
                <w:szCs w:val="18"/>
                <w:lang w:eastAsia="ru-RU"/>
              </w:rPr>
              <w:t>по данным ММПКХ</w:t>
            </w:r>
          </w:p>
        </w:tc>
        <w:tc>
          <w:tcPr>
            <w:tcW w:w="691" w:type="pct"/>
            <w:tcBorders>
              <w:top w:val="single" w:sz="8" w:space="0" w:color="auto"/>
              <w:bottom w:val="single" w:sz="12" w:space="0" w:color="auto"/>
            </w:tcBorders>
            <w:shd w:val="clear" w:color="auto" w:fill="auto"/>
            <w:hideMark/>
          </w:tcPr>
          <w:p w:rsidR="00811866" w:rsidRPr="004A2F31" w:rsidRDefault="00811866" w:rsidP="00811866">
            <w:pPr>
              <w:jc w:val="center"/>
              <w:rPr>
                <w:sz w:val="18"/>
                <w:szCs w:val="18"/>
                <w:lang w:eastAsia="ru-RU"/>
              </w:rPr>
            </w:pPr>
            <w:r w:rsidRPr="004A2F31">
              <w:rPr>
                <w:sz w:val="18"/>
                <w:szCs w:val="18"/>
                <w:lang w:eastAsia="ru-RU"/>
              </w:rPr>
              <w:t>по данным проверки</w:t>
            </w:r>
          </w:p>
        </w:tc>
        <w:tc>
          <w:tcPr>
            <w:tcW w:w="864" w:type="pct"/>
            <w:tcBorders>
              <w:top w:val="single" w:sz="8" w:space="0" w:color="auto"/>
              <w:bottom w:val="single" w:sz="12" w:space="0" w:color="auto"/>
            </w:tcBorders>
            <w:shd w:val="clear" w:color="auto" w:fill="auto"/>
            <w:hideMark/>
          </w:tcPr>
          <w:p w:rsidR="00811866" w:rsidRPr="004A2F31" w:rsidRDefault="00811866" w:rsidP="00811866">
            <w:pPr>
              <w:jc w:val="center"/>
              <w:rPr>
                <w:sz w:val="18"/>
                <w:szCs w:val="18"/>
                <w:lang w:eastAsia="ru-RU"/>
              </w:rPr>
            </w:pPr>
            <w:r w:rsidRPr="004A2F31">
              <w:rPr>
                <w:sz w:val="18"/>
                <w:szCs w:val="18"/>
                <w:lang w:eastAsia="ru-RU"/>
              </w:rPr>
              <w:t>по данным ММПКХ</w:t>
            </w:r>
          </w:p>
        </w:tc>
        <w:tc>
          <w:tcPr>
            <w:tcW w:w="625" w:type="pct"/>
            <w:tcBorders>
              <w:top w:val="single" w:sz="8" w:space="0" w:color="auto"/>
              <w:bottom w:val="single" w:sz="12" w:space="0" w:color="auto"/>
            </w:tcBorders>
            <w:shd w:val="clear" w:color="auto" w:fill="auto"/>
            <w:hideMark/>
          </w:tcPr>
          <w:p w:rsidR="00811866" w:rsidRPr="004A2F31" w:rsidRDefault="00811866" w:rsidP="00811866">
            <w:pPr>
              <w:jc w:val="center"/>
              <w:rPr>
                <w:sz w:val="18"/>
                <w:szCs w:val="18"/>
                <w:lang w:eastAsia="ru-RU"/>
              </w:rPr>
            </w:pPr>
            <w:r w:rsidRPr="004A2F31">
              <w:rPr>
                <w:sz w:val="18"/>
                <w:szCs w:val="18"/>
                <w:lang w:eastAsia="ru-RU"/>
              </w:rPr>
              <w:t>по данным проверки</w:t>
            </w:r>
          </w:p>
        </w:tc>
        <w:tc>
          <w:tcPr>
            <w:tcW w:w="691" w:type="pct"/>
            <w:vMerge/>
            <w:tcBorders>
              <w:top w:val="single" w:sz="8" w:space="0" w:color="auto"/>
              <w:bottom w:val="single" w:sz="12" w:space="0" w:color="auto"/>
            </w:tcBorders>
            <w:hideMark/>
          </w:tcPr>
          <w:p w:rsidR="00811866" w:rsidRPr="004A2F31" w:rsidRDefault="00811866" w:rsidP="00811866">
            <w:pPr>
              <w:jc w:val="center"/>
              <w:rPr>
                <w:sz w:val="18"/>
                <w:szCs w:val="18"/>
                <w:lang w:eastAsia="ru-RU"/>
              </w:rPr>
            </w:pPr>
          </w:p>
        </w:tc>
      </w:tr>
      <w:tr w:rsidR="00811866" w:rsidRPr="004A2F31" w:rsidTr="00811866">
        <w:trPr>
          <w:trHeight w:val="20"/>
        </w:trPr>
        <w:tc>
          <w:tcPr>
            <w:tcW w:w="993" w:type="pct"/>
            <w:tcBorders>
              <w:top w:val="single" w:sz="12" w:space="0" w:color="auto"/>
              <w:bottom w:val="single" w:sz="12" w:space="0" w:color="auto"/>
            </w:tcBorders>
            <w:shd w:val="clear" w:color="auto" w:fill="auto"/>
            <w:noWrap/>
            <w:vAlign w:val="center"/>
            <w:hideMark/>
          </w:tcPr>
          <w:p w:rsidR="00811866" w:rsidRPr="004A2F31" w:rsidRDefault="00811866" w:rsidP="00811866">
            <w:pPr>
              <w:rPr>
                <w:sz w:val="18"/>
                <w:szCs w:val="18"/>
                <w:lang w:eastAsia="ru-RU"/>
              </w:rPr>
            </w:pPr>
            <w:r w:rsidRPr="004A2F31">
              <w:rPr>
                <w:bCs/>
                <w:sz w:val="18"/>
                <w:szCs w:val="18"/>
                <w:lang w:eastAsia="ru-RU"/>
              </w:rPr>
              <w:t>20.07.2020 – 07.08.2020</w:t>
            </w:r>
          </w:p>
        </w:tc>
        <w:tc>
          <w:tcPr>
            <w:tcW w:w="619" w:type="pct"/>
            <w:tcBorders>
              <w:top w:val="single" w:sz="12" w:space="0" w:color="auto"/>
              <w:bottom w:val="single" w:sz="12" w:space="0" w:color="auto"/>
            </w:tcBorders>
            <w:shd w:val="clear" w:color="auto" w:fill="auto"/>
            <w:noWrap/>
            <w:vAlign w:val="center"/>
            <w:hideMark/>
          </w:tcPr>
          <w:p w:rsidR="00811866" w:rsidRPr="004A2F31" w:rsidRDefault="00811866" w:rsidP="00811866">
            <w:pPr>
              <w:jc w:val="right"/>
              <w:rPr>
                <w:sz w:val="18"/>
                <w:szCs w:val="18"/>
                <w:lang w:eastAsia="ru-RU"/>
              </w:rPr>
            </w:pPr>
            <w:r w:rsidRPr="004A2F31">
              <w:rPr>
                <w:bCs/>
                <w:sz w:val="18"/>
                <w:szCs w:val="18"/>
                <w:lang w:eastAsia="ru-RU"/>
              </w:rPr>
              <w:t>308,2</w:t>
            </w:r>
          </w:p>
        </w:tc>
        <w:tc>
          <w:tcPr>
            <w:tcW w:w="518" w:type="pct"/>
            <w:tcBorders>
              <w:top w:val="single" w:sz="12" w:space="0" w:color="auto"/>
              <w:bottom w:val="single" w:sz="12" w:space="0" w:color="auto"/>
            </w:tcBorders>
            <w:shd w:val="clear" w:color="auto" w:fill="auto"/>
            <w:noWrap/>
            <w:vAlign w:val="center"/>
            <w:hideMark/>
          </w:tcPr>
          <w:p w:rsidR="00811866" w:rsidRPr="004A2F31" w:rsidRDefault="00811866" w:rsidP="00811866">
            <w:pPr>
              <w:jc w:val="right"/>
              <w:rPr>
                <w:sz w:val="18"/>
                <w:szCs w:val="18"/>
                <w:lang w:eastAsia="ru-RU"/>
              </w:rPr>
            </w:pPr>
            <w:r w:rsidRPr="004A2F31">
              <w:rPr>
                <w:bCs/>
                <w:sz w:val="18"/>
                <w:szCs w:val="18"/>
                <w:lang w:eastAsia="ru-RU"/>
              </w:rPr>
              <w:t>916 772,90</w:t>
            </w:r>
          </w:p>
        </w:tc>
        <w:tc>
          <w:tcPr>
            <w:tcW w:w="691" w:type="pct"/>
            <w:tcBorders>
              <w:top w:val="single" w:sz="12" w:space="0" w:color="auto"/>
              <w:bottom w:val="single" w:sz="12" w:space="0" w:color="auto"/>
            </w:tcBorders>
            <w:shd w:val="clear" w:color="auto" w:fill="auto"/>
            <w:noWrap/>
            <w:vAlign w:val="center"/>
            <w:hideMark/>
          </w:tcPr>
          <w:p w:rsidR="00811866" w:rsidRPr="004A2F31" w:rsidRDefault="00811866" w:rsidP="00811866">
            <w:pPr>
              <w:jc w:val="right"/>
              <w:rPr>
                <w:sz w:val="18"/>
                <w:szCs w:val="18"/>
                <w:lang w:eastAsia="ru-RU"/>
              </w:rPr>
            </w:pPr>
            <w:r w:rsidRPr="004A2F31">
              <w:rPr>
                <w:bCs/>
                <w:sz w:val="18"/>
                <w:szCs w:val="18"/>
                <w:lang w:eastAsia="ru-RU"/>
              </w:rPr>
              <w:t>921 807,78</w:t>
            </w:r>
          </w:p>
        </w:tc>
        <w:tc>
          <w:tcPr>
            <w:tcW w:w="864" w:type="pct"/>
            <w:tcBorders>
              <w:top w:val="single" w:sz="12" w:space="0" w:color="auto"/>
              <w:bottom w:val="single" w:sz="12" w:space="0" w:color="auto"/>
            </w:tcBorders>
            <w:shd w:val="clear" w:color="auto" w:fill="auto"/>
            <w:noWrap/>
            <w:vAlign w:val="center"/>
            <w:hideMark/>
          </w:tcPr>
          <w:p w:rsidR="00811866" w:rsidRPr="004A2F31" w:rsidRDefault="00811866" w:rsidP="00811866">
            <w:pPr>
              <w:jc w:val="right"/>
              <w:rPr>
                <w:sz w:val="18"/>
                <w:szCs w:val="18"/>
                <w:lang w:eastAsia="ru-RU"/>
              </w:rPr>
            </w:pPr>
            <w:r w:rsidRPr="004A2F31">
              <w:rPr>
                <w:sz w:val="18"/>
                <w:szCs w:val="18"/>
                <w:lang w:eastAsia="ru-RU"/>
              </w:rPr>
              <w:t>56 517,40</w:t>
            </w:r>
          </w:p>
        </w:tc>
        <w:tc>
          <w:tcPr>
            <w:tcW w:w="625" w:type="pct"/>
            <w:tcBorders>
              <w:top w:val="single" w:sz="12" w:space="0" w:color="auto"/>
              <w:bottom w:val="single" w:sz="12" w:space="0" w:color="auto"/>
            </w:tcBorders>
            <w:shd w:val="clear" w:color="auto" w:fill="auto"/>
            <w:noWrap/>
            <w:vAlign w:val="center"/>
            <w:hideMark/>
          </w:tcPr>
          <w:p w:rsidR="00811866" w:rsidRPr="004A2F31" w:rsidRDefault="00811866" w:rsidP="00811866">
            <w:pPr>
              <w:jc w:val="right"/>
              <w:rPr>
                <w:sz w:val="18"/>
                <w:szCs w:val="18"/>
                <w:lang w:eastAsia="ru-RU"/>
              </w:rPr>
            </w:pPr>
            <w:r w:rsidRPr="004A2F31">
              <w:rPr>
                <w:sz w:val="18"/>
                <w:szCs w:val="18"/>
                <w:lang w:eastAsia="ru-RU"/>
              </w:rPr>
              <w:t>56 827,86</w:t>
            </w:r>
          </w:p>
        </w:tc>
        <w:tc>
          <w:tcPr>
            <w:tcW w:w="691" w:type="pct"/>
            <w:tcBorders>
              <w:top w:val="single" w:sz="12" w:space="0" w:color="auto"/>
              <w:bottom w:val="single" w:sz="12" w:space="0" w:color="auto"/>
            </w:tcBorders>
            <w:shd w:val="clear" w:color="auto" w:fill="auto"/>
            <w:noWrap/>
            <w:vAlign w:val="center"/>
            <w:hideMark/>
          </w:tcPr>
          <w:p w:rsidR="00811866" w:rsidRPr="004A2F31" w:rsidRDefault="00811866" w:rsidP="00811866">
            <w:pPr>
              <w:jc w:val="right"/>
              <w:rPr>
                <w:sz w:val="18"/>
                <w:szCs w:val="18"/>
                <w:lang w:eastAsia="ru-RU"/>
              </w:rPr>
            </w:pPr>
            <w:r w:rsidRPr="004A2F31">
              <w:rPr>
                <w:bCs/>
                <w:sz w:val="18"/>
                <w:szCs w:val="18"/>
                <w:lang w:eastAsia="ru-RU"/>
              </w:rPr>
              <w:t>- 310,46</w:t>
            </w:r>
          </w:p>
        </w:tc>
      </w:tr>
      <w:tr w:rsidR="00811866" w:rsidRPr="004A2F31" w:rsidTr="00811866">
        <w:trPr>
          <w:trHeight w:val="20"/>
        </w:trPr>
        <w:tc>
          <w:tcPr>
            <w:tcW w:w="2820" w:type="pct"/>
            <w:gridSpan w:val="4"/>
            <w:tcBorders>
              <w:top w:val="single" w:sz="12" w:space="0" w:color="auto"/>
            </w:tcBorders>
            <w:shd w:val="clear" w:color="auto" w:fill="auto"/>
            <w:noWrap/>
            <w:vAlign w:val="center"/>
            <w:hideMark/>
          </w:tcPr>
          <w:p w:rsidR="00811866" w:rsidRPr="004A2F31" w:rsidRDefault="00811866" w:rsidP="007020E6">
            <w:pPr>
              <w:rPr>
                <w:b/>
                <w:bCs/>
                <w:sz w:val="18"/>
                <w:szCs w:val="18"/>
                <w:lang w:eastAsia="ru-RU"/>
              </w:rPr>
            </w:pPr>
            <w:r w:rsidRPr="004A2F31">
              <w:rPr>
                <w:b/>
                <w:bCs/>
                <w:sz w:val="18"/>
                <w:szCs w:val="18"/>
                <w:lang w:eastAsia="ru-RU"/>
              </w:rPr>
              <w:t>И</w:t>
            </w:r>
            <w:r w:rsidR="007020E6" w:rsidRPr="004A2F31">
              <w:rPr>
                <w:b/>
                <w:bCs/>
                <w:sz w:val="18"/>
                <w:szCs w:val="18"/>
                <w:lang w:eastAsia="ru-RU"/>
              </w:rPr>
              <w:t>того</w:t>
            </w:r>
            <w:r w:rsidRPr="004A2F31">
              <w:rPr>
                <w:b/>
                <w:bCs/>
                <w:sz w:val="18"/>
                <w:szCs w:val="18"/>
                <w:lang w:eastAsia="ru-RU"/>
              </w:rPr>
              <w:t>:</w:t>
            </w:r>
          </w:p>
        </w:tc>
        <w:tc>
          <w:tcPr>
            <w:tcW w:w="864" w:type="pct"/>
            <w:tcBorders>
              <w:top w:val="single" w:sz="12" w:space="0" w:color="auto"/>
            </w:tcBorders>
            <w:shd w:val="clear" w:color="auto" w:fill="auto"/>
            <w:noWrap/>
            <w:vAlign w:val="center"/>
            <w:hideMark/>
          </w:tcPr>
          <w:p w:rsidR="00811866" w:rsidRPr="004A2F31" w:rsidRDefault="00811866" w:rsidP="00811866">
            <w:pPr>
              <w:jc w:val="right"/>
              <w:rPr>
                <w:b/>
                <w:bCs/>
                <w:sz w:val="18"/>
                <w:szCs w:val="18"/>
                <w:lang w:eastAsia="ru-RU"/>
              </w:rPr>
            </w:pPr>
            <w:r w:rsidRPr="004A2F31">
              <w:rPr>
                <w:b/>
                <w:bCs/>
                <w:sz w:val="18"/>
                <w:szCs w:val="18"/>
                <w:lang w:eastAsia="ru-RU"/>
              </w:rPr>
              <w:t>56 517,40</w:t>
            </w:r>
          </w:p>
        </w:tc>
        <w:tc>
          <w:tcPr>
            <w:tcW w:w="625" w:type="pct"/>
            <w:tcBorders>
              <w:top w:val="single" w:sz="12" w:space="0" w:color="auto"/>
            </w:tcBorders>
            <w:shd w:val="clear" w:color="auto" w:fill="auto"/>
            <w:noWrap/>
            <w:vAlign w:val="center"/>
            <w:hideMark/>
          </w:tcPr>
          <w:p w:rsidR="00811866" w:rsidRPr="004A2F31" w:rsidRDefault="00811866" w:rsidP="00811866">
            <w:pPr>
              <w:jc w:val="right"/>
              <w:rPr>
                <w:b/>
                <w:bCs/>
                <w:sz w:val="18"/>
                <w:szCs w:val="18"/>
                <w:lang w:eastAsia="ru-RU"/>
              </w:rPr>
            </w:pPr>
            <w:r w:rsidRPr="004A2F31">
              <w:rPr>
                <w:b/>
                <w:bCs/>
                <w:sz w:val="18"/>
                <w:szCs w:val="18"/>
                <w:lang w:eastAsia="ru-RU"/>
              </w:rPr>
              <w:t>56 827,86</w:t>
            </w:r>
          </w:p>
        </w:tc>
        <w:tc>
          <w:tcPr>
            <w:tcW w:w="691" w:type="pct"/>
            <w:tcBorders>
              <w:top w:val="single" w:sz="12" w:space="0" w:color="auto"/>
            </w:tcBorders>
            <w:shd w:val="clear" w:color="auto" w:fill="auto"/>
            <w:noWrap/>
            <w:vAlign w:val="center"/>
            <w:hideMark/>
          </w:tcPr>
          <w:p w:rsidR="00811866" w:rsidRPr="004A2F31" w:rsidRDefault="00811866" w:rsidP="00811866">
            <w:pPr>
              <w:jc w:val="right"/>
              <w:rPr>
                <w:b/>
                <w:bCs/>
                <w:sz w:val="18"/>
                <w:szCs w:val="18"/>
                <w:lang w:eastAsia="ru-RU"/>
              </w:rPr>
            </w:pPr>
            <w:r w:rsidRPr="004A2F31">
              <w:rPr>
                <w:b/>
                <w:bCs/>
                <w:sz w:val="18"/>
                <w:szCs w:val="18"/>
                <w:lang w:eastAsia="ru-RU"/>
              </w:rPr>
              <w:t>- 310,46</w:t>
            </w:r>
          </w:p>
        </w:tc>
      </w:tr>
    </w:tbl>
    <w:p w:rsidR="00811866" w:rsidRPr="00811866" w:rsidRDefault="00811866" w:rsidP="00811866">
      <w:pPr>
        <w:autoSpaceDE w:val="0"/>
        <w:autoSpaceDN w:val="0"/>
        <w:adjustRightInd w:val="0"/>
        <w:ind w:firstLine="708"/>
        <w:jc w:val="both"/>
        <w:rPr>
          <w:color w:val="833C0B" w:themeColor="accent2" w:themeShade="80"/>
          <w:sz w:val="6"/>
          <w:szCs w:val="6"/>
        </w:rPr>
      </w:pPr>
    </w:p>
    <w:p w:rsidR="00811866" w:rsidRPr="004E3009" w:rsidRDefault="00A40FE3" w:rsidP="00811866">
      <w:pPr>
        <w:autoSpaceDE w:val="0"/>
        <w:autoSpaceDN w:val="0"/>
        <w:adjustRightInd w:val="0"/>
        <w:ind w:firstLine="708"/>
        <w:jc w:val="both"/>
        <w:rPr>
          <w:sz w:val="28"/>
          <w:szCs w:val="28"/>
        </w:rPr>
      </w:pPr>
      <w:r w:rsidRPr="004E3009">
        <w:rPr>
          <w:sz w:val="28"/>
          <w:szCs w:val="28"/>
        </w:rPr>
        <w:t>10</w:t>
      </w:r>
      <w:r w:rsidR="00811866" w:rsidRPr="004E3009">
        <w:rPr>
          <w:sz w:val="28"/>
          <w:szCs w:val="28"/>
        </w:rPr>
        <w:t>.</w:t>
      </w:r>
      <w:r w:rsidR="00FE4F48" w:rsidRPr="004E3009">
        <w:rPr>
          <w:sz w:val="28"/>
          <w:szCs w:val="28"/>
        </w:rPr>
        <w:t>4.</w:t>
      </w:r>
      <w:r w:rsidR="00811866" w:rsidRPr="004E3009">
        <w:rPr>
          <w:sz w:val="28"/>
          <w:szCs w:val="28"/>
        </w:rPr>
        <w:tab/>
        <w:t xml:space="preserve">Выборочной проверкой начисления заработной платы руководящему составу ММПКХ (главному инженеру, главному бухгалтеру, заместителю главного бухгалтера, начальнику отдела закупок, начальнику </w:t>
      </w:r>
      <w:r w:rsidR="007020E6" w:rsidRPr="004E3009">
        <w:rPr>
          <w:sz w:val="28"/>
          <w:szCs w:val="28"/>
        </w:rPr>
        <w:t>ПТО</w:t>
      </w:r>
      <w:r w:rsidR="00811866" w:rsidRPr="004E3009">
        <w:rPr>
          <w:sz w:val="28"/>
          <w:szCs w:val="28"/>
        </w:rPr>
        <w:t xml:space="preserve">, </w:t>
      </w:r>
      <w:r w:rsidR="00811866" w:rsidRPr="004E3009">
        <w:rPr>
          <w:rFonts w:eastAsia="Calibri"/>
          <w:sz w:val="28"/>
          <w:szCs w:val="28"/>
        </w:rPr>
        <w:t>начальникам цехов</w:t>
      </w:r>
      <w:r w:rsidR="00811866" w:rsidRPr="00BB366D">
        <w:rPr>
          <w:rFonts w:eastAsia="Calibri"/>
          <w:sz w:val="28"/>
          <w:szCs w:val="28"/>
        </w:rPr>
        <w:t xml:space="preserve">) </w:t>
      </w:r>
      <w:r w:rsidR="00811866" w:rsidRPr="00BB366D">
        <w:rPr>
          <w:sz w:val="28"/>
          <w:szCs w:val="28"/>
        </w:rPr>
        <w:t>за</w:t>
      </w:r>
      <w:r w:rsidR="00811866" w:rsidRPr="004E3009">
        <w:rPr>
          <w:sz w:val="28"/>
          <w:szCs w:val="28"/>
        </w:rPr>
        <w:t xml:space="preserve"> 2020 год и первый квартал 2021 года, установлено:</w:t>
      </w:r>
    </w:p>
    <w:p w:rsidR="00811866" w:rsidRPr="004E3009" w:rsidRDefault="00FE4F48" w:rsidP="00822502">
      <w:pPr>
        <w:pStyle w:val="1"/>
        <w:ind w:firstLine="708"/>
      </w:pPr>
      <w:r w:rsidRPr="004E3009">
        <w:rPr>
          <w:bCs/>
          <w:kern w:val="36"/>
        </w:rPr>
        <w:noBreakHyphen/>
        <w:t> в</w:t>
      </w:r>
      <w:r w:rsidR="00811866" w:rsidRPr="004E3009">
        <w:rPr>
          <w:bCs/>
          <w:kern w:val="36"/>
        </w:rPr>
        <w:t xml:space="preserve"> нарушение </w:t>
      </w:r>
      <w:r w:rsidR="00811866" w:rsidRPr="003546A2">
        <w:rPr>
          <w:bCs/>
          <w:kern w:val="36"/>
        </w:rPr>
        <w:t xml:space="preserve">пункта 2 </w:t>
      </w:r>
      <w:r w:rsidR="003546A2" w:rsidRPr="003546A2">
        <w:t>Положения</w:t>
      </w:r>
      <w:r w:rsidR="003546A2">
        <w:t xml:space="preserve"> об особенностях порядка исчисления средней заработной платы, утвержденно</w:t>
      </w:r>
      <w:r w:rsidR="0060017B">
        <w:t>го</w:t>
      </w:r>
      <w:r w:rsidR="003546A2">
        <w:t xml:space="preserve"> </w:t>
      </w:r>
      <w:hyperlink w:anchor="sub_0" w:history="1">
        <w:r w:rsidR="003546A2" w:rsidRPr="00B54653">
          <w:rPr>
            <w:rStyle w:val="af4"/>
            <w:bCs/>
          </w:rPr>
          <w:t>постановлением</w:t>
        </w:r>
      </w:hyperlink>
      <w:r w:rsidR="003546A2">
        <w:t xml:space="preserve"> Правительства РФ от 24.12.2007 № 922</w:t>
      </w:r>
      <w:r w:rsidR="00811866" w:rsidRPr="004E3009">
        <w:rPr>
          <w:bCs/>
          <w:kern w:val="36"/>
        </w:rPr>
        <w:t xml:space="preserve"> «Об особенностях порядка исчисления средней заработной платы», пункта 1 Приложения № 1 </w:t>
      </w:r>
      <w:r w:rsidR="00811866" w:rsidRPr="004E3009">
        <w:t>к Положению об оплате труда работников ММПКХ, утвержденно</w:t>
      </w:r>
      <w:r w:rsidR="004E3009" w:rsidRPr="004E3009">
        <w:t>го</w:t>
      </w:r>
      <w:r w:rsidR="00811866" w:rsidRPr="004E3009">
        <w:t xml:space="preserve"> приказом и.о. директора ММПКХ от 01.10.2013 № 102</w:t>
      </w:r>
      <w:r w:rsidR="00811866" w:rsidRPr="004E3009">
        <w:rPr>
          <w:bCs/>
          <w:kern w:val="36"/>
        </w:rPr>
        <w:t xml:space="preserve">, </w:t>
      </w:r>
      <w:r w:rsidR="00811866" w:rsidRPr="004E3009">
        <w:t xml:space="preserve">при расчёте среднего заработка для оплаты отпуска работникам ММПКХ </w:t>
      </w:r>
      <w:r w:rsidR="00811866" w:rsidRPr="004E3009">
        <w:rPr>
          <w:bCs/>
          <w:kern w:val="36"/>
        </w:rPr>
        <w:t xml:space="preserve">в 2021 году </w:t>
      </w:r>
      <w:r w:rsidR="00811866" w:rsidRPr="004E3009">
        <w:t>(главному инженеру, главному бухгалтеру, заместителю главного бухгалтера, начальнику отдела закупок, начальнику ПТО) не учтены все виды выплат</w:t>
      </w:r>
      <w:r w:rsidR="006F4E41">
        <w:t>,</w:t>
      </w:r>
      <w:r w:rsidR="00811866" w:rsidRPr="004E3009">
        <w:t xml:space="preserve"> </w:t>
      </w:r>
      <w:r w:rsidR="00811866" w:rsidRPr="004E3009">
        <w:rPr>
          <w:bCs/>
          <w:kern w:val="36"/>
        </w:rPr>
        <w:t xml:space="preserve">предусмотренные системой оплаты труда (премия прошедшего месяца не в полном объеме) за 2020 год. </w:t>
      </w:r>
      <w:r w:rsidR="00811866" w:rsidRPr="004E3009">
        <w:t xml:space="preserve">Сумма </w:t>
      </w:r>
      <w:proofErr w:type="spellStart"/>
      <w:r w:rsidR="00811866" w:rsidRPr="004E3009">
        <w:t>недоначисленных</w:t>
      </w:r>
      <w:proofErr w:type="spellEnd"/>
      <w:r w:rsidR="00811866" w:rsidRPr="004E3009">
        <w:t xml:space="preserve"> отпускных </w:t>
      </w:r>
      <w:r w:rsidR="007020E6" w:rsidRPr="004E3009">
        <w:t xml:space="preserve">выплат </w:t>
      </w:r>
      <w:r w:rsidR="00811866" w:rsidRPr="004E3009">
        <w:t xml:space="preserve">составила </w:t>
      </w:r>
      <w:r w:rsidR="00811866" w:rsidRPr="004E3009">
        <w:rPr>
          <w:bCs/>
          <w:kern w:val="36"/>
        </w:rPr>
        <w:t>57,98 рублей, в т.ч.:</w:t>
      </w:r>
    </w:p>
    <w:p w:rsidR="00811866" w:rsidRPr="004E3009" w:rsidRDefault="00811866" w:rsidP="00811866">
      <w:pPr>
        <w:ind w:firstLine="709"/>
        <w:jc w:val="right"/>
        <w:rPr>
          <w:rFonts w:eastAsia="Calibri"/>
          <w:sz w:val="6"/>
          <w:szCs w:val="6"/>
        </w:rPr>
      </w:pPr>
    </w:p>
    <w:tbl>
      <w:tblPr>
        <w:tblW w:w="5000" w:type="pct"/>
        <w:tblLook w:val="04A0" w:firstRow="1" w:lastRow="0" w:firstColumn="1" w:lastColumn="0" w:noHBand="0" w:noVBand="1"/>
      </w:tblPr>
      <w:tblGrid>
        <w:gridCol w:w="2301"/>
        <w:gridCol w:w="1745"/>
        <w:gridCol w:w="1282"/>
        <w:gridCol w:w="1287"/>
        <w:gridCol w:w="1222"/>
        <w:gridCol w:w="1227"/>
        <w:gridCol w:w="1141"/>
      </w:tblGrid>
      <w:tr w:rsidR="00811866" w:rsidRPr="004E3009" w:rsidTr="00811866">
        <w:trPr>
          <w:trHeight w:val="315"/>
        </w:trPr>
        <w:tc>
          <w:tcPr>
            <w:tcW w:w="0" w:type="auto"/>
            <w:gridSpan w:val="7"/>
            <w:tcBorders>
              <w:top w:val="nil"/>
              <w:left w:val="nil"/>
              <w:bottom w:val="single" w:sz="12" w:space="0" w:color="auto"/>
              <w:right w:val="nil"/>
            </w:tcBorders>
            <w:shd w:val="clear" w:color="auto" w:fill="auto"/>
            <w:vAlign w:val="center"/>
            <w:hideMark/>
          </w:tcPr>
          <w:p w:rsidR="00811866" w:rsidRPr="004E3009" w:rsidRDefault="00811866" w:rsidP="00881AA1">
            <w:pPr>
              <w:jc w:val="right"/>
              <w:rPr>
                <w:sz w:val="18"/>
                <w:szCs w:val="18"/>
                <w:lang w:eastAsia="ru-RU"/>
              </w:rPr>
            </w:pPr>
            <w:r w:rsidRPr="004E3009">
              <w:rPr>
                <w:sz w:val="18"/>
                <w:szCs w:val="18"/>
                <w:lang w:eastAsia="ru-RU"/>
              </w:rPr>
              <w:t xml:space="preserve">Таблица № </w:t>
            </w:r>
            <w:r w:rsidR="00FE4F48" w:rsidRPr="004E3009">
              <w:rPr>
                <w:sz w:val="18"/>
                <w:szCs w:val="18"/>
                <w:lang w:eastAsia="ru-RU"/>
              </w:rPr>
              <w:t>3</w:t>
            </w:r>
            <w:r w:rsidR="00881AA1">
              <w:rPr>
                <w:sz w:val="18"/>
                <w:szCs w:val="18"/>
                <w:lang w:eastAsia="ru-RU"/>
              </w:rPr>
              <w:t>6</w:t>
            </w:r>
            <w:r w:rsidR="00FE4F48" w:rsidRPr="004E3009">
              <w:rPr>
                <w:sz w:val="18"/>
                <w:szCs w:val="18"/>
                <w:lang w:eastAsia="ru-RU"/>
              </w:rPr>
              <w:t xml:space="preserve"> </w:t>
            </w:r>
            <w:r w:rsidRPr="004E3009">
              <w:rPr>
                <w:sz w:val="18"/>
                <w:szCs w:val="18"/>
                <w:lang w:eastAsia="ru-RU"/>
              </w:rPr>
              <w:t>(рублей)</w:t>
            </w:r>
          </w:p>
        </w:tc>
      </w:tr>
      <w:tr w:rsidR="004E3009" w:rsidRPr="004E3009" w:rsidTr="00811866">
        <w:tc>
          <w:tcPr>
            <w:tcW w:w="0" w:type="auto"/>
            <w:vMerge w:val="restart"/>
            <w:tcBorders>
              <w:top w:val="nil"/>
              <w:left w:val="single" w:sz="12" w:space="0" w:color="auto"/>
              <w:bottom w:val="single" w:sz="12" w:space="0" w:color="000000"/>
              <w:right w:val="single" w:sz="8" w:space="0" w:color="auto"/>
            </w:tcBorders>
            <w:shd w:val="clear" w:color="auto" w:fill="auto"/>
            <w:vAlign w:val="center"/>
            <w:hideMark/>
          </w:tcPr>
          <w:p w:rsidR="00811866" w:rsidRPr="004E3009" w:rsidRDefault="00811866" w:rsidP="00811866">
            <w:pPr>
              <w:jc w:val="center"/>
              <w:rPr>
                <w:sz w:val="18"/>
                <w:szCs w:val="18"/>
                <w:lang w:eastAsia="ru-RU"/>
              </w:rPr>
            </w:pPr>
            <w:r w:rsidRPr="004E3009">
              <w:rPr>
                <w:sz w:val="18"/>
                <w:szCs w:val="18"/>
                <w:lang w:eastAsia="ru-RU"/>
              </w:rPr>
              <w:t>Период предоставленного отпуска</w:t>
            </w:r>
          </w:p>
        </w:tc>
        <w:tc>
          <w:tcPr>
            <w:tcW w:w="0" w:type="auto"/>
            <w:vMerge w:val="restart"/>
            <w:tcBorders>
              <w:top w:val="nil"/>
              <w:left w:val="single" w:sz="8" w:space="0" w:color="auto"/>
              <w:bottom w:val="single" w:sz="12" w:space="0" w:color="000000"/>
              <w:right w:val="single" w:sz="8" w:space="0" w:color="auto"/>
            </w:tcBorders>
            <w:shd w:val="clear" w:color="auto" w:fill="auto"/>
            <w:vAlign w:val="center"/>
            <w:hideMark/>
          </w:tcPr>
          <w:p w:rsidR="00811866" w:rsidRPr="004E3009" w:rsidRDefault="00811866" w:rsidP="00811866">
            <w:pPr>
              <w:jc w:val="center"/>
              <w:rPr>
                <w:sz w:val="18"/>
                <w:szCs w:val="18"/>
                <w:lang w:eastAsia="ru-RU"/>
              </w:rPr>
            </w:pPr>
            <w:r w:rsidRPr="004E3009">
              <w:rPr>
                <w:sz w:val="18"/>
                <w:szCs w:val="18"/>
                <w:lang w:eastAsia="ru-RU"/>
              </w:rPr>
              <w:t>Фактически отработанное время</w:t>
            </w:r>
          </w:p>
        </w:tc>
        <w:tc>
          <w:tcPr>
            <w:tcW w:w="0" w:type="auto"/>
            <w:gridSpan w:val="2"/>
            <w:tcBorders>
              <w:top w:val="single" w:sz="12" w:space="0" w:color="auto"/>
              <w:left w:val="nil"/>
              <w:bottom w:val="single" w:sz="8" w:space="0" w:color="auto"/>
              <w:right w:val="single" w:sz="8" w:space="0" w:color="000000"/>
            </w:tcBorders>
            <w:shd w:val="clear" w:color="auto" w:fill="auto"/>
            <w:vAlign w:val="center"/>
            <w:hideMark/>
          </w:tcPr>
          <w:p w:rsidR="00811866" w:rsidRPr="004E3009" w:rsidRDefault="00811866" w:rsidP="00811866">
            <w:pPr>
              <w:jc w:val="center"/>
              <w:rPr>
                <w:sz w:val="18"/>
                <w:szCs w:val="18"/>
                <w:lang w:eastAsia="ru-RU"/>
              </w:rPr>
            </w:pPr>
            <w:r w:rsidRPr="004E3009">
              <w:rPr>
                <w:sz w:val="18"/>
                <w:szCs w:val="18"/>
                <w:lang w:eastAsia="ru-RU"/>
              </w:rPr>
              <w:t>Фактически начисленная заработная плата</w:t>
            </w:r>
          </w:p>
        </w:tc>
        <w:tc>
          <w:tcPr>
            <w:tcW w:w="0" w:type="auto"/>
            <w:gridSpan w:val="2"/>
            <w:tcBorders>
              <w:top w:val="single" w:sz="12" w:space="0" w:color="auto"/>
              <w:left w:val="nil"/>
              <w:bottom w:val="single" w:sz="8" w:space="0" w:color="auto"/>
              <w:right w:val="single" w:sz="8" w:space="0" w:color="000000"/>
            </w:tcBorders>
            <w:shd w:val="clear" w:color="auto" w:fill="auto"/>
            <w:vAlign w:val="center"/>
            <w:hideMark/>
          </w:tcPr>
          <w:p w:rsidR="00811866" w:rsidRPr="004E3009" w:rsidRDefault="007020E6" w:rsidP="007020E6">
            <w:pPr>
              <w:jc w:val="center"/>
              <w:rPr>
                <w:sz w:val="18"/>
                <w:szCs w:val="18"/>
                <w:lang w:eastAsia="ru-RU"/>
              </w:rPr>
            </w:pPr>
            <w:r w:rsidRPr="004E3009">
              <w:rPr>
                <w:sz w:val="18"/>
                <w:szCs w:val="18"/>
                <w:lang w:eastAsia="ru-RU"/>
              </w:rPr>
              <w:t>Начисленные отпускные выплаты</w:t>
            </w:r>
          </w:p>
        </w:tc>
        <w:tc>
          <w:tcPr>
            <w:tcW w:w="0" w:type="auto"/>
            <w:vMerge w:val="restart"/>
            <w:tcBorders>
              <w:top w:val="nil"/>
              <w:left w:val="single" w:sz="8" w:space="0" w:color="auto"/>
              <w:bottom w:val="single" w:sz="12" w:space="0" w:color="000000"/>
              <w:right w:val="single" w:sz="12" w:space="0" w:color="auto"/>
            </w:tcBorders>
            <w:shd w:val="clear" w:color="auto" w:fill="auto"/>
            <w:vAlign w:val="center"/>
            <w:hideMark/>
          </w:tcPr>
          <w:p w:rsidR="00811866" w:rsidRPr="004E3009" w:rsidRDefault="00811866" w:rsidP="00811866">
            <w:pPr>
              <w:jc w:val="center"/>
              <w:rPr>
                <w:sz w:val="18"/>
                <w:szCs w:val="18"/>
                <w:lang w:eastAsia="ru-RU"/>
              </w:rPr>
            </w:pPr>
            <w:r w:rsidRPr="004E3009">
              <w:rPr>
                <w:sz w:val="18"/>
                <w:szCs w:val="18"/>
                <w:lang w:eastAsia="ru-RU"/>
              </w:rPr>
              <w:t>Отклонение</w:t>
            </w:r>
          </w:p>
        </w:tc>
      </w:tr>
      <w:tr w:rsidR="004E3009" w:rsidRPr="004E3009" w:rsidTr="00811866">
        <w:tc>
          <w:tcPr>
            <w:tcW w:w="0" w:type="auto"/>
            <w:vMerge/>
            <w:tcBorders>
              <w:top w:val="nil"/>
              <w:left w:val="single" w:sz="12" w:space="0" w:color="auto"/>
              <w:bottom w:val="single" w:sz="12" w:space="0" w:color="000000"/>
              <w:right w:val="single" w:sz="8" w:space="0" w:color="auto"/>
            </w:tcBorders>
            <w:vAlign w:val="center"/>
            <w:hideMark/>
          </w:tcPr>
          <w:p w:rsidR="00811866" w:rsidRPr="004E3009" w:rsidRDefault="00811866" w:rsidP="00811866">
            <w:pPr>
              <w:rPr>
                <w:sz w:val="18"/>
                <w:szCs w:val="18"/>
                <w:lang w:eastAsia="ru-RU"/>
              </w:rPr>
            </w:pPr>
          </w:p>
        </w:tc>
        <w:tc>
          <w:tcPr>
            <w:tcW w:w="0" w:type="auto"/>
            <w:vMerge/>
            <w:tcBorders>
              <w:top w:val="nil"/>
              <w:left w:val="single" w:sz="8" w:space="0" w:color="auto"/>
              <w:bottom w:val="single" w:sz="12" w:space="0" w:color="000000"/>
              <w:right w:val="single" w:sz="8" w:space="0" w:color="auto"/>
            </w:tcBorders>
            <w:vAlign w:val="center"/>
            <w:hideMark/>
          </w:tcPr>
          <w:p w:rsidR="00811866" w:rsidRPr="004E3009" w:rsidRDefault="00811866" w:rsidP="00811866">
            <w:pPr>
              <w:rPr>
                <w:sz w:val="18"/>
                <w:szCs w:val="18"/>
                <w:lang w:eastAsia="ru-RU"/>
              </w:rPr>
            </w:pPr>
          </w:p>
        </w:tc>
        <w:tc>
          <w:tcPr>
            <w:tcW w:w="0" w:type="auto"/>
            <w:tcBorders>
              <w:top w:val="nil"/>
              <w:left w:val="nil"/>
              <w:bottom w:val="single" w:sz="12" w:space="0" w:color="auto"/>
              <w:right w:val="single" w:sz="8" w:space="0" w:color="auto"/>
            </w:tcBorders>
            <w:shd w:val="clear" w:color="auto" w:fill="auto"/>
            <w:vAlign w:val="center"/>
            <w:hideMark/>
          </w:tcPr>
          <w:p w:rsidR="00811866" w:rsidRPr="004E3009" w:rsidRDefault="00811866" w:rsidP="00811866">
            <w:pPr>
              <w:jc w:val="center"/>
              <w:rPr>
                <w:sz w:val="18"/>
                <w:szCs w:val="18"/>
                <w:lang w:eastAsia="ru-RU"/>
              </w:rPr>
            </w:pPr>
            <w:r w:rsidRPr="004E3009">
              <w:rPr>
                <w:sz w:val="18"/>
                <w:szCs w:val="18"/>
                <w:lang w:eastAsia="ru-RU"/>
              </w:rPr>
              <w:t>по данным ММПКХ</w:t>
            </w:r>
          </w:p>
        </w:tc>
        <w:tc>
          <w:tcPr>
            <w:tcW w:w="0" w:type="auto"/>
            <w:tcBorders>
              <w:top w:val="nil"/>
              <w:left w:val="nil"/>
              <w:bottom w:val="single" w:sz="12" w:space="0" w:color="auto"/>
              <w:right w:val="single" w:sz="8" w:space="0" w:color="auto"/>
            </w:tcBorders>
            <w:shd w:val="clear" w:color="auto" w:fill="auto"/>
            <w:vAlign w:val="center"/>
            <w:hideMark/>
          </w:tcPr>
          <w:p w:rsidR="00811866" w:rsidRPr="004E3009" w:rsidRDefault="00811866" w:rsidP="00811866">
            <w:pPr>
              <w:jc w:val="center"/>
              <w:rPr>
                <w:sz w:val="18"/>
                <w:szCs w:val="18"/>
                <w:lang w:eastAsia="ru-RU"/>
              </w:rPr>
            </w:pPr>
            <w:r w:rsidRPr="004E3009">
              <w:rPr>
                <w:sz w:val="18"/>
                <w:szCs w:val="18"/>
                <w:lang w:eastAsia="ru-RU"/>
              </w:rPr>
              <w:t>по данным проверки</w:t>
            </w:r>
          </w:p>
        </w:tc>
        <w:tc>
          <w:tcPr>
            <w:tcW w:w="0" w:type="auto"/>
            <w:tcBorders>
              <w:top w:val="nil"/>
              <w:left w:val="nil"/>
              <w:bottom w:val="single" w:sz="12" w:space="0" w:color="auto"/>
              <w:right w:val="single" w:sz="8" w:space="0" w:color="auto"/>
            </w:tcBorders>
            <w:shd w:val="clear" w:color="auto" w:fill="auto"/>
            <w:vAlign w:val="center"/>
            <w:hideMark/>
          </w:tcPr>
          <w:p w:rsidR="00811866" w:rsidRPr="004E3009" w:rsidRDefault="00811866" w:rsidP="00811866">
            <w:pPr>
              <w:jc w:val="center"/>
              <w:rPr>
                <w:sz w:val="18"/>
                <w:szCs w:val="18"/>
                <w:lang w:eastAsia="ru-RU"/>
              </w:rPr>
            </w:pPr>
            <w:r w:rsidRPr="004E3009">
              <w:rPr>
                <w:sz w:val="18"/>
                <w:szCs w:val="18"/>
                <w:lang w:eastAsia="ru-RU"/>
              </w:rPr>
              <w:t>по данным ММПКХ</w:t>
            </w:r>
          </w:p>
        </w:tc>
        <w:tc>
          <w:tcPr>
            <w:tcW w:w="0" w:type="auto"/>
            <w:tcBorders>
              <w:top w:val="nil"/>
              <w:left w:val="nil"/>
              <w:bottom w:val="single" w:sz="12" w:space="0" w:color="auto"/>
              <w:right w:val="single" w:sz="8" w:space="0" w:color="auto"/>
            </w:tcBorders>
            <w:shd w:val="clear" w:color="auto" w:fill="auto"/>
            <w:vAlign w:val="center"/>
            <w:hideMark/>
          </w:tcPr>
          <w:p w:rsidR="00811866" w:rsidRPr="004E3009" w:rsidRDefault="00811866" w:rsidP="00811866">
            <w:pPr>
              <w:jc w:val="center"/>
              <w:rPr>
                <w:sz w:val="18"/>
                <w:szCs w:val="18"/>
                <w:lang w:eastAsia="ru-RU"/>
              </w:rPr>
            </w:pPr>
            <w:r w:rsidRPr="004E3009">
              <w:rPr>
                <w:sz w:val="18"/>
                <w:szCs w:val="18"/>
                <w:lang w:eastAsia="ru-RU"/>
              </w:rPr>
              <w:t>по данным проверки</w:t>
            </w:r>
          </w:p>
        </w:tc>
        <w:tc>
          <w:tcPr>
            <w:tcW w:w="0" w:type="auto"/>
            <w:vMerge/>
            <w:tcBorders>
              <w:top w:val="nil"/>
              <w:left w:val="single" w:sz="8" w:space="0" w:color="auto"/>
              <w:bottom w:val="single" w:sz="12" w:space="0" w:color="000000"/>
              <w:right w:val="single" w:sz="12" w:space="0" w:color="auto"/>
            </w:tcBorders>
            <w:vAlign w:val="center"/>
            <w:hideMark/>
          </w:tcPr>
          <w:p w:rsidR="00811866" w:rsidRPr="004E3009" w:rsidRDefault="00811866" w:rsidP="00811866">
            <w:pPr>
              <w:rPr>
                <w:sz w:val="18"/>
                <w:szCs w:val="18"/>
                <w:lang w:eastAsia="ru-RU"/>
              </w:rPr>
            </w:pPr>
          </w:p>
        </w:tc>
      </w:tr>
      <w:tr w:rsidR="00811866" w:rsidRPr="004E3009" w:rsidTr="00811866">
        <w:tc>
          <w:tcPr>
            <w:tcW w:w="0" w:type="auto"/>
            <w:gridSpan w:val="7"/>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811866" w:rsidRPr="004E3009" w:rsidRDefault="00811866" w:rsidP="00344BEF">
            <w:pPr>
              <w:jc w:val="center"/>
              <w:rPr>
                <w:sz w:val="18"/>
                <w:szCs w:val="18"/>
                <w:lang w:eastAsia="ru-RU"/>
              </w:rPr>
            </w:pPr>
            <w:r w:rsidRPr="004E3009">
              <w:rPr>
                <w:sz w:val="18"/>
                <w:szCs w:val="18"/>
                <w:lang w:eastAsia="ru-RU"/>
              </w:rPr>
              <w:t xml:space="preserve">главный инженер </w:t>
            </w:r>
          </w:p>
        </w:tc>
      </w:tr>
      <w:tr w:rsidR="004E3009" w:rsidRPr="004E3009" w:rsidTr="00811866">
        <w:tc>
          <w:tcPr>
            <w:tcW w:w="0" w:type="auto"/>
            <w:tcBorders>
              <w:top w:val="nil"/>
              <w:left w:val="single" w:sz="12" w:space="0" w:color="auto"/>
              <w:bottom w:val="single" w:sz="8" w:space="0" w:color="auto"/>
              <w:right w:val="single" w:sz="8" w:space="0" w:color="auto"/>
            </w:tcBorders>
            <w:shd w:val="clear" w:color="auto" w:fill="auto"/>
            <w:noWrap/>
            <w:vAlign w:val="center"/>
            <w:hideMark/>
          </w:tcPr>
          <w:p w:rsidR="00811866" w:rsidRPr="004E3009" w:rsidRDefault="00811866" w:rsidP="00811866">
            <w:pPr>
              <w:rPr>
                <w:sz w:val="18"/>
                <w:szCs w:val="18"/>
                <w:lang w:eastAsia="ru-RU"/>
              </w:rPr>
            </w:pPr>
            <w:r w:rsidRPr="004E3009">
              <w:rPr>
                <w:sz w:val="18"/>
                <w:szCs w:val="18"/>
                <w:lang w:eastAsia="ru-RU"/>
              </w:rPr>
              <w:t>29.03.2021 – 01.04.2021</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295,68</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712 031,99</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713 746,22</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9 632,48</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9 655,66</w:t>
            </w:r>
          </w:p>
        </w:tc>
        <w:tc>
          <w:tcPr>
            <w:tcW w:w="0" w:type="auto"/>
            <w:tcBorders>
              <w:top w:val="nil"/>
              <w:left w:val="nil"/>
              <w:bottom w:val="single" w:sz="8" w:space="0" w:color="auto"/>
              <w:right w:val="single" w:sz="12"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23,18</w:t>
            </w:r>
          </w:p>
        </w:tc>
      </w:tr>
      <w:tr w:rsidR="004E3009" w:rsidRPr="004E3009" w:rsidTr="00811866">
        <w:tc>
          <w:tcPr>
            <w:tcW w:w="0" w:type="auto"/>
            <w:gridSpan w:val="4"/>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811866" w:rsidRPr="004E3009" w:rsidRDefault="00811866" w:rsidP="007020E6">
            <w:pPr>
              <w:rPr>
                <w:b/>
                <w:bCs/>
                <w:sz w:val="18"/>
                <w:szCs w:val="18"/>
                <w:lang w:eastAsia="ru-RU"/>
              </w:rPr>
            </w:pPr>
            <w:r w:rsidRPr="004E3009">
              <w:rPr>
                <w:b/>
                <w:bCs/>
                <w:sz w:val="18"/>
                <w:szCs w:val="18"/>
                <w:lang w:eastAsia="ru-RU"/>
              </w:rPr>
              <w:t>В</w:t>
            </w:r>
            <w:r w:rsidR="007020E6" w:rsidRPr="004E3009">
              <w:rPr>
                <w:b/>
                <w:bCs/>
                <w:sz w:val="18"/>
                <w:szCs w:val="18"/>
                <w:lang w:eastAsia="ru-RU"/>
              </w:rPr>
              <w:t>сего</w:t>
            </w:r>
            <w:r w:rsidRPr="004E3009">
              <w:rPr>
                <w:b/>
                <w:bCs/>
                <w:sz w:val="18"/>
                <w:szCs w:val="18"/>
                <w:lang w:eastAsia="ru-RU"/>
              </w:rPr>
              <w:t>:</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9 632,48</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9 655,66</w:t>
            </w:r>
          </w:p>
        </w:tc>
        <w:tc>
          <w:tcPr>
            <w:tcW w:w="0" w:type="auto"/>
            <w:tcBorders>
              <w:top w:val="nil"/>
              <w:left w:val="nil"/>
              <w:bottom w:val="single" w:sz="12" w:space="0" w:color="auto"/>
              <w:right w:val="single" w:sz="12"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23,18</w:t>
            </w:r>
          </w:p>
        </w:tc>
      </w:tr>
      <w:tr w:rsidR="00811866" w:rsidRPr="004E3009" w:rsidTr="00811866">
        <w:tc>
          <w:tcPr>
            <w:tcW w:w="0" w:type="auto"/>
            <w:gridSpan w:val="7"/>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811866" w:rsidRPr="004E3009" w:rsidRDefault="00811866" w:rsidP="00344BEF">
            <w:pPr>
              <w:jc w:val="center"/>
              <w:rPr>
                <w:sz w:val="18"/>
                <w:szCs w:val="18"/>
                <w:lang w:eastAsia="ru-RU"/>
              </w:rPr>
            </w:pPr>
            <w:r w:rsidRPr="004E3009">
              <w:rPr>
                <w:sz w:val="18"/>
                <w:szCs w:val="18"/>
                <w:lang w:eastAsia="ru-RU"/>
              </w:rPr>
              <w:t xml:space="preserve">главный бухгалтер </w:t>
            </w:r>
          </w:p>
        </w:tc>
      </w:tr>
      <w:tr w:rsidR="004E3009" w:rsidRPr="004E3009" w:rsidTr="00811866">
        <w:tc>
          <w:tcPr>
            <w:tcW w:w="0" w:type="auto"/>
            <w:tcBorders>
              <w:top w:val="nil"/>
              <w:left w:val="single" w:sz="12" w:space="0" w:color="auto"/>
              <w:bottom w:val="single" w:sz="8" w:space="0" w:color="auto"/>
              <w:right w:val="single" w:sz="8" w:space="0" w:color="auto"/>
            </w:tcBorders>
            <w:shd w:val="clear" w:color="auto" w:fill="auto"/>
            <w:noWrap/>
            <w:vAlign w:val="center"/>
            <w:hideMark/>
          </w:tcPr>
          <w:p w:rsidR="00811866" w:rsidRPr="004E3009" w:rsidRDefault="00811866" w:rsidP="00811866">
            <w:pPr>
              <w:rPr>
                <w:sz w:val="18"/>
                <w:szCs w:val="18"/>
                <w:lang w:eastAsia="ru-RU"/>
              </w:rPr>
            </w:pPr>
            <w:r w:rsidRPr="004E3009">
              <w:rPr>
                <w:sz w:val="18"/>
                <w:szCs w:val="18"/>
                <w:lang w:eastAsia="ru-RU"/>
              </w:rPr>
              <w:t>27.01.2021 – 28.01.2021</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324,46</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666 273,39</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667 071,73</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4 106,96</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4 111,89</w:t>
            </w:r>
          </w:p>
        </w:tc>
        <w:tc>
          <w:tcPr>
            <w:tcW w:w="0" w:type="auto"/>
            <w:tcBorders>
              <w:top w:val="nil"/>
              <w:left w:val="nil"/>
              <w:bottom w:val="single" w:sz="8" w:space="0" w:color="auto"/>
              <w:right w:val="single" w:sz="12"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4,93</w:t>
            </w:r>
          </w:p>
        </w:tc>
      </w:tr>
      <w:tr w:rsidR="004E3009" w:rsidRPr="004E3009" w:rsidTr="00811866">
        <w:tc>
          <w:tcPr>
            <w:tcW w:w="0" w:type="auto"/>
            <w:gridSpan w:val="4"/>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811866" w:rsidRPr="004E3009" w:rsidRDefault="00811866" w:rsidP="007020E6">
            <w:pPr>
              <w:rPr>
                <w:b/>
                <w:bCs/>
                <w:sz w:val="18"/>
                <w:szCs w:val="18"/>
                <w:lang w:eastAsia="ru-RU"/>
              </w:rPr>
            </w:pPr>
            <w:r w:rsidRPr="004E3009">
              <w:rPr>
                <w:b/>
                <w:bCs/>
                <w:sz w:val="18"/>
                <w:szCs w:val="18"/>
                <w:lang w:eastAsia="ru-RU"/>
              </w:rPr>
              <w:t>В</w:t>
            </w:r>
            <w:r w:rsidR="007020E6" w:rsidRPr="004E3009">
              <w:rPr>
                <w:b/>
                <w:bCs/>
                <w:sz w:val="18"/>
                <w:szCs w:val="18"/>
                <w:lang w:eastAsia="ru-RU"/>
              </w:rPr>
              <w:t>сего</w:t>
            </w:r>
            <w:r w:rsidRPr="004E3009">
              <w:rPr>
                <w:b/>
                <w:bCs/>
                <w:sz w:val="18"/>
                <w:szCs w:val="18"/>
                <w:lang w:eastAsia="ru-RU"/>
              </w:rPr>
              <w:t>:</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4 106,96</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4 111,89</w:t>
            </w:r>
          </w:p>
        </w:tc>
        <w:tc>
          <w:tcPr>
            <w:tcW w:w="0" w:type="auto"/>
            <w:tcBorders>
              <w:top w:val="nil"/>
              <w:left w:val="nil"/>
              <w:bottom w:val="single" w:sz="12" w:space="0" w:color="auto"/>
              <w:right w:val="single" w:sz="12"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4,93</w:t>
            </w:r>
          </w:p>
        </w:tc>
      </w:tr>
      <w:tr w:rsidR="004E3009" w:rsidRPr="004E3009" w:rsidTr="00811866">
        <w:tc>
          <w:tcPr>
            <w:tcW w:w="0" w:type="auto"/>
            <w:gridSpan w:val="7"/>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811866" w:rsidRPr="004E3009" w:rsidRDefault="004E3009" w:rsidP="00344BEF">
            <w:pPr>
              <w:jc w:val="center"/>
              <w:rPr>
                <w:sz w:val="18"/>
                <w:szCs w:val="18"/>
                <w:lang w:eastAsia="ru-RU"/>
              </w:rPr>
            </w:pPr>
            <w:r>
              <w:rPr>
                <w:sz w:val="18"/>
                <w:szCs w:val="18"/>
                <w:lang w:eastAsia="ru-RU"/>
              </w:rPr>
              <w:t>н</w:t>
            </w:r>
            <w:r w:rsidR="00811866" w:rsidRPr="004E3009">
              <w:rPr>
                <w:sz w:val="18"/>
                <w:szCs w:val="18"/>
                <w:lang w:eastAsia="ru-RU"/>
              </w:rPr>
              <w:t xml:space="preserve">ачальник ПТО </w:t>
            </w:r>
          </w:p>
        </w:tc>
      </w:tr>
      <w:tr w:rsidR="004E3009" w:rsidRPr="004E3009" w:rsidTr="00811866">
        <w:tc>
          <w:tcPr>
            <w:tcW w:w="0" w:type="auto"/>
            <w:tcBorders>
              <w:top w:val="nil"/>
              <w:left w:val="single" w:sz="12" w:space="0" w:color="auto"/>
              <w:bottom w:val="single" w:sz="8" w:space="0" w:color="auto"/>
              <w:right w:val="single" w:sz="8" w:space="0" w:color="auto"/>
            </w:tcBorders>
            <w:shd w:val="clear" w:color="auto" w:fill="auto"/>
            <w:noWrap/>
            <w:vAlign w:val="center"/>
            <w:hideMark/>
          </w:tcPr>
          <w:p w:rsidR="00811866" w:rsidRPr="004E3009" w:rsidRDefault="00811866" w:rsidP="00811866">
            <w:pPr>
              <w:rPr>
                <w:sz w:val="18"/>
                <w:szCs w:val="18"/>
                <w:lang w:eastAsia="ru-RU"/>
              </w:rPr>
            </w:pPr>
            <w:r w:rsidRPr="004E3009">
              <w:rPr>
                <w:sz w:val="18"/>
                <w:szCs w:val="18"/>
                <w:lang w:eastAsia="ru-RU"/>
              </w:rPr>
              <w:t>03.02.2021 – 05.02.2021</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296,93</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472 968,02</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474 594,96</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4 778,58</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4 795,02</w:t>
            </w:r>
          </w:p>
        </w:tc>
        <w:tc>
          <w:tcPr>
            <w:tcW w:w="0" w:type="auto"/>
            <w:tcBorders>
              <w:top w:val="nil"/>
              <w:left w:val="nil"/>
              <w:bottom w:val="single" w:sz="8" w:space="0" w:color="auto"/>
              <w:right w:val="single" w:sz="12"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16,44</w:t>
            </w:r>
          </w:p>
        </w:tc>
      </w:tr>
      <w:tr w:rsidR="004E3009" w:rsidRPr="004E3009" w:rsidTr="00811866">
        <w:tc>
          <w:tcPr>
            <w:tcW w:w="0" w:type="auto"/>
            <w:gridSpan w:val="4"/>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811866" w:rsidRPr="004E3009" w:rsidRDefault="00811866" w:rsidP="007020E6">
            <w:pPr>
              <w:rPr>
                <w:b/>
                <w:bCs/>
                <w:sz w:val="18"/>
                <w:szCs w:val="18"/>
                <w:lang w:eastAsia="ru-RU"/>
              </w:rPr>
            </w:pPr>
            <w:r w:rsidRPr="004E3009">
              <w:rPr>
                <w:b/>
                <w:bCs/>
                <w:sz w:val="18"/>
                <w:szCs w:val="18"/>
                <w:lang w:eastAsia="ru-RU"/>
              </w:rPr>
              <w:t>В</w:t>
            </w:r>
            <w:r w:rsidR="007020E6" w:rsidRPr="004E3009">
              <w:rPr>
                <w:b/>
                <w:bCs/>
                <w:sz w:val="18"/>
                <w:szCs w:val="18"/>
                <w:lang w:eastAsia="ru-RU"/>
              </w:rPr>
              <w:t>сего</w:t>
            </w:r>
            <w:r w:rsidRPr="004E3009">
              <w:rPr>
                <w:b/>
                <w:bCs/>
                <w:sz w:val="18"/>
                <w:szCs w:val="18"/>
                <w:lang w:eastAsia="ru-RU"/>
              </w:rPr>
              <w:t>:</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4 778,58</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4 815,23</w:t>
            </w:r>
          </w:p>
        </w:tc>
        <w:tc>
          <w:tcPr>
            <w:tcW w:w="0" w:type="auto"/>
            <w:tcBorders>
              <w:top w:val="nil"/>
              <w:left w:val="nil"/>
              <w:bottom w:val="single" w:sz="12" w:space="0" w:color="auto"/>
              <w:right w:val="single" w:sz="12"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16,44</w:t>
            </w:r>
          </w:p>
        </w:tc>
      </w:tr>
      <w:tr w:rsidR="00811866" w:rsidRPr="004E3009" w:rsidTr="00811866">
        <w:tc>
          <w:tcPr>
            <w:tcW w:w="0" w:type="auto"/>
            <w:gridSpan w:val="7"/>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811866" w:rsidRPr="004E3009" w:rsidRDefault="00811866" w:rsidP="00344BEF">
            <w:pPr>
              <w:jc w:val="center"/>
              <w:rPr>
                <w:sz w:val="18"/>
                <w:szCs w:val="18"/>
                <w:lang w:eastAsia="ru-RU"/>
              </w:rPr>
            </w:pPr>
            <w:r w:rsidRPr="004E3009">
              <w:rPr>
                <w:sz w:val="18"/>
                <w:szCs w:val="18"/>
                <w:lang w:eastAsia="ru-RU"/>
              </w:rPr>
              <w:t xml:space="preserve">начальник отдела закупок </w:t>
            </w:r>
          </w:p>
        </w:tc>
      </w:tr>
      <w:tr w:rsidR="004E3009" w:rsidRPr="004E3009" w:rsidTr="00811866">
        <w:tc>
          <w:tcPr>
            <w:tcW w:w="0" w:type="auto"/>
            <w:tcBorders>
              <w:top w:val="nil"/>
              <w:left w:val="single" w:sz="12" w:space="0" w:color="auto"/>
              <w:bottom w:val="single" w:sz="8" w:space="0" w:color="auto"/>
              <w:right w:val="single" w:sz="8" w:space="0" w:color="auto"/>
            </w:tcBorders>
            <w:shd w:val="clear" w:color="auto" w:fill="auto"/>
            <w:noWrap/>
            <w:vAlign w:val="center"/>
            <w:hideMark/>
          </w:tcPr>
          <w:p w:rsidR="00811866" w:rsidRPr="004E3009" w:rsidRDefault="00811866" w:rsidP="00811866">
            <w:pPr>
              <w:rPr>
                <w:sz w:val="18"/>
                <w:szCs w:val="18"/>
                <w:lang w:eastAsia="ru-RU"/>
              </w:rPr>
            </w:pPr>
            <w:r w:rsidRPr="004E3009">
              <w:rPr>
                <w:sz w:val="18"/>
                <w:szCs w:val="18"/>
                <w:lang w:eastAsia="ru-RU"/>
              </w:rPr>
              <w:t>17.02.2021 – 21.02.2021</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329,86</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390 103,80</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390 407,64</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5 913,15</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5 917,78</w:t>
            </w:r>
          </w:p>
        </w:tc>
        <w:tc>
          <w:tcPr>
            <w:tcW w:w="0" w:type="auto"/>
            <w:tcBorders>
              <w:top w:val="nil"/>
              <w:left w:val="nil"/>
              <w:bottom w:val="single" w:sz="8" w:space="0" w:color="auto"/>
              <w:right w:val="single" w:sz="12"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4,63</w:t>
            </w:r>
          </w:p>
        </w:tc>
      </w:tr>
      <w:tr w:rsidR="004E3009" w:rsidRPr="004E3009" w:rsidTr="00811866">
        <w:tc>
          <w:tcPr>
            <w:tcW w:w="0" w:type="auto"/>
            <w:tcBorders>
              <w:top w:val="nil"/>
              <w:left w:val="single" w:sz="12" w:space="0" w:color="auto"/>
              <w:bottom w:val="single" w:sz="8" w:space="0" w:color="auto"/>
              <w:right w:val="single" w:sz="8" w:space="0" w:color="auto"/>
            </w:tcBorders>
            <w:shd w:val="clear" w:color="auto" w:fill="auto"/>
            <w:noWrap/>
            <w:vAlign w:val="center"/>
            <w:hideMark/>
          </w:tcPr>
          <w:p w:rsidR="00811866" w:rsidRPr="004E3009" w:rsidRDefault="00811866" w:rsidP="00811866">
            <w:pPr>
              <w:rPr>
                <w:sz w:val="18"/>
                <w:szCs w:val="18"/>
                <w:lang w:eastAsia="ru-RU"/>
              </w:rPr>
            </w:pPr>
            <w:r w:rsidRPr="004E3009">
              <w:rPr>
                <w:sz w:val="18"/>
                <w:szCs w:val="18"/>
                <w:lang w:eastAsia="ru-RU"/>
              </w:rPr>
              <w:t>22.02.2021 – 26.02.2021</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329,86</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390 103,80</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390 407,64</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4 730,52</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4 734,22</w:t>
            </w:r>
          </w:p>
        </w:tc>
        <w:tc>
          <w:tcPr>
            <w:tcW w:w="0" w:type="auto"/>
            <w:tcBorders>
              <w:top w:val="nil"/>
              <w:left w:val="nil"/>
              <w:bottom w:val="single" w:sz="8" w:space="0" w:color="auto"/>
              <w:right w:val="single" w:sz="12"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3,70</w:t>
            </w:r>
          </w:p>
        </w:tc>
      </w:tr>
      <w:tr w:rsidR="004E3009" w:rsidRPr="004E3009" w:rsidTr="00811866">
        <w:tc>
          <w:tcPr>
            <w:tcW w:w="0" w:type="auto"/>
            <w:gridSpan w:val="4"/>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811866" w:rsidRPr="004E3009" w:rsidRDefault="00811866" w:rsidP="007020E6">
            <w:pPr>
              <w:rPr>
                <w:b/>
                <w:bCs/>
                <w:sz w:val="18"/>
                <w:szCs w:val="18"/>
                <w:lang w:eastAsia="ru-RU"/>
              </w:rPr>
            </w:pPr>
            <w:r w:rsidRPr="004E3009">
              <w:rPr>
                <w:b/>
                <w:bCs/>
                <w:sz w:val="18"/>
                <w:szCs w:val="18"/>
                <w:lang w:eastAsia="ru-RU"/>
              </w:rPr>
              <w:t>В</w:t>
            </w:r>
            <w:r w:rsidR="007020E6" w:rsidRPr="004E3009">
              <w:rPr>
                <w:b/>
                <w:bCs/>
                <w:sz w:val="18"/>
                <w:szCs w:val="18"/>
                <w:lang w:eastAsia="ru-RU"/>
              </w:rPr>
              <w:t>сего</w:t>
            </w:r>
            <w:r w:rsidRPr="004E3009">
              <w:rPr>
                <w:b/>
                <w:bCs/>
                <w:sz w:val="18"/>
                <w:szCs w:val="18"/>
                <w:lang w:eastAsia="ru-RU"/>
              </w:rPr>
              <w:t>:</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10 643,67</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10 652,00</w:t>
            </w:r>
          </w:p>
        </w:tc>
        <w:tc>
          <w:tcPr>
            <w:tcW w:w="0" w:type="auto"/>
            <w:tcBorders>
              <w:top w:val="nil"/>
              <w:left w:val="nil"/>
              <w:bottom w:val="single" w:sz="12" w:space="0" w:color="auto"/>
              <w:right w:val="single" w:sz="12"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8,33</w:t>
            </w:r>
          </w:p>
        </w:tc>
      </w:tr>
      <w:tr w:rsidR="00811866" w:rsidRPr="004E3009" w:rsidTr="00811866">
        <w:tc>
          <w:tcPr>
            <w:tcW w:w="0" w:type="auto"/>
            <w:gridSpan w:val="7"/>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811866" w:rsidRPr="004E3009" w:rsidRDefault="00811866" w:rsidP="00344BEF">
            <w:pPr>
              <w:jc w:val="center"/>
              <w:rPr>
                <w:sz w:val="18"/>
                <w:szCs w:val="18"/>
                <w:lang w:eastAsia="ru-RU"/>
              </w:rPr>
            </w:pPr>
            <w:r w:rsidRPr="004E3009">
              <w:rPr>
                <w:sz w:val="18"/>
                <w:szCs w:val="18"/>
                <w:lang w:eastAsia="ru-RU"/>
              </w:rPr>
              <w:t xml:space="preserve">заместитель главного бухгалтера </w:t>
            </w:r>
          </w:p>
        </w:tc>
      </w:tr>
      <w:tr w:rsidR="004E3009" w:rsidRPr="004E3009" w:rsidTr="00811866">
        <w:tc>
          <w:tcPr>
            <w:tcW w:w="0" w:type="auto"/>
            <w:tcBorders>
              <w:top w:val="nil"/>
              <w:left w:val="single" w:sz="12" w:space="0" w:color="auto"/>
              <w:bottom w:val="single" w:sz="8" w:space="0" w:color="auto"/>
              <w:right w:val="single" w:sz="8" w:space="0" w:color="auto"/>
            </w:tcBorders>
            <w:shd w:val="clear" w:color="auto" w:fill="auto"/>
            <w:noWrap/>
            <w:vAlign w:val="center"/>
            <w:hideMark/>
          </w:tcPr>
          <w:p w:rsidR="00811866" w:rsidRPr="004E3009" w:rsidRDefault="00811866" w:rsidP="00811866">
            <w:pPr>
              <w:rPr>
                <w:sz w:val="18"/>
                <w:szCs w:val="18"/>
                <w:lang w:eastAsia="ru-RU"/>
              </w:rPr>
            </w:pPr>
            <w:r w:rsidRPr="004E3009">
              <w:rPr>
                <w:sz w:val="18"/>
                <w:szCs w:val="18"/>
                <w:lang w:eastAsia="ru-RU"/>
              </w:rPr>
              <w:t>24.02.2021 – 26.02.2021</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328,5</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493 420,92</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493 978,62</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4 506,12</w:t>
            </w:r>
          </w:p>
        </w:tc>
        <w:tc>
          <w:tcPr>
            <w:tcW w:w="0" w:type="auto"/>
            <w:tcBorders>
              <w:top w:val="nil"/>
              <w:left w:val="nil"/>
              <w:bottom w:val="single" w:sz="8" w:space="0" w:color="auto"/>
              <w:right w:val="single" w:sz="8"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4 511,22</w:t>
            </w:r>
          </w:p>
        </w:tc>
        <w:tc>
          <w:tcPr>
            <w:tcW w:w="0" w:type="auto"/>
            <w:tcBorders>
              <w:top w:val="nil"/>
              <w:left w:val="nil"/>
              <w:bottom w:val="single" w:sz="8" w:space="0" w:color="auto"/>
              <w:right w:val="single" w:sz="12" w:space="0" w:color="auto"/>
            </w:tcBorders>
            <w:shd w:val="clear" w:color="auto" w:fill="auto"/>
            <w:noWrap/>
            <w:vAlign w:val="center"/>
            <w:hideMark/>
          </w:tcPr>
          <w:p w:rsidR="00811866" w:rsidRPr="004E3009" w:rsidRDefault="00811866" w:rsidP="00811866">
            <w:pPr>
              <w:jc w:val="right"/>
              <w:rPr>
                <w:sz w:val="18"/>
                <w:szCs w:val="18"/>
                <w:lang w:eastAsia="ru-RU"/>
              </w:rPr>
            </w:pPr>
            <w:r w:rsidRPr="004E3009">
              <w:rPr>
                <w:sz w:val="18"/>
                <w:szCs w:val="18"/>
                <w:lang w:eastAsia="ru-RU"/>
              </w:rPr>
              <w:t>5,10</w:t>
            </w:r>
          </w:p>
        </w:tc>
      </w:tr>
      <w:tr w:rsidR="004E3009" w:rsidRPr="004E3009" w:rsidTr="00811866">
        <w:tc>
          <w:tcPr>
            <w:tcW w:w="0" w:type="auto"/>
            <w:gridSpan w:val="4"/>
            <w:tcBorders>
              <w:top w:val="single" w:sz="8" w:space="0" w:color="auto"/>
              <w:left w:val="single" w:sz="12" w:space="0" w:color="auto"/>
              <w:bottom w:val="single" w:sz="12" w:space="0" w:color="auto"/>
              <w:right w:val="single" w:sz="8" w:space="0" w:color="000000"/>
            </w:tcBorders>
            <w:shd w:val="clear" w:color="auto" w:fill="auto"/>
            <w:noWrap/>
            <w:vAlign w:val="center"/>
            <w:hideMark/>
          </w:tcPr>
          <w:p w:rsidR="00811866" w:rsidRPr="004E3009" w:rsidRDefault="00811866" w:rsidP="007020E6">
            <w:pPr>
              <w:rPr>
                <w:b/>
                <w:bCs/>
                <w:sz w:val="18"/>
                <w:szCs w:val="18"/>
                <w:lang w:eastAsia="ru-RU"/>
              </w:rPr>
            </w:pPr>
            <w:r w:rsidRPr="004E3009">
              <w:rPr>
                <w:b/>
                <w:bCs/>
                <w:sz w:val="18"/>
                <w:szCs w:val="18"/>
                <w:lang w:eastAsia="ru-RU"/>
              </w:rPr>
              <w:t>В</w:t>
            </w:r>
            <w:r w:rsidR="007020E6" w:rsidRPr="004E3009">
              <w:rPr>
                <w:b/>
                <w:bCs/>
                <w:sz w:val="18"/>
                <w:szCs w:val="18"/>
                <w:lang w:eastAsia="ru-RU"/>
              </w:rPr>
              <w:t>сего</w:t>
            </w:r>
            <w:r w:rsidRPr="004E3009">
              <w:rPr>
                <w:b/>
                <w:bCs/>
                <w:sz w:val="18"/>
                <w:szCs w:val="18"/>
                <w:lang w:eastAsia="ru-RU"/>
              </w:rPr>
              <w:t>:</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4 506,12</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4 511,22</w:t>
            </w:r>
          </w:p>
        </w:tc>
        <w:tc>
          <w:tcPr>
            <w:tcW w:w="0" w:type="auto"/>
            <w:tcBorders>
              <w:top w:val="nil"/>
              <w:left w:val="nil"/>
              <w:bottom w:val="single" w:sz="12" w:space="0" w:color="auto"/>
              <w:right w:val="single" w:sz="12"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5,10</w:t>
            </w:r>
          </w:p>
        </w:tc>
      </w:tr>
      <w:tr w:rsidR="004E3009" w:rsidRPr="004E3009" w:rsidTr="00811866">
        <w:tc>
          <w:tcPr>
            <w:tcW w:w="0" w:type="auto"/>
            <w:gridSpan w:val="4"/>
            <w:tcBorders>
              <w:top w:val="single" w:sz="12" w:space="0" w:color="auto"/>
              <w:left w:val="single" w:sz="12" w:space="0" w:color="auto"/>
              <w:bottom w:val="single" w:sz="12" w:space="0" w:color="auto"/>
              <w:right w:val="single" w:sz="8" w:space="0" w:color="000000"/>
            </w:tcBorders>
            <w:shd w:val="clear" w:color="auto" w:fill="auto"/>
            <w:noWrap/>
            <w:vAlign w:val="center"/>
            <w:hideMark/>
          </w:tcPr>
          <w:p w:rsidR="00811866" w:rsidRPr="004E3009" w:rsidRDefault="00811866" w:rsidP="007020E6">
            <w:pPr>
              <w:rPr>
                <w:b/>
                <w:bCs/>
                <w:sz w:val="18"/>
                <w:szCs w:val="18"/>
                <w:lang w:eastAsia="ru-RU"/>
              </w:rPr>
            </w:pPr>
            <w:r w:rsidRPr="004E3009">
              <w:rPr>
                <w:b/>
                <w:bCs/>
                <w:sz w:val="18"/>
                <w:szCs w:val="18"/>
                <w:lang w:eastAsia="ru-RU"/>
              </w:rPr>
              <w:t>И</w:t>
            </w:r>
            <w:r w:rsidR="007020E6" w:rsidRPr="004E3009">
              <w:rPr>
                <w:b/>
                <w:bCs/>
                <w:sz w:val="18"/>
                <w:szCs w:val="18"/>
                <w:lang w:eastAsia="ru-RU"/>
              </w:rPr>
              <w:t>того</w:t>
            </w:r>
            <w:r w:rsidRPr="004E3009">
              <w:rPr>
                <w:b/>
                <w:bCs/>
                <w:sz w:val="18"/>
                <w:szCs w:val="18"/>
                <w:lang w:eastAsia="ru-RU"/>
              </w:rPr>
              <w:t>:</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33 667,81</w:t>
            </w:r>
          </w:p>
        </w:tc>
        <w:tc>
          <w:tcPr>
            <w:tcW w:w="0" w:type="auto"/>
            <w:tcBorders>
              <w:top w:val="nil"/>
              <w:left w:val="nil"/>
              <w:bottom w:val="single" w:sz="12" w:space="0" w:color="auto"/>
              <w:right w:val="single" w:sz="8"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33 746,00</w:t>
            </w:r>
          </w:p>
        </w:tc>
        <w:tc>
          <w:tcPr>
            <w:tcW w:w="0" w:type="auto"/>
            <w:tcBorders>
              <w:top w:val="nil"/>
              <w:left w:val="nil"/>
              <w:bottom w:val="single" w:sz="12" w:space="0" w:color="auto"/>
              <w:right w:val="single" w:sz="12" w:space="0" w:color="auto"/>
            </w:tcBorders>
            <w:shd w:val="clear" w:color="auto" w:fill="auto"/>
            <w:noWrap/>
            <w:vAlign w:val="center"/>
            <w:hideMark/>
          </w:tcPr>
          <w:p w:rsidR="00811866" w:rsidRPr="004E3009" w:rsidRDefault="00811866" w:rsidP="00811866">
            <w:pPr>
              <w:jc w:val="right"/>
              <w:rPr>
                <w:b/>
                <w:bCs/>
                <w:sz w:val="18"/>
                <w:szCs w:val="18"/>
                <w:lang w:eastAsia="ru-RU"/>
              </w:rPr>
            </w:pPr>
            <w:r w:rsidRPr="004E3009">
              <w:rPr>
                <w:b/>
                <w:bCs/>
                <w:sz w:val="18"/>
                <w:szCs w:val="18"/>
                <w:lang w:eastAsia="ru-RU"/>
              </w:rPr>
              <w:t>57,98</w:t>
            </w:r>
          </w:p>
        </w:tc>
      </w:tr>
    </w:tbl>
    <w:p w:rsidR="00811866" w:rsidRPr="004E3009" w:rsidRDefault="00811866" w:rsidP="00811866">
      <w:pPr>
        <w:ind w:firstLine="708"/>
        <w:jc w:val="both"/>
        <w:rPr>
          <w:rFonts w:eastAsia="Calibri"/>
          <w:sz w:val="6"/>
          <w:szCs w:val="6"/>
        </w:rPr>
      </w:pPr>
    </w:p>
    <w:p w:rsidR="00811866" w:rsidRPr="004E3009" w:rsidRDefault="00A40FE3" w:rsidP="00811866">
      <w:pPr>
        <w:ind w:firstLine="708"/>
        <w:jc w:val="both"/>
        <w:rPr>
          <w:bCs/>
          <w:kern w:val="36"/>
          <w:sz w:val="28"/>
          <w:szCs w:val="28"/>
        </w:rPr>
      </w:pPr>
      <w:r w:rsidRPr="004E3009">
        <w:rPr>
          <w:bCs/>
          <w:kern w:val="36"/>
          <w:sz w:val="28"/>
          <w:szCs w:val="28"/>
        </w:rPr>
        <w:t>10.5</w:t>
      </w:r>
      <w:r w:rsidR="00811866" w:rsidRPr="004E3009">
        <w:rPr>
          <w:bCs/>
          <w:kern w:val="36"/>
          <w:sz w:val="28"/>
          <w:szCs w:val="28"/>
        </w:rPr>
        <w:t>.</w:t>
      </w:r>
      <w:r w:rsidR="00811866" w:rsidRPr="004E3009">
        <w:rPr>
          <w:bCs/>
          <w:kern w:val="36"/>
          <w:sz w:val="28"/>
          <w:szCs w:val="28"/>
        </w:rPr>
        <w:tab/>
      </w:r>
      <w:r w:rsidR="00811866" w:rsidRPr="004E3009">
        <w:rPr>
          <w:sz w:val="28"/>
          <w:szCs w:val="28"/>
        </w:rPr>
        <w:t>Выборочной проверкой соблюдения требований трудового законодательства при совмещении профессий (должностей), установлено:</w:t>
      </w:r>
    </w:p>
    <w:p w:rsidR="00811866" w:rsidRPr="004E3009" w:rsidRDefault="00811866" w:rsidP="00811866">
      <w:pPr>
        <w:suppressAutoHyphens/>
        <w:jc w:val="both"/>
        <w:rPr>
          <w:rFonts w:eastAsia="Calibri"/>
          <w:sz w:val="28"/>
          <w:szCs w:val="28"/>
        </w:rPr>
      </w:pPr>
      <w:r w:rsidRPr="00811866">
        <w:rPr>
          <w:rFonts w:eastAsia="Calibri"/>
          <w:color w:val="632423"/>
          <w:sz w:val="28"/>
          <w:szCs w:val="28"/>
        </w:rPr>
        <w:tab/>
      </w:r>
      <w:r w:rsidR="00A40FE3" w:rsidRPr="004E3009">
        <w:rPr>
          <w:rFonts w:eastAsia="Calibri"/>
          <w:sz w:val="28"/>
          <w:szCs w:val="28"/>
        </w:rPr>
        <w:noBreakHyphen/>
        <w:t> в</w:t>
      </w:r>
      <w:r w:rsidRPr="004E3009">
        <w:rPr>
          <w:rFonts w:eastAsia="Calibri"/>
          <w:sz w:val="28"/>
          <w:szCs w:val="28"/>
        </w:rPr>
        <w:t xml:space="preserve"> соответствии с требованиями, установленными статьей 60.2 Трудового кодекса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sub_151" w:history="1">
        <w:r w:rsidRPr="004E3009">
          <w:rPr>
            <w:rFonts w:eastAsia="Calibri"/>
            <w:sz w:val="28"/>
            <w:szCs w:val="28"/>
          </w:rPr>
          <w:t>статья 151</w:t>
        </w:r>
      </w:hyperlink>
      <w:r w:rsidRPr="004E3009">
        <w:rPr>
          <w:rFonts w:eastAsia="Calibri"/>
          <w:sz w:val="28"/>
          <w:szCs w:val="28"/>
        </w:rPr>
        <w:t xml:space="preserve"> настоящего Кодекса).</w:t>
      </w:r>
      <w:bookmarkStart w:id="23" w:name="sub_6023"/>
    </w:p>
    <w:p w:rsidR="00811866" w:rsidRPr="004E3009" w:rsidRDefault="00811866" w:rsidP="00811866">
      <w:pPr>
        <w:suppressAutoHyphens/>
        <w:jc w:val="both"/>
        <w:rPr>
          <w:rFonts w:eastAsia="Calibri"/>
          <w:sz w:val="28"/>
          <w:szCs w:val="28"/>
        </w:rPr>
      </w:pPr>
      <w:r w:rsidRPr="004E3009">
        <w:rPr>
          <w:rFonts w:eastAsia="Calibri"/>
          <w:sz w:val="28"/>
          <w:szCs w:val="28"/>
        </w:rPr>
        <w:tab/>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11866" w:rsidRPr="004E3009" w:rsidRDefault="00811866" w:rsidP="00811866">
      <w:pPr>
        <w:suppressAutoHyphens/>
        <w:jc w:val="both"/>
        <w:rPr>
          <w:rFonts w:eastAsia="Calibri"/>
          <w:sz w:val="28"/>
          <w:szCs w:val="28"/>
        </w:rPr>
      </w:pPr>
      <w:bookmarkStart w:id="24" w:name="sub_6024"/>
      <w:bookmarkEnd w:id="23"/>
      <w:r w:rsidRPr="004E3009">
        <w:rPr>
          <w:rFonts w:eastAsia="Calibri"/>
          <w:sz w:val="28"/>
          <w:szCs w:val="28"/>
        </w:rPr>
        <w:tab/>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11866" w:rsidRPr="004E3009" w:rsidRDefault="00811866" w:rsidP="00811866">
      <w:pPr>
        <w:suppressAutoHyphens/>
        <w:jc w:val="both"/>
        <w:rPr>
          <w:rFonts w:eastAsia="Calibri"/>
          <w:sz w:val="28"/>
          <w:szCs w:val="28"/>
        </w:rPr>
      </w:pPr>
      <w:bookmarkStart w:id="25" w:name="sub_15101"/>
      <w:bookmarkEnd w:id="24"/>
      <w:r w:rsidRPr="004E3009">
        <w:rPr>
          <w:rFonts w:eastAsia="Calibri"/>
          <w:sz w:val="28"/>
          <w:szCs w:val="28"/>
        </w:rPr>
        <w:tab/>
        <w:t>Согласно статьей 151 Трудового кодекса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bookmarkEnd w:id="25"/>
    <w:p w:rsidR="00811866" w:rsidRPr="004E3009" w:rsidRDefault="00811866" w:rsidP="00811866">
      <w:pPr>
        <w:suppressAutoHyphens/>
        <w:jc w:val="both"/>
        <w:rPr>
          <w:rFonts w:eastAsia="Calibri"/>
          <w:sz w:val="28"/>
          <w:szCs w:val="28"/>
        </w:rPr>
      </w:pPr>
      <w:r w:rsidRPr="00811866">
        <w:rPr>
          <w:rFonts w:eastAsia="Calibri"/>
          <w:color w:val="833C0B" w:themeColor="accent2" w:themeShade="80"/>
          <w:sz w:val="28"/>
          <w:szCs w:val="28"/>
        </w:rPr>
        <w:tab/>
      </w:r>
      <w:r w:rsidRPr="004E3009">
        <w:rPr>
          <w:rFonts w:eastAsia="Calibri"/>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811866" w:rsidRPr="004E3009" w:rsidRDefault="00811866" w:rsidP="00811866">
      <w:pPr>
        <w:suppressAutoHyphens/>
        <w:jc w:val="both"/>
        <w:rPr>
          <w:rFonts w:eastAsia="Calibri"/>
          <w:sz w:val="28"/>
          <w:szCs w:val="28"/>
        </w:rPr>
      </w:pPr>
      <w:r w:rsidRPr="004E3009">
        <w:rPr>
          <w:rFonts w:eastAsia="Calibri"/>
          <w:sz w:val="28"/>
          <w:szCs w:val="28"/>
        </w:rPr>
        <w:tab/>
        <w:t>Статьей 60 Трудового кодекса РФ установлен запрет на выполнение работы, не обусловленной трудовым договором.</w:t>
      </w:r>
    </w:p>
    <w:p w:rsidR="00811866" w:rsidRPr="003B3EF6" w:rsidRDefault="00811866" w:rsidP="00811866">
      <w:pPr>
        <w:suppressAutoHyphens/>
        <w:jc w:val="both"/>
        <w:rPr>
          <w:rFonts w:eastAsia="Calibri"/>
          <w:sz w:val="28"/>
          <w:szCs w:val="28"/>
        </w:rPr>
      </w:pPr>
      <w:r w:rsidRPr="00811866">
        <w:rPr>
          <w:rFonts w:eastAsia="Calibri"/>
          <w:color w:val="833C0B" w:themeColor="accent2" w:themeShade="80"/>
          <w:sz w:val="28"/>
          <w:szCs w:val="28"/>
        </w:rPr>
        <w:tab/>
      </w:r>
      <w:r w:rsidRPr="003B3EF6">
        <w:rPr>
          <w:rFonts w:eastAsia="Calibri"/>
          <w:sz w:val="28"/>
          <w:szCs w:val="28"/>
        </w:rPr>
        <w:t xml:space="preserve">В нарушение требований, установленных статьями 60, 60.2, 151 Трудового кодекса РФ, в 2020 году и текущем периоде 2021 года на период временного отсутствия главного бухгалтера (отпуск, временная нетрудоспособность и пр.) его обязанности исполнялись заместителем главного бухгалтера без освобождения от работы, определенной трудовым договором на основании должностной инструкции, в отсутствие распорядительного документа руководителя ММПКХ (приказ об исполнении обязанностей временно отсутствующего работника), дополнительного соглашения к трудовому договору и доплаты. </w:t>
      </w:r>
    </w:p>
    <w:p w:rsidR="00811866" w:rsidRPr="003B3EF6" w:rsidRDefault="00811866" w:rsidP="00811866">
      <w:pPr>
        <w:suppressAutoHyphens/>
        <w:jc w:val="both"/>
        <w:rPr>
          <w:rFonts w:eastAsia="Calibri"/>
          <w:sz w:val="28"/>
          <w:szCs w:val="28"/>
        </w:rPr>
      </w:pPr>
      <w:r w:rsidRPr="003B3EF6">
        <w:rPr>
          <w:rFonts w:eastAsia="Calibri"/>
          <w:sz w:val="28"/>
          <w:szCs w:val="28"/>
        </w:rPr>
        <w:tab/>
        <w:t>Несоблюдение требований, установленных статьями 60, 60.2, 151 Трудового кодекса РФ имеет признаки административно правонарушения, ответственность за которое предусмотрена частью 1 статьи 5.27 КоАП РФ.</w:t>
      </w:r>
    </w:p>
    <w:p w:rsidR="00811866" w:rsidRPr="003B3EF6" w:rsidRDefault="00811866" w:rsidP="00811866">
      <w:pPr>
        <w:suppressAutoHyphens/>
        <w:jc w:val="both"/>
        <w:rPr>
          <w:rFonts w:eastAsia="Calibri"/>
          <w:sz w:val="28"/>
          <w:szCs w:val="28"/>
        </w:rPr>
      </w:pPr>
      <w:r w:rsidRPr="003B3EF6">
        <w:rPr>
          <w:rFonts w:eastAsia="Calibri"/>
          <w:sz w:val="28"/>
          <w:szCs w:val="28"/>
        </w:rPr>
        <w:tab/>
      </w:r>
      <w:r w:rsidR="00A40FE3" w:rsidRPr="003B3EF6">
        <w:rPr>
          <w:rFonts w:eastAsia="Calibri"/>
          <w:sz w:val="28"/>
          <w:szCs w:val="28"/>
        </w:rPr>
        <w:t>10.6</w:t>
      </w:r>
      <w:r w:rsidRPr="003B3EF6">
        <w:rPr>
          <w:rFonts w:eastAsia="Calibri"/>
          <w:sz w:val="28"/>
          <w:szCs w:val="28"/>
        </w:rPr>
        <w:t>.</w:t>
      </w:r>
      <w:r w:rsidRPr="003B3EF6">
        <w:rPr>
          <w:rFonts w:eastAsia="Calibri"/>
          <w:sz w:val="28"/>
          <w:szCs w:val="28"/>
        </w:rPr>
        <w:tab/>
        <w:t xml:space="preserve">В нарушение подпункта 4 пункта 1 статьи 218 Налогового кодекса РФ, при исчислении в период с января по май 2021 года размера налоговой базы и налога на доходы физических лиц (НДФЛ) по ставке 13% в отношении начальника ЦВО не применён стандартный вычет на ребенка в размере </w:t>
      </w:r>
      <w:r w:rsidR="003B3EF6" w:rsidRPr="003B3EF6">
        <w:rPr>
          <w:rFonts w:eastAsia="Calibri"/>
          <w:sz w:val="28"/>
          <w:szCs w:val="28"/>
        </w:rPr>
        <w:t>7</w:t>
      </w:r>
      <w:r w:rsidRPr="003B3EF6">
        <w:rPr>
          <w:rFonts w:eastAsia="Calibri"/>
          <w:sz w:val="28"/>
          <w:szCs w:val="28"/>
        </w:rPr>
        <w:t> </w:t>
      </w:r>
      <w:r w:rsidR="003B3EF6" w:rsidRPr="003B3EF6">
        <w:rPr>
          <w:rFonts w:eastAsia="Calibri"/>
          <w:sz w:val="28"/>
          <w:szCs w:val="28"/>
        </w:rPr>
        <w:t>000</w:t>
      </w:r>
      <w:r w:rsidRPr="003B3EF6">
        <w:rPr>
          <w:rFonts w:eastAsia="Calibri"/>
          <w:sz w:val="28"/>
          <w:szCs w:val="28"/>
        </w:rPr>
        <w:t>,00 рублей</w:t>
      </w:r>
      <w:r w:rsidR="003B3EF6" w:rsidRPr="003B3EF6">
        <w:rPr>
          <w:rFonts w:eastAsia="Calibri"/>
          <w:sz w:val="28"/>
          <w:szCs w:val="28"/>
        </w:rPr>
        <w:t xml:space="preserve"> (1 400,00 руб.*5 мес.)</w:t>
      </w:r>
      <w:r w:rsidRPr="003B3EF6">
        <w:rPr>
          <w:rFonts w:eastAsia="Calibri"/>
          <w:sz w:val="28"/>
          <w:szCs w:val="28"/>
        </w:rPr>
        <w:t>, уменьшающий налоговую базу по НДФЛ. В результате неприменения стандартного налогового вычета на детей сумма недоплаты за указанный период составила 910,00 рублей.</w:t>
      </w:r>
    </w:p>
    <w:p w:rsidR="00811866" w:rsidRPr="003B3EF6" w:rsidRDefault="00811866" w:rsidP="00811866">
      <w:pPr>
        <w:jc w:val="both"/>
        <w:rPr>
          <w:rFonts w:eastAsia="Calibri"/>
          <w:sz w:val="28"/>
          <w:szCs w:val="20"/>
        </w:rPr>
      </w:pPr>
      <w:r w:rsidRPr="00811866">
        <w:rPr>
          <w:rFonts w:eastAsia="Calibri"/>
          <w:sz w:val="28"/>
          <w:szCs w:val="28"/>
        </w:rPr>
        <w:tab/>
      </w:r>
      <w:r w:rsidRPr="003B3EF6">
        <w:rPr>
          <w:rFonts w:eastAsia="Calibri"/>
          <w:sz w:val="28"/>
          <w:szCs w:val="28"/>
        </w:rPr>
        <w:t>10.</w:t>
      </w:r>
      <w:r w:rsidR="00A40FE3" w:rsidRPr="003B3EF6">
        <w:rPr>
          <w:rFonts w:eastAsia="Calibri"/>
          <w:sz w:val="28"/>
          <w:szCs w:val="28"/>
        </w:rPr>
        <w:t>7</w:t>
      </w:r>
      <w:r w:rsidRPr="003B3EF6">
        <w:rPr>
          <w:rFonts w:eastAsia="Calibri"/>
          <w:sz w:val="28"/>
          <w:szCs w:val="28"/>
        </w:rPr>
        <w:tab/>
        <w:t>Выборочной проверкой соблюдения требований действующего законодательства в части</w:t>
      </w:r>
      <w:r w:rsidRPr="003B3EF6">
        <w:rPr>
          <w:rFonts w:eastAsia="Calibri"/>
          <w:sz w:val="28"/>
          <w:szCs w:val="20"/>
        </w:rPr>
        <w:t xml:space="preserve"> доведения заработной платы работников до величины минимального размера оплаты труда в 2020 году и первом квартале 2021 года, установлено:</w:t>
      </w:r>
    </w:p>
    <w:p w:rsidR="00811866" w:rsidRPr="003B3EF6" w:rsidRDefault="00811866" w:rsidP="00811866">
      <w:pPr>
        <w:suppressAutoHyphens/>
        <w:jc w:val="both"/>
        <w:rPr>
          <w:rFonts w:eastAsia="Calibri"/>
          <w:sz w:val="28"/>
          <w:szCs w:val="28"/>
        </w:rPr>
      </w:pPr>
      <w:r w:rsidRPr="003B3EF6">
        <w:rPr>
          <w:rFonts w:eastAsia="Calibri"/>
          <w:sz w:val="28"/>
          <w:szCs w:val="28"/>
        </w:rPr>
        <w:tab/>
      </w:r>
      <w:r w:rsidR="00A40FE3" w:rsidRPr="003B3EF6">
        <w:rPr>
          <w:rFonts w:eastAsia="Calibri"/>
          <w:sz w:val="28"/>
          <w:szCs w:val="28"/>
        </w:rPr>
        <w:noBreakHyphen/>
        <w:t> с</w:t>
      </w:r>
      <w:r w:rsidRPr="003B3EF6">
        <w:rPr>
          <w:rFonts w:eastAsia="Calibri"/>
          <w:sz w:val="28"/>
          <w:szCs w:val="28"/>
        </w:rPr>
        <w:t xml:space="preserve">огласно части 3 статьи 133 Трудового кодекса РФ месячная заработная плата работника, полностью отработавшего за этот период норму рабочего времени и выполнившего </w:t>
      </w:r>
      <w:hyperlink r:id="rId22" w:history="1">
        <w:r w:rsidRPr="003B3EF6">
          <w:rPr>
            <w:rFonts w:eastAsia="Calibri"/>
            <w:sz w:val="28"/>
            <w:szCs w:val="28"/>
          </w:rPr>
          <w:t>нормы</w:t>
        </w:r>
      </w:hyperlink>
      <w:r w:rsidRPr="003B3EF6">
        <w:rPr>
          <w:rFonts w:eastAsia="Calibri"/>
          <w:sz w:val="28"/>
          <w:szCs w:val="28"/>
        </w:rPr>
        <w:t xml:space="preserve"> труда (трудовые обязанности), не может быть ниже минимального размера оплаты труда.</w:t>
      </w:r>
    </w:p>
    <w:p w:rsidR="00811866" w:rsidRPr="003B3EF6" w:rsidRDefault="00811866" w:rsidP="00811866">
      <w:pPr>
        <w:jc w:val="both"/>
        <w:rPr>
          <w:rFonts w:eastAsia="Calibri"/>
          <w:sz w:val="28"/>
          <w:szCs w:val="20"/>
        </w:rPr>
      </w:pPr>
      <w:r w:rsidRPr="003B3EF6">
        <w:rPr>
          <w:rFonts w:eastAsia="Calibri"/>
          <w:sz w:val="28"/>
          <w:szCs w:val="20"/>
        </w:rPr>
        <w:tab/>
        <w:t xml:space="preserve">В соответствии со статьей 421 Трудового кодекса РФ порядок и сроки поэтапного повышения </w:t>
      </w:r>
      <w:hyperlink r:id="rId23" w:history="1">
        <w:r w:rsidRPr="003B3EF6">
          <w:rPr>
            <w:rFonts w:eastAsia="Calibri"/>
            <w:sz w:val="28"/>
            <w:szCs w:val="20"/>
          </w:rPr>
          <w:t>минимального размера оплаты труда</w:t>
        </w:r>
      </w:hyperlink>
      <w:r w:rsidRPr="003B3EF6">
        <w:rPr>
          <w:rFonts w:eastAsia="Calibri"/>
          <w:sz w:val="28"/>
          <w:szCs w:val="20"/>
        </w:rPr>
        <w:t xml:space="preserve"> до размера, предусмотренного частью 1 статьи 133 Трудового кодекса РФ, устанавливаются Федеральным законом от 19.06.2000 № 82-ФЗ «О минимальном размере оплаты труда» (далее – Закон о минимальном размере оплате труда).</w:t>
      </w:r>
    </w:p>
    <w:p w:rsidR="00811866" w:rsidRPr="003B3EF6" w:rsidRDefault="00811866" w:rsidP="00811866">
      <w:pPr>
        <w:jc w:val="both"/>
        <w:rPr>
          <w:rFonts w:eastAsia="Calibri"/>
          <w:sz w:val="28"/>
          <w:szCs w:val="20"/>
        </w:rPr>
      </w:pPr>
      <w:r w:rsidRPr="003B3EF6">
        <w:rPr>
          <w:rFonts w:eastAsia="Calibri"/>
          <w:sz w:val="28"/>
          <w:szCs w:val="20"/>
        </w:rPr>
        <w:tab/>
        <w:t xml:space="preserve">Статьей 1 Закона о минимальном размере оплаты труда в редакции федеральных законов от </w:t>
      </w:r>
      <w:r w:rsidRPr="003B3EF6">
        <w:rPr>
          <w:rFonts w:eastAsia="Calibri"/>
          <w:sz w:val="28"/>
          <w:szCs w:val="28"/>
        </w:rPr>
        <w:t xml:space="preserve">27.12.2019 № 463, от 29.12.2020 № 473, </w:t>
      </w:r>
      <w:r w:rsidRPr="003B3EF6">
        <w:rPr>
          <w:rFonts w:eastAsia="Calibri"/>
          <w:sz w:val="28"/>
          <w:szCs w:val="20"/>
        </w:rPr>
        <w:t xml:space="preserve">минимальный размер заработной платы </w:t>
      </w:r>
      <w:r w:rsidRPr="003B3EF6">
        <w:rPr>
          <w:rFonts w:eastAsia="Calibri"/>
          <w:sz w:val="28"/>
          <w:szCs w:val="28"/>
        </w:rPr>
        <w:t>в</w:t>
      </w:r>
      <w:r w:rsidRPr="003B3EF6">
        <w:rPr>
          <w:rFonts w:eastAsia="Calibri"/>
          <w:sz w:val="28"/>
          <w:szCs w:val="20"/>
        </w:rPr>
        <w:t xml:space="preserve"> 2020 году и первом квартале 2021 года установлен:</w:t>
      </w:r>
    </w:p>
    <w:p w:rsidR="00811866" w:rsidRPr="003B3EF6" w:rsidRDefault="00811866" w:rsidP="00811866">
      <w:pPr>
        <w:suppressAutoHyphens/>
        <w:jc w:val="both"/>
        <w:rPr>
          <w:rFonts w:eastAsia="Calibri"/>
          <w:sz w:val="28"/>
          <w:szCs w:val="28"/>
        </w:rPr>
      </w:pPr>
      <w:r w:rsidRPr="003B3EF6">
        <w:rPr>
          <w:rFonts w:eastAsia="Calibri"/>
          <w:sz w:val="28"/>
          <w:szCs w:val="28"/>
        </w:rPr>
        <w:tab/>
        <w:t>–</w:t>
      </w:r>
      <w:r w:rsidRPr="003B3EF6">
        <w:rPr>
          <w:rFonts w:eastAsia="Calibri"/>
          <w:sz w:val="28"/>
          <w:szCs w:val="28"/>
        </w:rPr>
        <w:tab/>
        <w:t>c 01.01.2020 – в сумме 12</w:t>
      </w:r>
      <w:r w:rsidR="007D6A5E" w:rsidRPr="003B3EF6">
        <w:rPr>
          <w:rFonts w:eastAsia="Calibri"/>
          <w:sz w:val="28"/>
          <w:szCs w:val="28"/>
        </w:rPr>
        <w:t> </w:t>
      </w:r>
      <w:r w:rsidRPr="003B3EF6">
        <w:rPr>
          <w:rFonts w:eastAsia="Calibri"/>
          <w:sz w:val="28"/>
          <w:szCs w:val="28"/>
        </w:rPr>
        <w:t>130,00 рублей в месяц;</w:t>
      </w:r>
    </w:p>
    <w:p w:rsidR="00811866" w:rsidRPr="003B3EF6" w:rsidRDefault="00811866" w:rsidP="00811866">
      <w:pPr>
        <w:suppressAutoHyphens/>
        <w:jc w:val="both"/>
        <w:rPr>
          <w:rFonts w:eastAsia="Calibri"/>
          <w:sz w:val="28"/>
          <w:szCs w:val="28"/>
        </w:rPr>
      </w:pPr>
      <w:r w:rsidRPr="003B3EF6">
        <w:rPr>
          <w:rFonts w:eastAsia="Calibri"/>
          <w:sz w:val="28"/>
          <w:szCs w:val="28"/>
        </w:rPr>
        <w:tab/>
        <w:t>–</w:t>
      </w:r>
      <w:r w:rsidRPr="003B3EF6">
        <w:rPr>
          <w:rFonts w:eastAsia="Calibri"/>
          <w:sz w:val="28"/>
          <w:szCs w:val="28"/>
        </w:rPr>
        <w:tab/>
        <w:t>c 01.01.2021 – в сумме 12 792,00 рублей в месяц.</w:t>
      </w:r>
    </w:p>
    <w:p w:rsidR="00811866" w:rsidRPr="00811866" w:rsidRDefault="00811866" w:rsidP="00811866">
      <w:pPr>
        <w:ind w:firstLine="708"/>
        <w:jc w:val="both"/>
        <w:rPr>
          <w:rFonts w:eastAsia="Calibri"/>
          <w:sz w:val="28"/>
          <w:szCs w:val="20"/>
        </w:rPr>
      </w:pPr>
      <w:r w:rsidRPr="003B3EF6">
        <w:rPr>
          <w:rFonts w:eastAsia="Calibri"/>
          <w:sz w:val="28"/>
          <w:szCs w:val="20"/>
        </w:rPr>
        <w:t xml:space="preserve">Расчет по доведению заработной платы работников ММПКХ до минимального размера оплаты труда в период с 01.01.2020 до 31.03.2020 утвержден приказом директора </w:t>
      </w:r>
      <w:r w:rsidRPr="00811866">
        <w:rPr>
          <w:rFonts w:eastAsia="Calibri"/>
          <w:sz w:val="28"/>
          <w:szCs w:val="20"/>
        </w:rPr>
        <w:t>ММПКХ от 27.01.2020 № А-09 «О доплате до минимального размера труда».</w:t>
      </w:r>
    </w:p>
    <w:p w:rsidR="00811866" w:rsidRPr="00CA2295" w:rsidRDefault="00811866" w:rsidP="00811866">
      <w:pPr>
        <w:jc w:val="both"/>
        <w:rPr>
          <w:rFonts w:eastAsia="Calibri"/>
          <w:sz w:val="28"/>
          <w:szCs w:val="20"/>
        </w:rPr>
      </w:pPr>
      <w:r w:rsidRPr="00811866">
        <w:rPr>
          <w:rFonts w:eastAsia="Calibri"/>
          <w:color w:val="833C0B" w:themeColor="accent2" w:themeShade="80"/>
          <w:sz w:val="28"/>
          <w:szCs w:val="20"/>
        </w:rPr>
        <w:tab/>
      </w:r>
      <w:r w:rsidRPr="00CA2295">
        <w:rPr>
          <w:rFonts w:eastAsia="Calibri"/>
          <w:sz w:val="28"/>
          <w:szCs w:val="20"/>
        </w:rPr>
        <w:t xml:space="preserve">В соответствии с частью 3 статьи 133 Трудового кодекса РФ локальным нормативным актом, регулирующим систему оплаты труда в ММПКХ – Положением об оплате труда работников в редакции приказа </w:t>
      </w:r>
      <w:r w:rsidRPr="00CA2295">
        <w:rPr>
          <w:rFonts w:eastAsia="Calibri"/>
          <w:sz w:val="28"/>
          <w:szCs w:val="28"/>
        </w:rPr>
        <w:t xml:space="preserve">от 27.03.2020 № 45 (пункт 1.2) </w:t>
      </w:r>
      <w:r w:rsidRPr="00CA2295">
        <w:rPr>
          <w:rFonts w:eastAsia="Calibri"/>
          <w:sz w:val="28"/>
          <w:szCs w:val="20"/>
        </w:rPr>
        <w:t>установлено,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811866" w:rsidRPr="00CA2295" w:rsidRDefault="00811866" w:rsidP="00811866">
      <w:pPr>
        <w:suppressAutoHyphens/>
        <w:jc w:val="both"/>
        <w:rPr>
          <w:rFonts w:eastAsia="Calibri"/>
          <w:sz w:val="28"/>
          <w:szCs w:val="28"/>
        </w:rPr>
      </w:pPr>
      <w:r w:rsidRPr="00CA2295">
        <w:rPr>
          <w:rFonts w:eastAsia="Calibri"/>
          <w:sz w:val="28"/>
          <w:szCs w:val="28"/>
        </w:rPr>
        <w:tab/>
      </w:r>
      <w:r w:rsidR="00A40FE3" w:rsidRPr="00CA2295">
        <w:rPr>
          <w:rFonts w:eastAsia="Calibri"/>
          <w:sz w:val="28"/>
          <w:szCs w:val="28"/>
        </w:rPr>
        <w:t>В</w:t>
      </w:r>
      <w:r w:rsidRPr="00CA2295">
        <w:rPr>
          <w:rFonts w:eastAsia="Calibri"/>
          <w:sz w:val="28"/>
          <w:szCs w:val="28"/>
        </w:rPr>
        <w:t xml:space="preserve"> нарушение требований, установленных статьями 129, 133 Трудового кодекса РФ, приказа ММПКХ «О доплате до минимального размера оплаты труда» от 27.01.2020 № А-09, в январе 2020 года начисленная месячная заработная плата некоторых работников ММПКХ (уборщики производственных помещений) полностью отработавших норму рабочего времени и выполнивших нормы труда, ниже установленного статьей 1 Закона о минимальном размере оплаты труда в редакции </w:t>
      </w:r>
      <w:r w:rsidR="003B3EF6" w:rsidRPr="00CA2295">
        <w:rPr>
          <w:rFonts w:eastAsia="Calibri"/>
          <w:sz w:val="28"/>
          <w:szCs w:val="28"/>
        </w:rPr>
        <w:t>Ф</w:t>
      </w:r>
      <w:r w:rsidRPr="00CA2295">
        <w:rPr>
          <w:rFonts w:eastAsia="Calibri"/>
          <w:sz w:val="28"/>
          <w:szCs w:val="28"/>
        </w:rPr>
        <w:t xml:space="preserve">едерального закона от 27.12.2019 № 463 </w:t>
      </w:r>
      <w:hyperlink r:id="rId24" w:history="1">
        <w:r w:rsidRPr="00CA2295">
          <w:rPr>
            <w:rFonts w:eastAsia="Calibri"/>
            <w:sz w:val="28"/>
            <w:szCs w:val="28"/>
          </w:rPr>
          <w:t>минимального размера оплаты труда</w:t>
        </w:r>
      </w:hyperlink>
      <w:r w:rsidRPr="00CA2295">
        <w:rPr>
          <w:rFonts w:eastAsia="Calibri"/>
          <w:sz w:val="28"/>
          <w:szCs w:val="28"/>
        </w:rPr>
        <w:t xml:space="preserve">. Общая сумма </w:t>
      </w:r>
      <w:proofErr w:type="spellStart"/>
      <w:r w:rsidR="00FB45D6" w:rsidRPr="00CA2295">
        <w:rPr>
          <w:rFonts w:eastAsia="Calibri"/>
          <w:sz w:val="28"/>
          <w:szCs w:val="28"/>
        </w:rPr>
        <w:t>недоначисленной</w:t>
      </w:r>
      <w:proofErr w:type="spellEnd"/>
      <w:r w:rsidR="00FB45D6" w:rsidRPr="00CA2295">
        <w:rPr>
          <w:rFonts w:eastAsia="Calibri"/>
          <w:sz w:val="28"/>
          <w:szCs w:val="28"/>
        </w:rPr>
        <w:t xml:space="preserve"> доплаты до МРОТ </w:t>
      </w:r>
      <w:r w:rsidR="00062332" w:rsidRPr="00CA2295">
        <w:rPr>
          <w:rFonts w:eastAsia="Calibri"/>
          <w:sz w:val="28"/>
          <w:szCs w:val="28"/>
        </w:rPr>
        <w:t xml:space="preserve">с учётом районного коэффициента </w:t>
      </w:r>
      <w:r w:rsidRPr="00CA2295">
        <w:rPr>
          <w:rFonts w:eastAsia="Calibri"/>
          <w:sz w:val="28"/>
          <w:szCs w:val="28"/>
        </w:rPr>
        <w:t xml:space="preserve">за январь 2020 года </w:t>
      </w:r>
      <w:r w:rsidRPr="00CA2295">
        <w:rPr>
          <w:rFonts w:eastAsia="Calibri"/>
          <w:sz w:val="28"/>
          <w:szCs w:val="28"/>
          <w:lang w:eastAsia="ru-RU"/>
        </w:rPr>
        <w:t xml:space="preserve">составила </w:t>
      </w:r>
      <w:r w:rsidRPr="00CA2295">
        <w:rPr>
          <w:rFonts w:eastAsia="Calibri"/>
          <w:sz w:val="28"/>
          <w:szCs w:val="28"/>
        </w:rPr>
        <w:t>743,99 рублей, в т.ч.:</w:t>
      </w:r>
    </w:p>
    <w:p w:rsidR="00811866" w:rsidRPr="00CA2295" w:rsidRDefault="00811866" w:rsidP="00811866">
      <w:pPr>
        <w:jc w:val="right"/>
        <w:rPr>
          <w:sz w:val="6"/>
          <w:szCs w:val="6"/>
        </w:rPr>
      </w:pPr>
    </w:p>
    <w:tbl>
      <w:tblPr>
        <w:tblW w:w="4928" w:type="pct"/>
        <w:tblLayout w:type="fixed"/>
        <w:tblLook w:val="04A0" w:firstRow="1" w:lastRow="0" w:firstColumn="1" w:lastColumn="0" w:noHBand="0" w:noVBand="1"/>
      </w:tblPr>
      <w:tblGrid>
        <w:gridCol w:w="2265"/>
        <w:gridCol w:w="1563"/>
        <w:gridCol w:w="1243"/>
        <w:gridCol w:w="1024"/>
        <w:gridCol w:w="1559"/>
        <w:gridCol w:w="992"/>
        <w:gridCol w:w="1412"/>
      </w:tblGrid>
      <w:tr w:rsidR="00811866" w:rsidRPr="00CA2295" w:rsidTr="00811866">
        <w:trPr>
          <w:trHeight w:val="20"/>
          <w:tblHeader/>
        </w:trPr>
        <w:tc>
          <w:tcPr>
            <w:tcW w:w="5000" w:type="pct"/>
            <w:gridSpan w:val="7"/>
            <w:tcBorders>
              <w:bottom w:val="single" w:sz="12" w:space="0" w:color="auto"/>
            </w:tcBorders>
            <w:shd w:val="clear" w:color="auto" w:fill="auto"/>
            <w:noWrap/>
            <w:vAlign w:val="center"/>
          </w:tcPr>
          <w:p w:rsidR="00811866" w:rsidRPr="00CA2295" w:rsidRDefault="00811866" w:rsidP="00881AA1">
            <w:pPr>
              <w:jc w:val="right"/>
              <w:rPr>
                <w:sz w:val="18"/>
                <w:szCs w:val="18"/>
                <w:lang w:eastAsia="ru-RU"/>
              </w:rPr>
            </w:pPr>
            <w:r w:rsidRPr="00CA2295">
              <w:rPr>
                <w:sz w:val="18"/>
                <w:szCs w:val="18"/>
                <w:lang w:eastAsia="ru-RU"/>
              </w:rPr>
              <w:t xml:space="preserve">Таблица № </w:t>
            </w:r>
            <w:r w:rsidR="00CC6FB9" w:rsidRPr="00CA2295">
              <w:rPr>
                <w:sz w:val="18"/>
                <w:szCs w:val="18"/>
                <w:lang w:eastAsia="ru-RU"/>
              </w:rPr>
              <w:t>3</w:t>
            </w:r>
            <w:r w:rsidR="00881AA1" w:rsidRPr="00CA2295">
              <w:rPr>
                <w:sz w:val="18"/>
                <w:szCs w:val="18"/>
                <w:lang w:eastAsia="ru-RU"/>
              </w:rPr>
              <w:t>7</w:t>
            </w:r>
            <w:r w:rsidR="00CC6FB9" w:rsidRPr="00CA2295">
              <w:rPr>
                <w:sz w:val="18"/>
                <w:szCs w:val="18"/>
                <w:lang w:eastAsia="ru-RU"/>
              </w:rPr>
              <w:t xml:space="preserve"> </w:t>
            </w:r>
            <w:r w:rsidRPr="00CA2295">
              <w:rPr>
                <w:sz w:val="18"/>
                <w:szCs w:val="18"/>
                <w:lang w:eastAsia="ru-RU"/>
              </w:rPr>
              <w:t>(рублей)</w:t>
            </w:r>
          </w:p>
        </w:tc>
      </w:tr>
      <w:tr w:rsidR="00811866" w:rsidRPr="00CA2295" w:rsidTr="00811866">
        <w:trPr>
          <w:trHeight w:val="20"/>
          <w:tblHeader/>
        </w:trPr>
        <w:tc>
          <w:tcPr>
            <w:tcW w:w="1126" w:type="pct"/>
            <w:tcBorders>
              <w:top w:val="single" w:sz="12" w:space="0" w:color="auto"/>
              <w:left w:val="single" w:sz="12" w:space="0" w:color="auto"/>
              <w:bottom w:val="single" w:sz="12" w:space="0" w:color="auto"/>
              <w:right w:val="single" w:sz="6" w:space="0" w:color="auto"/>
            </w:tcBorders>
            <w:shd w:val="clear" w:color="auto" w:fill="auto"/>
            <w:noWrap/>
            <w:hideMark/>
          </w:tcPr>
          <w:p w:rsidR="00811866" w:rsidRPr="00CA2295" w:rsidRDefault="00811866" w:rsidP="00811866">
            <w:pPr>
              <w:jc w:val="center"/>
              <w:rPr>
                <w:sz w:val="18"/>
                <w:szCs w:val="18"/>
                <w:lang w:eastAsia="ru-RU"/>
              </w:rPr>
            </w:pPr>
            <w:r w:rsidRPr="00CA2295">
              <w:rPr>
                <w:sz w:val="18"/>
                <w:szCs w:val="18"/>
                <w:lang w:eastAsia="ru-RU"/>
              </w:rPr>
              <w:t>ФИО сотрудника</w:t>
            </w:r>
          </w:p>
        </w:tc>
        <w:tc>
          <w:tcPr>
            <w:tcW w:w="777" w:type="pct"/>
            <w:tcBorders>
              <w:top w:val="single" w:sz="12" w:space="0" w:color="auto"/>
              <w:left w:val="single" w:sz="6" w:space="0" w:color="auto"/>
              <w:bottom w:val="single" w:sz="12" w:space="0" w:color="auto"/>
              <w:right w:val="single" w:sz="6" w:space="0" w:color="auto"/>
            </w:tcBorders>
            <w:shd w:val="clear" w:color="auto" w:fill="auto"/>
            <w:noWrap/>
            <w:hideMark/>
          </w:tcPr>
          <w:p w:rsidR="00811866" w:rsidRPr="00CA2295" w:rsidRDefault="00811866" w:rsidP="00811866">
            <w:pPr>
              <w:jc w:val="center"/>
              <w:rPr>
                <w:sz w:val="18"/>
                <w:szCs w:val="18"/>
                <w:lang w:eastAsia="ru-RU"/>
              </w:rPr>
            </w:pPr>
            <w:r w:rsidRPr="00CA2295">
              <w:rPr>
                <w:sz w:val="18"/>
                <w:szCs w:val="18"/>
                <w:lang w:eastAsia="ru-RU"/>
              </w:rPr>
              <w:t>Должность</w:t>
            </w:r>
          </w:p>
        </w:tc>
        <w:tc>
          <w:tcPr>
            <w:tcW w:w="618" w:type="pct"/>
            <w:tcBorders>
              <w:top w:val="single" w:sz="12" w:space="0" w:color="auto"/>
              <w:left w:val="single" w:sz="6" w:space="0" w:color="auto"/>
              <w:bottom w:val="single" w:sz="12" w:space="0" w:color="auto"/>
              <w:right w:val="single" w:sz="6" w:space="0" w:color="auto"/>
            </w:tcBorders>
            <w:shd w:val="clear" w:color="auto" w:fill="auto"/>
            <w:noWrap/>
            <w:hideMark/>
          </w:tcPr>
          <w:p w:rsidR="00811866" w:rsidRPr="00CA2295" w:rsidRDefault="00811866" w:rsidP="00811866">
            <w:pPr>
              <w:jc w:val="center"/>
              <w:rPr>
                <w:sz w:val="18"/>
                <w:szCs w:val="18"/>
                <w:lang w:eastAsia="ru-RU"/>
              </w:rPr>
            </w:pPr>
            <w:r w:rsidRPr="00CA2295">
              <w:rPr>
                <w:sz w:val="18"/>
                <w:szCs w:val="18"/>
                <w:lang w:eastAsia="ru-RU"/>
              </w:rPr>
              <w:t>Учётный период</w:t>
            </w:r>
          </w:p>
        </w:tc>
        <w:tc>
          <w:tcPr>
            <w:tcW w:w="509" w:type="pct"/>
            <w:tcBorders>
              <w:top w:val="single" w:sz="12" w:space="0" w:color="auto"/>
              <w:left w:val="single" w:sz="6" w:space="0" w:color="auto"/>
              <w:bottom w:val="single" w:sz="12" w:space="0" w:color="auto"/>
              <w:right w:val="single" w:sz="6" w:space="0" w:color="auto"/>
            </w:tcBorders>
            <w:shd w:val="clear" w:color="auto" w:fill="auto"/>
            <w:noWrap/>
            <w:hideMark/>
          </w:tcPr>
          <w:p w:rsidR="00811866" w:rsidRPr="00CA2295" w:rsidRDefault="00811866" w:rsidP="00811866">
            <w:pPr>
              <w:jc w:val="center"/>
              <w:rPr>
                <w:sz w:val="18"/>
                <w:szCs w:val="18"/>
                <w:lang w:eastAsia="ru-RU"/>
              </w:rPr>
            </w:pPr>
            <w:r w:rsidRPr="00CA2295">
              <w:rPr>
                <w:sz w:val="18"/>
                <w:szCs w:val="18"/>
                <w:lang w:eastAsia="ru-RU"/>
              </w:rPr>
              <w:t>Установленный МРОТ</w:t>
            </w:r>
          </w:p>
        </w:tc>
        <w:tc>
          <w:tcPr>
            <w:tcW w:w="775" w:type="pct"/>
            <w:tcBorders>
              <w:top w:val="single" w:sz="12" w:space="0" w:color="auto"/>
              <w:left w:val="single" w:sz="6" w:space="0" w:color="auto"/>
              <w:bottom w:val="single" w:sz="12" w:space="0" w:color="auto"/>
              <w:right w:val="single" w:sz="6" w:space="0" w:color="auto"/>
            </w:tcBorders>
            <w:shd w:val="clear" w:color="auto" w:fill="auto"/>
            <w:hideMark/>
          </w:tcPr>
          <w:p w:rsidR="00811866" w:rsidRPr="00CA2295" w:rsidRDefault="00811866" w:rsidP="00811866">
            <w:pPr>
              <w:jc w:val="center"/>
              <w:rPr>
                <w:sz w:val="18"/>
                <w:szCs w:val="18"/>
                <w:lang w:eastAsia="ru-RU"/>
              </w:rPr>
            </w:pPr>
            <w:r w:rsidRPr="00CA2295">
              <w:rPr>
                <w:sz w:val="18"/>
                <w:szCs w:val="18"/>
                <w:lang w:eastAsia="ru-RU"/>
              </w:rPr>
              <w:t xml:space="preserve">Начисленная з/плата согласно расчетным листкам </w:t>
            </w:r>
          </w:p>
        </w:tc>
        <w:tc>
          <w:tcPr>
            <w:tcW w:w="493" w:type="pct"/>
            <w:tcBorders>
              <w:top w:val="single" w:sz="12" w:space="0" w:color="auto"/>
              <w:left w:val="single" w:sz="6" w:space="0" w:color="auto"/>
              <w:bottom w:val="single" w:sz="12" w:space="0" w:color="auto"/>
              <w:right w:val="single" w:sz="12" w:space="0" w:color="auto"/>
            </w:tcBorders>
            <w:shd w:val="clear" w:color="auto" w:fill="auto"/>
            <w:noWrap/>
            <w:hideMark/>
          </w:tcPr>
          <w:p w:rsidR="00811866" w:rsidRPr="00CA2295" w:rsidRDefault="00811866" w:rsidP="00811866">
            <w:pPr>
              <w:jc w:val="center"/>
              <w:rPr>
                <w:sz w:val="18"/>
                <w:szCs w:val="18"/>
                <w:lang w:eastAsia="ru-RU"/>
              </w:rPr>
            </w:pPr>
            <w:proofErr w:type="spellStart"/>
            <w:r w:rsidRPr="00CA2295">
              <w:rPr>
                <w:sz w:val="18"/>
                <w:szCs w:val="18"/>
                <w:lang w:eastAsia="ru-RU"/>
              </w:rPr>
              <w:t>Откл</w:t>
            </w:r>
            <w:proofErr w:type="spellEnd"/>
            <w:r w:rsidRPr="00CA2295">
              <w:rPr>
                <w:sz w:val="18"/>
                <w:szCs w:val="18"/>
                <w:lang w:eastAsia="ru-RU"/>
              </w:rPr>
              <w:t>.</w:t>
            </w:r>
          </w:p>
        </w:tc>
        <w:tc>
          <w:tcPr>
            <w:tcW w:w="702" w:type="pct"/>
            <w:tcBorders>
              <w:top w:val="single" w:sz="12" w:space="0" w:color="auto"/>
              <w:left w:val="single" w:sz="12" w:space="0" w:color="auto"/>
              <w:bottom w:val="single" w:sz="12" w:space="0" w:color="auto"/>
              <w:right w:val="single" w:sz="12" w:space="0" w:color="auto"/>
            </w:tcBorders>
            <w:shd w:val="clear" w:color="auto" w:fill="auto"/>
            <w:hideMark/>
          </w:tcPr>
          <w:p w:rsidR="00811866" w:rsidRPr="00CA2295" w:rsidRDefault="00811866" w:rsidP="00811866">
            <w:pPr>
              <w:jc w:val="center"/>
              <w:rPr>
                <w:sz w:val="18"/>
                <w:szCs w:val="18"/>
                <w:lang w:eastAsia="ru-RU"/>
              </w:rPr>
            </w:pPr>
            <w:r w:rsidRPr="00CA2295">
              <w:rPr>
                <w:sz w:val="18"/>
                <w:szCs w:val="18"/>
                <w:lang w:eastAsia="ru-RU"/>
              </w:rPr>
              <w:t xml:space="preserve">Сумма </w:t>
            </w:r>
            <w:proofErr w:type="spellStart"/>
            <w:r w:rsidRPr="00CA2295">
              <w:rPr>
                <w:sz w:val="18"/>
                <w:szCs w:val="18"/>
                <w:lang w:eastAsia="ru-RU"/>
              </w:rPr>
              <w:t>не</w:t>
            </w:r>
            <w:r w:rsidR="00062332" w:rsidRPr="00CA2295">
              <w:rPr>
                <w:sz w:val="18"/>
                <w:szCs w:val="18"/>
                <w:lang w:eastAsia="ru-RU"/>
              </w:rPr>
              <w:t>доначисленной</w:t>
            </w:r>
            <w:proofErr w:type="spellEnd"/>
            <w:r w:rsidR="00062332" w:rsidRPr="00CA2295">
              <w:rPr>
                <w:sz w:val="18"/>
                <w:szCs w:val="18"/>
                <w:lang w:eastAsia="ru-RU"/>
              </w:rPr>
              <w:t xml:space="preserve"> </w:t>
            </w:r>
            <w:r w:rsidRPr="00CA2295">
              <w:rPr>
                <w:sz w:val="18"/>
                <w:szCs w:val="18"/>
                <w:lang w:eastAsia="ru-RU"/>
              </w:rPr>
              <w:t xml:space="preserve">доплаты </w:t>
            </w:r>
            <w:r w:rsidR="00062332" w:rsidRPr="00CA2295">
              <w:rPr>
                <w:sz w:val="18"/>
                <w:szCs w:val="18"/>
                <w:lang w:eastAsia="ru-RU"/>
              </w:rPr>
              <w:t xml:space="preserve">до МРОТ </w:t>
            </w:r>
            <w:r w:rsidRPr="00CA2295">
              <w:rPr>
                <w:sz w:val="18"/>
                <w:szCs w:val="18"/>
                <w:lang w:eastAsia="ru-RU"/>
              </w:rPr>
              <w:t>с учётом районного коэффициента</w:t>
            </w:r>
          </w:p>
        </w:tc>
      </w:tr>
      <w:tr w:rsidR="00811866" w:rsidRPr="00CA2295" w:rsidTr="00811866">
        <w:trPr>
          <w:trHeight w:val="20"/>
        </w:trPr>
        <w:tc>
          <w:tcPr>
            <w:tcW w:w="1126" w:type="pct"/>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811866" w:rsidRPr="00CA2295" w:rsidRDefault="00811866" w:rsidP="00344BEF">
            <w:pPr>
              <w:rPr>
                <w:sz w:val="18"/>
                <w:szCs w:val="18"/>
                <w:lang w:eastAsia="ru-RU"/>
              </w:rPr>
            </w:pPr>
            <w:r w:rsidRPr="00CA2295">
              <w:rPr>
                <w:sz w:val="18"/>
                <w:szCs w:val="18"/>
                <w:lang w:eastAsia="ru-RU"/>
              </w:rPr>
              <w:t>Б</w:t>
            </w:r>
            <w:r w:rsidR="00344BEF">
              <w:rPr>
                <w:sz w:val="18"/>
                <w:szCs w:val="18"/>
                <w:lang w:eastAsia="ru-RU"/>
              </w:rPr>
              <w:t>.</w:t>
            </w:r>
            <w:r w:rsidRPr="00CA2295">
              <w:rPr>
                <w:sz w:val="18"/>
                <w:szCs w:val="18"/>
                <w:lang w:eastAsia="ru-RU"/>
              </w:rPr>
              <w:t>И.В.</w:t>
            </w:r>
          </w:p>
        </w:tc>
        <w:tc>
          <w:tcPr>
            <w:tcW w:w="777"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811866" w:rsidRPr="00CA2295" w:rsidRDefault="00811866" w:rsidP="00811866">
            <w:pPr>
              <w:rPr>
                <w:sz w:val="18"/>
                <w:szCs w:val="18"/>
                <w:lang w:eastAsia="ru-RU"/>
              </w:rPr>
            </w:pPr>
            <w:r w:rsidRPr="00CA2295">
              <w:rPr>
                <w:sz w:val="18"/>
                <w:szCs w:val="18"/>
                <w:lang w:eastAsia="ru-RU"/>
              </w:rPr>
              <w:t>уборщик произв. помещений</w:t>
            </w:r>
          </w:p>
        </w:tc>
        <w:tc>
          <w:tcPr>
            <w:tcW w:w="618" w:type="pct"/>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center"/>
              <w:rPr>
                <w:sz w:val="18"/>
                <w:szCs w:val="18"/>
                <w:lang w:eastAsia="ru-RU"/>
              </w:rPr>
            </w:pPr>
            <w:r w:rsidRPr="00CA2295">
              <w:rPr>
                <w:sz w:val="18"/>
                <w:szCs w:val="18"/>
                <w:lang w:eastAsia="ru-RU"/>
              </w:rPr>
              <w:t>январь 2020</w:t>
            </w:r>
          </w:p>
        </w:tc>
        <w:tc>
          <w:tcPr>
            <w:tcW w:w="509" w:type="pct"/>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12 130,00</w:t>
            </w:r>
          </w:p>
        </w:tc>
        <w:tc>
          <w:tcPr>
            <w:tcW w:w="775" w:type="pct"/>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12 015,54</w:t>
            </w:r>
          </w:p>
        </w:tc>
        <w:tc>
          <w:tcPr>
            <w:tcW w:w="493" w:type="pct"/>
            <w:tcBorders>
              <w:top w:val="single" w:sz="12" w:space="0" w:color="auto"/>
              <w:left w:val="single" w:sz="8" w:space="0" w:color="auto"/>
              <w:bottom w:val="single" w:sz="8" w:space="0" w:color="auto"/>
              <w:right w:val="single" w:sz="12"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114,46</w:t>
            </w:r>
          </w:p>
        </w:tc>
        <w:tc>
          <w:tcPr>
            <w:tcW w:w="702"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148,80</w:t>
            </w:r>
          </w:p>
        </w:tc>
      </w:tr>
      <w:tr w:rsidR="00811866" w:rsidRPr="00CA2295" w:rsidTr="00811866">
        <w:trPr>
          <w:trHeight w:val="20"/>
        </w:trPr>
        <w:tc>
          <w:tcPr>
            <w:tcW w:w="1126"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11866" w:rsidRPr="00CA2295" w:rsidRDefault="00811866" w:rsidP="00344BEF">
            <w:pPr>
              <w:rPr>
                <w:sz w:val="18"/>
                <w:szCs w:val="18"/>
                <w:lang w:eastAsia="ru-RU"/>
              </w:rPr>
            </w:pPr>
            <w:r w:rsidRPr="00CA2295">
              <w:rPr>
                <w:sz w:val="18"/>
                <w:szCs w:val="18"/>
                <w:lang w:eastAsia="ru-RU"/>
              </w:rPr>
              <w:t>К</w:t>
            </w:r>
            <w:r w:rsidR="00344BEF">
              <w:rPr>
                <w:sz w:val="18"/>
                <w:szCs w:val="18"/>
                <w:lang w:eastAsia="ru-RU"/>
              </w:rPr>
              <w:t>.</w:t>
            </w:r>
            <w:r w:rsidRPr="00CA2295">
              <w:rPr>
                <w:sz w:val="18"/>
                <w:szCs w:val="18"/>
                <w:lang w:eastAsia="ru-RU"/>
              </w:rPr>
              <w:t>О.В.</w:t>
            </w:r>
          </w:p>
        </w:tc>
        <w:tc>
          <w:tcPr>
            <w:tcW w:w="7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1866" w:rsidRPr="00CA2295" w:rsidRDefault="00811866" w:rsidP="00811866">
            <w:pPr>
              <w:rPr>
                <w:sz w:val="18"/>
                <w:szCs w:val="18"/>
                <w:lang w:eastAsia="ru-RU"/>
              </w:rPr>
            </w:pPr>
            <w:r w:rsidRPr="00CA2295">
              <w:rPr>
                <w:sz w:val="18"/>
                <w:szCs w:val="18"/>
                <w:lang w:eastAsia="ru-RU"/>
              </w:rPr>
              <w:t>уборщик произв. помещений</w:t>
            </w:r>
          </w:p>
        </w:tc>
        <w:tc>
          <w:tcPr>
            <w:tcW w:w="61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center"/>
              <w:rPr>
                <w:sz w:val="18"/>
                <w:szCs w:val="18"/>
                <w:lang w:eastAsia="ru-RU"/>
              </w:rPr>
            </w:pPr>
            <w:r w:rsidRPr="00CA2295">
              <w:rPr>
                <w:sz w:val="18"/>
                <w:szCs w:val="18"/>
                <w:lang w:eastAsia="ru-RU"/>
              </w:rPr>
              <w:t>январь 2020</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12 130,00</w:t>
            </w:r>
          </w:p>
        </w:tc>
        <w:tc>
          <w:tcPr>
            <w:tcW w:w="77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12 015,54</w:t>
            </w:r>
          </w:p>
        </w:tc>
        <w:tc>
          <w:tcPr>
            <w:tcW w:w="493"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114,46</w:t>
            </w:r>
          </w:p>
        </w:tc>
        <w:tc>
          <w:tcPr>
            <w:tcW w:w="702"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148,80</w:t>
            </w:r>
          </w:p>
        </w:tc>
      </w:tr>
      <w:tr w:rsidR="00811866" w:rsidRPr="00CA2295" w:rsidTr="00811866">
        <w:trPr>
          <w:trHeight w:val="20"/>
        </w:trPr>
        <w:tc>
          <w:tcPr>
            <w:tcW w:w="1126"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11866" w:rsidRPr="00CA2295" w:rsidRDefault="00811866" w:rsidP="00344BEF">
            <w:pPr>
              <w:rPr>
                <w:sz w:val="18"/>
                <w:szCs w:val="18"/>
                <w:lang w:eastAsia="ru-RU"/>
              </w:rPr>
            </w:pPr>
            <w:r w:rsidRPr="00CA2295">
              <w:rPr>
                <w:sz w:val="18"/>
                <w:szCs w:val="18"/>
                <w:lang w:eastAsia="ru-RU"/>
              </w:rPr>
              <w:t>П</w:t>
            </w:r>
            <w:r w:rsidR="00344BEF">
              <w:rPr>
                <w:sz w:val="18"/>
                <w:szCs w:val="18"/>
                <w:lang w:eastAsia="ru-RU"/>
              </w:rPr>
              <w:t>.</w:t>
            </w:r>
            <w:r w:rsidRPr="00CA2295">
              <w:rPr>
                <w:sz w:val="18"/>
                <w:szCs w:val="18"/>
                <w:lang w:eastAsia="ru-RU"/>
              </w:rPr>
              <w:t>О.Н.</w:t>
            </w:r>
          </w:p>
        </w:tc>
        <w:tc>
          <w:tcPr>
            <w:tcW w:w="7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1866" w:rsidRPr="00CA2295" w:rsidRDefault="00811866" w:rsidP="00811866">
            <w:pPr>
              <w:rPr>
                <w:sz w:val="18"/>
                <w:szCs w:val="18"/>
                <w:lang w:eastAsia="ru-RU"/>
              </w:rPr>
            </w:pPr>
            <w:r w:rsidRPr="00CA2295">
              <w:rPr>
                <w:sz w:val="18"/>
                <w:szCs w:val="18"/>
                <w:lang w:eastAsia="ru-RU"/>
              </w:rPr>
              <w:t>уборщик произв. помещений</w:t>
            </w:r>
          </w:p>
        </w:tc>
        <w:tc>
          <w:tcPr>
            <w:tcW w:w="61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center"/>
              <w:rPr>
                <w:sz w:val="18"/>
                <w:szCs w:val="18"/>
                <w:lang w:eastAsia="ru-RU"/>
              </w:rPr>
            </w:pPr>
            <w:r w:rsidRPr="00CA2295">
              <w:rPr>
                <w:sz w:val="18"/>
                <w:szCs w:val="18"/>
                <w:lang w:eastAsia="ru-RU"/>
              </w:rPr>
              <w:t>январь 2020</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12 130,00</w:t>
            </w:r>
          </w:p>
        </w:tc>
        <w:tc>
          <w:tcPr>
            <w:tcW w:w="77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12 015,54</w:t>
            </w:r>
          </w:p>
        </w:tc>
        <w:tc>
          <w:tcPr>
            <w:tcW w:w="493"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114,46</w:t>
            </w:r>
          </w:p>
        </w:tc>
        <w:tc>
          <w:tcPr>
            <w:tcW w:w="702"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148,80</w:t>
            </w:r>
          </w:p>
        </w:tc>
      </w:tr>
      <w:tr w:rsidR="00811866" w:rsidRPr="00CA2295" w:rsidTr="00811866">
        <w:trPr>
          <w:trHeight w:val="20"/>
        </w:trPr>
        <w:tc>
          <w:tcPr>
            <w:tcW w:w="1126"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11866" w:rsidRPr="00CA2295" w:rsidRDefault="00811866" w:rsidP="00344BEF">
            <w:pPr>
              <w:rPr>
                <w:sz w:val="18"/>
                <w:szCs w:val="18"/>
                <w:lang w:eastAsia="ru-RU"/>
              </w:rPr>
            </w:pPr>
            <w:r w:rsidRPr="00CA2295">
              <w:rPr>
                <w:sz w:val="18"/>
                <w:szCs w:val="18"/>
                <w:lang w:eastAsia="ru-RU"/>
              </w:rPr>
              <w:t>Н</w:t>
            </w:r>
            <w:r w:rsidR="00344BEF">
              <w:rPr>
                <w:sz w:val="18"/>
                <w:szCs w:val="18"/>
                <w:lang w:eastAsia="ru-RU"/>
              </w:rPr>
              <w:t>.</w:t>
            </w:r>
            <w:r w:rsidRPr="00CA2295">
              <w:rPr>
                <w:sz w:val="18"/>
                <w:szCs w:val="18"/>
                <w:lang w:eastAsia="ru-RU"/>
              </w:rPr>
              <w:t>Т.М.</w:t>
            </w:r>
          </w:p>
        </w:tc>
        <w:tc>
          <w:tcPr>
            <w:tcW w:w="7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1866" w:rsidRPr="00CA2295" w:rsidRDefault="00811866" w:rsidP="00811866">
            <w:pPr>
              <w:rPr>
                <w:sz w:val="18"/>
                <w:szCs w:val="18"/>
                <w:lang w:eastAsia="ru-RU"/>
              </w:rPr>
            </w:pPr>
            <w:r w:rsidRPr="00CA2295">
              <w:rPr>
                <w:sz w:val="18"/>
                <w:szCs w:val="18"/>
                <w:lang w:eastAsia="ru-RU"/>
              </w:rPr>
              <w:t>уборщик произв. помещений</w:t>
            </w:r>
          </w:p>
        </w:tc>
        <w:tc>
          <w:tcPr>
            <w:tcW w:w="61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center"/>
              <w:rPr>
                <w:sz w:val="18"/>
                <w:szCs w:val="18"/>
                <w:lang w:eastAsia="ru-RU"/>
              </w:rPr>
            </w:pPr>
            <w:r w:rsidRPr="00CA2295">
              <w:rPr>
                <w:sz w:val="18"/>
                <w:szCs w:val="18"/>
                <w:lang w:eastAsia="ru-RU"/>
              </w:rPr>
              <w:t>январь 2020</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12 130,00</w:t>
            </w:r>
          </w:p>
        </w:tc>
        <w:tc>
          <w:tcPr>
            <w:tcW w:w="77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12 015,54</w:t>
            </w:r>
          </w:p>
        </w:tc>
        <w:tc>
          <w:tcPr>
            <w:tcW w:w="493"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114,46</w:t>
            </w:r>
          </w:p>
        </w:tc>
        <w:tc>
          <w:tcPr>
            <w:tcW w:w="702" w:type="pct"/>
            <w:tcBorders>
              <w:top w:val="single" w:sz="8" w:space="0" w:color="auto"/>
              <w:left w:val="single" w:sz="12" w:space="0" w:color="auto"/>
              <w:bottom w:val="single" w:sz="8" w:space="0" w:color="auto"/>
              <w:right w:val="single" w:sz="12"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148,80</w:t>
            </w:r>
          </w:p>
        </w:tc>
      </w:tr>
      <w:tr w:rsidR="00811866" w:rsidRPr="00CA2295" w:rsidTr="00811866">
        <w:trPr>
          <w:trHeight w:val="20"/>
        </w:trPr>
        <w:tc>
          <w:tcPr>
            <w:tcW w:w="1126" w:type="pct"/>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811866" w:rsidRPr="00CA2295" w:rsidRDefault="00811866" w:rsidP="00344BEF">
            <w:pPr>
              <w:rPr>
                <w:sz w:val="18"/>
                <w:szCs w:val="18"/>
                <w:lang w:eastAsia="ru-RU"/>
              </w:rPr>
            </w:pPr>
            <w:r w:rsidRPr="00CA2295">
              <w:rPr>
                <w:sz w:val="18"/>
                <w:szCs w:val="18"/>
                <w:lang w:eastAsia="ru-RU"/>
              </w:rPr>
              <w:t>Ц</w:t>
            </w:r>
            <w:r w:rsidR="00344BEF">
              <w:rPr>
                <w:sz w:val="18"/>
                <w:szCs w:val="18"/>
                <w:lang w:eastAsia="ru-RU"/>
              </w:rPr>
              <w:t>.</w:t>
            </w:r>
            <w:r w:rsidRPr="00CA2295">
              <w:rPr>
                <w:sz w:val="18"/>
                <w:szCs w:val="18"/>
                <w:lang w:eastAsia="ru-RU"/>
              </w:rPr>
              <w:t>З.Н.</w:t>
            </w:r>
          </w:p>
        </w:tc>
        <w:tc>
          <w:tcPr>
            <w:tcW w:w="777"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811866" w:rsidRPr="00CA2295" w:rsidRDefault="00811866" w:rsidP="00811866">
            <w:pPr>
              <w:rPr>
                <w:sz w:val="18"/>
                <w:szCs w:val="18"/>
                <w:lang w:eastAsia="ru-RU"/>
              </w:rPr>
            </w:pPr>
            <w:r w:rsidRPr="00CA2295">
              <w:rPr>
                <w:sz w:val="18"/>
                <w:szCs w:val="18"/>
                <w:lang w:eastAsia="ru-RU"/>
              </w:rPr>
              <w:t>уборщик произв. помещений</w:t>
            </w:r>
          </w:p>
        </w:tc>
        <w:tc>
          <w:tcPr>
            <w:tcW w:w="618" w:type="pct"/>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811866" w:rsidRPr="00CA2295" w:rsidRDefault="00811866" w:rsidP="00811866">
            <w:pPr>
              <w:jc w:val="center"/>
              <w:rPr>
                <w:sz w:val="18"/>
                <w:szCs w:val="18"/>
                <w:lang w:eastAsia="ru-RU"/>
              </w:rPr>
            </w:pPr>
            <w:r w:rsidRPr="00CA2295">
              <w:rPr>
                <w:sz w:val="18"/>
                <w:szCs w:val="18"/>
                <w:lang w:eastAsia="ru-RU"/>
              </w:rPr>
              <w:t>январь 2020</w:t>
            </w:r>
          </w:p>
        </w:tc>
        <w:tc>
          <w:tcPr>
            <w:tcW w:w="509" w:type="pct"/>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12 130,00</w:t>
            </w:r>
          </w:p>
        </w:tc>
        <w:tc>
          <w:tcPr>
            <w:tcW w:w="775" w:type="pct"/>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12 015,54</w:t>
            </w:r>
          </w:p>
        </w:tc>
        <w:tc>
          <w:tcPr>
            <w:tcW w:w="493" w:type="pct"/>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114,46</w:t>
            </w:r>
          </w:p>
        </w:tc>
        <w:tc>
          <w:tcPr>
            <w:tcW w:w="702" w:type="pct"/>
            <w:tcBorders>
              <w:top w:val="single" w:sz="8" w:space="0" w:color="auto"/>
              <w:left w:val="single" w:sz="12" w:space="0" w:color="auto"/>
              <w:bottom w:val="single" w:sz="12" w:space="0" w:color="auto"/>
              <w:right w:val="single" w:sz="12" w:space="0" w:color="auto"/>
            </w:tcBorders>
            <w:shd w:val="clear" w:color="auto" w:fill="auto"/>
            <w:noWrap/>
            <w:vAlign w:val="center"/>
            <w:hideMark/>
          </w:tcPr>
          <w:p w:rsidR="00811866" w:rsidRPr="00CA2295" w:rsidRDefault="00811866" w:rsidP="00811866">
            <w:pPr>
              <w:jc w:val="right"/>
              <w:rPr>
                <w:sz w:val="18"/>
                <w:szCs w:val="18"/>
                <w:lang w:eastAsia="ru-RU"/>
              </w:rPr>
            </w:pPr>
            <w:r w:rsidRPr="00CA2295">
              <w:rPr>
                <w:sz w:val="18"/>
                <w:szCs w:val="18"/>
                <w:lang w:eastAsia="ru-RU"/>
              </w:rPr>
              <w:t>148,80</w:t>
            </w:r>
          </w:p>
        </w:tc>
      </w:tr>
      <w:tr w:rsidR="00811866" w:rsidRPr="00CA2295" w:rsidTr="00811866">
        <w:trPr>
          <w:trHeight w:val="20"/>
        </w:trPr>
        <w:tc>
          <w:tcPr>
            <w:tcW w:w="3805" w:type="pct"/>
            <w:gridSpan w:val="5"/>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811866" w:rsidRPr="00CA2295" w:rsidRDefault="00811866" w:rsidP="007020E6">
            <w:pPr>
              <w:rPr>
                <w:b/>
                <w:bCs/>
                <w:sz w:val="18"/>
                <w:szCs w:val="18"/>
                <w:lang w:eastAsia="ru-RU"/>
              </w:rPr>
            </w:pPr>
            <w:r w:rsidRPr="00CA2295">
              <w:rPr>
                <w:b/>
                <w:bCs/>
                <w:sz w:val="18"/>
                <w:szCs w:val="18"/>
                <w:lang w:eastAsia="ru-RU"/>
              </w:rPr>
              <w:t>И</w:t>
            </w:r>
            <w:r w:rsidR="007020E6" w:rsidRPr="00CA2295">
              <w:rPr>
                <w:b/>
                <w:bCs/>
                <w:sz w:val="18"/>
                <w:szCs w:val="18"/>
                <w:lang w:eastAsia="ru-RU"/>
              </w:rPr>
              <w:t>того:</w:t>
            </w:r>
          </w:p>
        </w:tc>
        <w:tc>
          <w:tcPr>
            <w:tcW w:w="493" w:type="pct"/>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811866" w:rsidRPr="00CA2295" w:rsidRDefault="00811866" w:rsidP="00811866">
            <w:pPr>
              <w:jc w:val="right"/>
              <w:rPr>
                <w:bCs/>
                <w:sz w:val="18"/>
                <w:szCs w:val="18"/>
                <w:lang w:eastAsia="ru-RU"/>
              </w:rPr>
            </w:pPr>
            <w:r w:rsidRPr="00CA2295">
              <w:rPr>
                <w:bCs/>
                <w:sz w:val="18"/>
                <w:szCs w:val="18"/>
                <w:lang w:eastAsia="ru-RU"/>
              </w:rPr>
              <w:t>572,30</w:t>
            </w:r>
          </w:p>
        </w:tc>
        <w:tc>
          <w:tcPr>
            <w:tcW w:w="70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11866" w:rsidRPr="00CA2295" w:rsidRDefault="00811866" w:rsidP="00811866">
            <w:pPr>
              <w:jc w:val="right"/>
              <w:rPr>
                <w:bCs/>
                <w:sz w:val="18"/>
                <w:szCs w:val="18"/>
                <w:lang w:eastAsia="ru-RU"/>
              </w:rPr>
            </w:pPr>
            <w:r w:rsidRPr="00CA2295">
              <w:rPr>
                <w:bCs/>
                <w:sz w:val="18"/>
                <w:szCs w:val="18"/>
                <w:lang w:eastAsia="ru-RU"/>
              </w:rPr>
              <w:t>743,99</w:t>
            </w:r>
          </w:p>
        </w:tc>
      </w:tr>
    </w:tbl>
    <w:p w:rsidR="00811866" w:rsidRPr="00811866" w:rsidRDefault="00811866" w:rsidP="00811866">
      <w:pPr>
        <w:jc w:val="both"/>
        <w:rPr>
          <w:rFonts w:eastAsia="Calibri"/>
          <w:sz w:val="6"/>
          <w:szCs w:val="6"/>
        </w:rPr>
      </w:pPr>
    </w:p>
    <w:p w:rsidR="009F6BE6" w:rsidRDefault="00811866" w:rsidP="00843081">
      <w:pPr>
        <w:ind w:firstLine="708"/>
        <w:jc w:val="both"/>
        <w:rPr>
          <w:sz w:val="28"/>
          <w:szCs w:val="28"/>
        </w:rPr>
      </w:pPr>
      <w:r w:rsidRPr="00811866">
        <w:rPr>
          <w:sz w:val="28"/>
          <w:szCs w:val="28"/>
        </w:rPr>
        <w:t>10.</w:t>
      </w:r>
      <w:r w:rsidR="00A40FE3">
        <w:rPr>
          <w:sz w:val="28"/>
          <w:szCs w:val="28"/>
        </w:rPr>
        <w:t>8</w:t>
      </w:r>
      <w:r w:rsidRPr="00811866">
        <w:rPr>
          <w:sz w:val="28"/>
          <w:szCs w:val="28"/>
        </w:rPr>
        <w:t>.</w:t>
      </w:r>
      <w:r w:rsidRPr="00811866">
        <w:rPr>
          <w:sz w:val="28"/>
          <w:szCs w:val="28"/>
        </w:rPr>
        <w:tab/>
      </w:r>
      <w:r w:rsidRPr="00811866">
        <w:rPr>
          <w:rFonts w:eastAsia="Calibri"/>
          <w:color w:val="000000" w:themeColor="text1"/>
          <w:sz w:val="28"/>
          <w:szCs w:val="20"/>
        </w:rPr>
        <w:t>В нарушение норм статей</w:t>
      </w:r>
      <w:r w:rsidRPr="00811866">
        <w:rPr>
          <w:sz w:val="28"/>
          <w:szCs w:val="28"/>
        </w:rPr>
        <w:t xml:space="preserve"> 129 и 133 Трудового кодекса РФ </w:t>
      </w:r>
      <w:r w:rsidRPr="00811866">
        <w:rPr>
          <w:rFonts w:eastAsia="Calibri"/>
          <w:color w:val="000000" w:themeColor="text1"/>
          <w:sz w:val="28"/>
          <w:szCs w:val="20"/>
        </w:rPr>
        <w:t xml:space="preserve">доведение заработной платы работников ММПКХ до МРОТ в период с 01.01.2020 по 31.03.2020 году осуществлялось на основании приказа директора ММПКХ от 27.01.2020                     № А-09 «О доплате до минимального размера труда» путем доведения оклада (тарифной ставки) до МРОТ без учета начисленных выплат компенсационного и стимулирующего характера. Общая сумма неправомерно начисленных </w:t>
      </w:r>
      <w:r w:rsidRPr="00811866">
        <w:rPr>
          <w:sz w:val="28"/>
          <w:szCs w:val="28"/>
        </w:rPr>
        <w:t>и выплаченных доплат до МРОТ составила 2</w:t>
      </w:r>
      <w:r w:rsidR="00FA5A98">
        <w:rPr>
          <w:sz w:val="28"/>
          <w:szCs w:val="28"/>
        </w:rPr>
        <w:t> </w:t>
      </w:r>
      <w:r w:rsidRPr="00811866">
        <w:rPr>
          <w:sz w:val="28"/>
          <w:szCs w:val="28"/>
        </w:rPr>
        <w:t>822,33 рублей:</w:t>
      </w:r>
    </w:p>
    <w:p w:rsidR="00843081" w:rsidRDefault="00843081" w:rsidP="00843081">
      <w:pPr>
        <w:ind w:firstLine="708"/>
        <w:jc w:val="both"/>
        <w:rPr>
          <w:sz w:val="28"/>
          <w:szCs w:val="28"/>
        </w:rPr>
      </w:pPr>
    </w:p>
    <w:p w:rsidR="00843081" w:rsidRPr="00843081" w:rsidRDefault="00843081" w:rsidP="00843081">
      <w:pPr>
        <w:ind w:firstLine="708"/>
        <w:jc w:val="both"/>
        <w:rPr>
          <w:sz w:val="28"/>
          <w:szCs w:val="28"/>
        </w:rPr>
      </w:pPr>
    </w:p>
    <w:p w:rsidR="00811866" w:rsidRPr="00811866" w:rsidRDefault="00811866" w:rsidP="00811866">
      <w:pPr>
        <w:ind w:firstLine="708"/>
        <w:jc w:val="right"/>
        <w:rPr>
          <w:sz w:val="28"/>
          <w:szCs w:val="28"/>
        </w:rPr>
      </w:pPr>
      <w:r w:rsidRPr="00811866">
        <w:rPr>
          <w:sz w:val="18"/>
          <w:szCs w:val="18"/>
          <w:lang w:eastAsia="ru-RU"/>
        </w:rPr>
        <w:t xml:space="preserve">Таблица № </w:t>
      </w:r>
      <w:r w:rsidR="00CC6FB9">
        <w:rPr>
          <w:sz w:val="18"/>
          <w:szCs w:val="18"/>
          <w:lang w:eastAsia="ru-RU"/>
        </w:rPr>
        <w:t>3</w:t>
      </w:r>
      <w:r w:rsidR="00881AA1">
        <w:rPr>
          <w:sz w:val="18"/>
          <w:szCs w:val="18"/>
          <w:lang w:eastAsia="ru-RU"/>
        </w:rPr>
        <w:t>8</w:t>
      </w:r>
      <w:r w:rsidRPr="00811866">
        <w:rPr>
          <w:sz w:val="18"/>
          <w:szCs w:val="18"/>
          <w:lang w:eastAsia="ru-RU"/>
        </w:rPr>
        <w:t xml:space="preserve"> (рублей)</w:t>
      </w:r>
    </w:p>
    <w:tbl>
      <w:tblPr>
        <w:tblW w:w="5000" w:type="pct"/>
        <w:tblLook w:val="04A0" w:firstRow="1" w:lastRow="0" w:firstColumn="1" w:lastColumn="0" w:noHBand="0" w:noVBand="1"/>
      </w:tblPr>
      <w:tblGrid>
        <w:gridCol w:w="1690"/>
        <w:gridCol w:w="2630"/>
        <w:gridCol w:w="1711"/>
        <w:gridCol w:w="1021"/>
        <w:gridCol w:w="1548"/>
        <w:gridCol w:w="1585"/>
      </w:tblGrid>
      <w:tr w:rsidR="00811866" w:rsidRPr="00811866" w:rsidTr="00811866">
        <w:trPr>
          <w:trHeight w:val="20"/>
          <w:tblHeader/>
        </w:trPr>
        <w:tc>
          <w:tcPr>
            <w:tcW w:w="830" w:type="pct"/>
            <w:tcBorders>
              <w:top w:val="single" w:sz="8" w:space="0" w:color="auto"/>
              <w:left w:val="single" w:sz="8" w:space="0" w:color="auto"/>
              <w:bottom w:val="single" w:sz="8" w:space="0" w:color="auto"/>
              <w:right w:val="single" w:sz="8" w:space="0" w:color="auto"/>
            </w:tcBorders>
            <w:shd w:val="clear" w:color="auto" w:fill="auto"/>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Период</w:t>
            </w:r>
          </w:p>
        </w:tc>
        <w:tc>
          <w:tcPr>
            <w:tcW w:w="1291" w:type="pct"/>
            <w:tcBorders>
              <w:top w:val="single" w:sz="8" w:space="0" w:color="auto"/>
              <w:left w:val="nil"/>
              <w:bottom w:val="single" w:sz="8" w:space="0" w:color="auto"/>
              <w:right w:val="single" w:sz="8" w:space="0" w:color="auto"/>
            </w:tcBorders>
            <w:shd w:val="clear" w:color="auto" w:fill="auto"/>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Сумма начисленной заработной платы без доплат за работу в праздники, за ночные часы (по расчетным листкам работников)</w:t>
            </w:r>
          </w:p>
        </w:tc>
        <w:tc>
          <w:tcPr>
            <w:tcW w:w="840" w:type="pct"/>
            <w:tcBorders>
              <w:top w:val="single" w:sz="8" w:space="0" w:color="auto"/>
              <w:left w:val="nil"/>
              <w:bottom w:val="single" w:sz="8" w:space="0" w:color="auto"/>
              <w:right w:val="single" w:sz="8" w:space="0" w:color="auto"/>
            </w:tcBorders>
            <w:shd w:val="clear" w:color="auto" w:fill="auto"/>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Из них доведение до МРОТ (согласно расчетным листкам работников)</w:t>
            </w:r>
          </w:p>
        </w:tc>
        <w:tc>
          <w:tcPr>
            <w:tcW w:w="501" w:type="pct"/>
            <w:tcBorders>
              <w:top w:val="single" w:sz="8" w:space="0" w:color="auto"/>
              <w:left w:val="nil"/>
              <w:bottom w:val="single" w:sz="8" w:space="0" w:color="auto"/>
              <w:right w:val="nil"/>
            </w:tcBorders>
            <w:shd w:val="clear" w:color="auto" w:fill="auto"/>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МРОТ</w:t>
            </w:r>
          </w:p>
        </w:tc>
        <w:tc>
          <w:tcPr>
            <w:tcW w:w="760" w:type="pct"/>
            <w:tcBorders>
              <w:top w:val="single" w:sz="8" w:space="0" w:color="auto"/>
              <w:left w:val="single" w:sz="8" w:space="0" w:color="auto"/>
              <w:bottom w:val="single" w:sz="8" w:space="0" w:color="auto"/>
              <w:right w:val="single" w:sz="8" w:space="0" w:color="auto"/>
            </w:tcBorders>
            <w:shd w:val="clear" w:color="auto" w:fill="auto"/>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 xml:space="preserve">Неправомерное доведение до МРОТ </w:t>
            </w:r>
          </w:p>
          <w:p w:rsidR="00811866" w:rsidRPr="00811866" w:rsidRDefault="00811866" w:rsidP="00811866">
            <w:pPr>
              <w:jc w:val="center"/>
              <w:rPr>
                <w:color w:val="000000"/>
                <w:sz w:val="18"/>
                <w:szCs w:val="18"/>
                <w:lang w:eastAsia="ru-RU"/>
              </w:rPr>
            </w:pPr>
            <w:r w:rsidRPr="00811866">
              <w:rPr>
                <w:color w:val="000000"/>
                <w:sz w:val="18"/>
                <w:szCs w:val="18"/>
                <w:lang w:eastAsia="ru-RU"/>
              </w:rPr>
              <w:t>(гр. 4-гр. 2)</w:t>
            </w:r>
          </w:p>
        </w:tc>
        <w:tc>
          <w:tcPr>
            <w:tcW w:w="778" w:type="pct"/>
            <w:tcBorders>
              <w:top w:val="single" w:sz="8" w:space="0" w:color="auto"/>
              <w:left w:val="nil"/>
              <w:bottom w:val="single" w:sz="8" w:space="0" w:color="auto"/>
              <w:right w:val="single" w:sz="8" w:space="0" w:color="auto"/>
            </w:tcBorders>
            <w:shd w:val="clear" w:color="auto" w:fill="auto"/>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Отклонение с районным коэффициентом</w:t>
            </w:r>
          </w:p>
        </w:tc>
      </w:tr>
      <w:tr w:rsidR="00811866" w:rsidRPr="00811866" w:rsidTr="00811866">
        <w:trPr>
          <w:trHeight w:val="20"/>
          <w:tblHeader/>
        </w:trPr>
        <w:tc>
          <w:tcPr>
            <w:tcW w:w="83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1</w:t>
            </w:r>
          </w:p>
        </w:tc>
        <w:tc>
          <w:tcPr>
            <w:tcW w:w="1291" w:type="pct"/>
            <w:tcBorders>
              <w:top w:val="single" w:sz="8" w:space="0" w:color="auto"/>
              <w:left w:val="nil"/>
              <w:bottom w:val="single" w:sz="8" w:space="0" w:color="auto"/>
              <w:right w:val="single" w:sz="8" w:space="0" w:color="auto"/>
            </w:tcBorders>
            <w:shd w:val="clear" w:color="auto" w:fill="auto"/>
            <w:noWrap/>
            <w:vAlign w:val="center"/>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2</w:t>
            </w:r>
          </w:p>
        </w:tc>
        <w:tc>
          <w:tcPr>
            <w:tcW w:w="840" w:type="pct"/>
            <w:tcBorders>
              <w:top w:val="single" w:sz="8" w:space="0" w:color="auto"/>
              <w:left w:val="nil"/>
              <w:bottom w:val="single" w:sz="8" w:space="0" w:color="auto"/>
              <w:right w:val="single" w:sz="8" w:space="0" w:color="auto"/>
            </w:tcBorders>
            <w:shd w:val="clear" w:color="auto" w:fill="auto"/>
            <w:noWrap/>
            <w:vAlign w:val="center"/>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3</w:t>
            </w:r>
          </w:p>
        </w:tc>
        <w:tc>
          <w:tcPr>
            <w:tcW w:w="501" w:type="pct"/>
            <w:tcBorders>
              <w:top w:val="single" w:sz="8" w:space="0" w:color="auto"/>
              <w:left w:val="nil"/>
              <w:bottom w:val="single" w:sz="8" w:space="0" w:color="auto"/>
              <w:right w:val="single" w:sz="8" w:space="0" w:color="auto"/>
            </w:tcBorders>
            <w:shd w:val="clear" w:color="auto" w:fill="auto"/>
            <w:noWrap/>
            <w:vAlign w:val="center"/>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4</w:t>
            </w:r>
          </w:p>
        </w:tc>
        <w:tc>
          <w:tcPr>
            <w:tcW w:w="760" w:type="pct"/>
            <w:tcBorders>
              <w:top w:val="single" w:sz="8" w:space="0" w:color="auto"/>
              <w:left w:val="nil"/>
              <w:bottom w:val="single" w:sz="8" w:space="0" w:color="auto"/>
              <w:right w:val="single" w:sz="8" w:space="0" w:color="auto"/>
            </w:tcBorders>
            <w:shd w:val="clear" w:color="auto" w:fill="auto"/>
            <w:noWrap/>
            <w:vAlign w:val="center"/>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5</w:t>
            </w:r>
          </w:p>
        </w:tc>
        <w:tc>
          <w:tcPr>
            <w:tcW w:w="778" w:type="pct"/>
            <w:tcBorders>
              <w:top w:val="single" w:sz="8" w:space="0" w:color="auto"/>
              <w:left w:val="nil"/>
              <w:bottom w:val="single" w:sz="8" w:space="0" w:color="auto"/>
              <w:right w:val="single" w:sz="8" w:space="0" w:color="auto"/>
            </w:tcBorders>
            <w:shd w:val="clear" w:color="auto" w:fill="auto"/>
            <w:noWrap/>
            <w:vAlign w:val="center"/>
            <w:hideMark/>
          </w:tcPr>
          <w:p w:rsidR="00811866" w:rsidRPr="00811866" w:rsidRDefault="00811866" w:rsidP="00811866">
            <w:pPr>
              <w:jc w:val="center"/>
              <w:rPr>
                <w:color w:val="000000"/>
                <w:sz w:val="18"/>
                <w:szCs w:val="18"/>
                <w:lang w:eastAsia="ru-RU"/>
              </w:rPr>
            </w:pPr>
            <w:r w:rsidRPr="00811866">
              <w:rPr>
                <w:color w:val="000000"/>
                <w:sz w:val="18"/>
                <w:szCs w:val="18"/>
                <w:lang w:eastAsia="ru-RU"/>
              </w:rPr>
              <w:t>6</w:t>
            </w:r>
          </w:p>
        </w:tc>
      </w:tr>
      <w:tr w:rsidR="00811866" w:rsidRPr="00811866" w:rsidTr="00811866">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11866" w:rsidRPr="00811866" w:rsidRDefault="00811866" w:rsidP="00344BEF">
            <w:pPr>
              <w:jc w:val="center"/>
              <w:rPr>
                <w:color w:val="000000"/>
                <w:sz w:val="18"/>
                <w:szCs w:val="18"/>
                <w:lang w:eastAsia="ru-RU"/>
              </w:rPr>
            </w:pPr>
            <w:r w:rsidRPr="00811866">
              <w:rPr>
                <w:color w:val="000000"/>
                <w:sz w:val="18"/>
                <w:szCs w:val="18"/>
                <w:lang w:eastAsia="ru-RU"/>
              </w:rPr>
              <w:t xml:space="preserve">сторож 2 класса </w:t>
            </w:r>
          </w:p>
        </w:tc>
      </w:tr>
      <w:tr w:rsidR="00811866" w:rsidRPr="00811866" w:rsidTr="00811866">
        <w:trPr>
          <w:trHeight w:val="20"/>
        </w:trPr>
        <w:tc>
          <w:tcPr>
            <w:tcW w:w="830" w:type="pct"/>
            <w:tcBorders>
              <w:top w:val="nil"/>
              <w:left w:val="single" w:sz="8" w:space="0" w:color="auto"/>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февраль 2020</w:t>
            </w:r>
          </w:p>
        </w:tc>
        <w:tc>
          <w:tcPr>
            <w:tcW w:w="129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12 523,79</w:t>
            </w:r>
          </w:p>
        </w:tc>
        <w:tc>
          <w:tcPr>
            <w:tcW w:w="84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1 262,42</w:t>
            </w:r>
          </w:p>
        </w:tc>
        <w:tc>
          <w:tcPr>
            <w:tcW w:w="50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12 130,00</w:t>
            </w:r>
          </w:p>
        </w:tc>
        <w:tc>
          <w:tcPr>
            <w:tcW w:w="76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-393,79</w:t>
            </w:r>
          </w:p>
        </w:tc>
        <w:tc>
          <w:tcPr>
            <w:tcW w:w="778"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-511,93</w:t>
            </w:r>
          </w:p>
        </w:tc>
      </w:tr>
      <w:tr w:rsidR="00811866" w:rsidRPr="00811866" w:rsidTr="00811866">
        <w:trPr>
          <w:trHeight w:val="20"/>
        </w:trPr>
        <w:tc>
          <w:tcPr>
            <w:tcW w:w="830" w:type="pct"/>
            <w:tcBorders>
              <w:top w:val="nil"/>
              <w:left w:val="single" w:sz="8" w:space="0" w:color="auto"/>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март 2020</w:t>
            </w:r>
          </w:p>
        </w:tc>
        <w:tc>
          <w:tcPr>
            <w:tcW w:w="129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12 590,28</w:t>
            </w:r>
          </w:p>
        </w:tc>
        <w:tc>
          <w:tcPr>
            <w:tcW w:w="84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1 262,42</w:t>
            </w:r>
          </w:p>
        </w:tc>
        <w:tc>
          <w:tcPr>
            <w:tcW w:w="50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12 130,00</w:t>
            </w:r>
          </w:p>
        </w:tc>
        <w:tc>
          <w:tcPr>
            <w:tcW w:w="76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-460,28</w:t>
            </w:r>
          </w:p>
        </w:tc>
        <w:tc>
          <w:tcPr>
            <w:tcW w:w="778"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-598,36</w:t>
            </w:r>
          </w:p>
        </w:tc>
      </w:tr>
      <w:tr w:rsidR="00811866" w:rsidRPr="00811866" w:rsidTr="00811866">
        <w:trPr>
          <w:trHeight w:val="20"/>
        </w:trPr>
        <w:tc>
          <w:tcPr>
            <w:tcW w:w="830" w:type="pct"/>
            <w:tcBorders>
              <w:top w:val="nil"/>
              <w:left w:val="single" w:sz="8" w:space="0" w:color="auto"/>
              <w:bottom w:val="single" w:sz="8" w:space="0" w:color="auto"/>
              <w:right w:val="single" w:sz="8" w:space="0" w:color="auto"/>
            </w:tcBorders>
            <w:shd w:val="clear" w:color="auto" w:fill="auto"/>
            <w:noWrap/>
            <w:vAlign w:val="center"/>
            <w:hideMark/>
          </w:tcPr>
          <w:p w:rsidR="00811866" w:rsidRPr="007020E6" w:rsidRDefault="00811866" w:rsidP="007020E6">
            <w:pPr>
              <w:rPr>
                <w:b/>
                <w:color w:val="000000"/>
                <w:sz w:val="18"/>
                <w:szCs w:val="18"/>
                <w:lang w:eastAsia="ru-RU"/>
              </w:rPr>
            </w:pPr>
            <w:r w:rsidRPr="007020E6">
              <w:rPr>
                <w:b/>
                <w:color w:val="000000"/>
                <w:sz w:val="18"/>
                <w:szCs w:val="18"/>
                <w:lang w:eastAsia="ru-RU"/>
              </w:rPr>
              <w:t> </w:t>
            </w:r>
            <w:r w:rsidR="007020E6" w:rsidRPr="007020E6">
              <w:rPr>
                <w:b/>
                <w:sz w:val="18"/>
                <w:szCs w:val="18"/>
                <w:lang w:eastAsia="ru-RU"/>
              </w:rPr>
              <w:t>Итого:</w:t>
            </w:r>
          </w:p>
        </w:tc>
        <w:tc>
          <w:tcPr>
            <w:tcW w:w="129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 </w:t>
            </w:r>
          </w:p>
        </w:tc>
        <w:tc>
          <w:tcPr>
            <w:tcW w:w="84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 </w:t>
            </w:r>
          </w:p>
        </w:tc>
        <w:tc>
          <w:tcPr>
            <w:tcW w:w="50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 </w:t>
            </w:r>
          </w:p>
        </w:tc>
        <w:tc>
          <w:tcPr>
            <w:tcW w:w="76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b/>
                <w:bCs/>
                <w:color w:val="000000"/>
                <w:sz w:val="18"/>
                <w:szCs w:val="18"/>
                <w:lang w:eastAsia="ru-RU"/>
              </w:rPr>
            </w:pPr>
            <w:r w:rsidRPr="00811866">
              <w:rPr>
                <w:b/>
                <w:bCs/>
                <w:color w:val="000000"/>
                <w:sz w:val="18"/>
                <w:szCs w:val="18"/>
                <w:lang w:eastAsia="ru-RU"/>
              </w:rPr>
              <w:t>-854,07</w:t>
            </w:r>
          </w:p>
        </w:tc>
        <w:tc>
          <w:tcPr>
            <w:tcW w:w="778"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b/>
                <w:bCs/>
                <w:color w:val="000000"/>
                <w:sz w:val="18"/>
                <w:szCs w:val="18"/>
                <w:lang w:eastAsia="ru-RU"/>
              </w:rPr>
            </w:pPr>
            <w:r w:rsidRPr="00811866">
              <w:rPr>
                <w:b/>
                <w:bCs/>
                <w:color w:val="000000"/>
                <w:sz w:val="18"/>
                <w:szCs w:val="18"/>
                <w:lang w:eastAsia="ru-RU"/>
              </w:rPr>
              <w:t>-1 110,29</w:t>
            </w:r>
          </w:p>
        </w:tc>
      </w:tr>
      <w:tr w:rsidR="00811866" w:rsidRPr="00811866" w:rsidTr="00811866">
        <w:trPr>
          <w:trHeight w:val="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11866" w:rsidRPr="00811866" w:rsidRDefault="00811866" w:rsidP="00344BEF">
            <w:pPr>
              <w:jc w:val="center"/>
              <w:rPr>
                <w:color w:val="000000"/>
                <w:sz w:val="18"/>
                <w:szCs w:val="18"/>
                <w:lang w:eastAsia="ru-RU"/>
              </w:rPr>
            </w:pPr>
            <w:r w:rsidRPr="00811866">
              <w:rPr>
                <w:color w:val="000000"/>
                <w:sz w:val="18"/>
                <w:szCs w:val="18"/>
                <w:lang w:eastAsia="ru-RU"/>
              </w:rPr>
              <w:t xml:space="preserve">аппаратчик </w:t>
            </w:r>
            <w:proofErr w:type="spellStart"/>
            <w:r w:rsidRPr="00811866">
              <w:rPr>
                <w:color w:val="000000"/>
                <w:sz w:val="18"/>
                <w:szCs w:val="18"/>
                <w:lang w:eastAsia="ru-RU"/>
              </w:rPr>
              <w:t>химводоочистки</w:t>
            </w:r>
            <w:proofErr w:type="spellEnd"/>
            <w:r w:rsidRPr="00811866">
              <w:rPr>
                <w:color w:val="000000"/>
                <w:sz w:val="18"/>
                <w:szCs w:val="18"/>
                <w:lang w:eastAsia="ru-RU"/>
              </w:rPr>
              <w:t xml:space="preserve"> </w:t>
            </w:r>
          </w:p>
        </w:tc>
      </w:tr>
      <w:tr w:rsidR="00811866" w:rsidRPr="00811866" w:rsidTr="00811866">
        <w:trPr>
          <w:trHeight w:val="20"/>
        </w:trPr>
        <w:tc>
          <w:tcPr>
            <w:tcW w:w="830" w:type="pct"/>
            <w:tcBorders>
              <w:top w:val="nil"/>
              <w:left w:val="single" w:sz="8" w:space="0" w:color="auto"/>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январь 2020</w:t>
            </w:r>
          </w:p>
        </w:tc>
        <w:tc>
          <w:tcPr>
            <w:tcW w:w="129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13 446,95</w:t>
            </w:r>
          </w:p>
        </w:tc>
        <w:tc>
          <w:tcPr>
            <w:tcW w:w="84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918,63</w:t>
            </w:r>
          </w:p>
        </w:tc>
        <w:tc>
          <w:tcPr>
            <w:tcW w:w="50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12 130,00</w:t>
            </w:r>
          </w:p>
        </w:tc>
        <w:tc>
          <w:tcPr>
            <w:tcW w:w="76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-1 316,95</w:t>
            </w:r>
          </w:p>
        </w:tc>
        <w:tc>
          <w:tcPr>
            <w:tcW w:w="778"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color w:val="000000"/>
                <w:sz w:val="18"/>
                <w:szCs w:val="18"/>
                <w:lang w:eastAsia="ru-RU"/>
              </w:rPr>
            </w:pPr>
            <w:r w:rsidRPr="00811866">
              <w:rPr>
                <w:color w:val="000000"/>
                <w:sz w:val="18"/>
                <w:szCs w:val="18"/>
                <w:lang w:eastAsia="ru-RU"/>
              </w:rPr>
              <w:t>-1 712,04</w:t>
            </w:r>
          </w:p>
        </w:tc>
      </w:tr>
      <w:tr w:rsidR="00811866" w:rsidRPr="00811866" w:rsidTr="00811866">
        <w:trPr>
          <w:trHeight w:val="20"/>
        </w:trPr>
        <w:tc>
          <w:tcPr>
            <w:tcW w:w="830" w:type="pct"/>
            <w:tcBorders>
              <w:top w:val="nil"/>
              <w:left w:val="single" w:sz="8" w:space="0" w:color="auto"/>
              <w:bottom w:val="single" w:sz="8" w:space="0" w:color="auto"/>
              <w:right w:val="single" w:sz="8" w:space="0" w:color="auto"/>
            </w:tcBorders>
            <w:shd w:val="clear" w:color="auto" w:fill="auto"/>
            <w:noWrap/>
            <w:vAlign w:val="center"/>
            <w:hideMark/>
          </w:tcPr>
          <w:p w:rsidR="00811866" w:rsidRPr="00811866" w:rsidRDefault="00811866" w:rsidP="007020E6">
            <w:pPr>
              <w:rPr>
                <w:color w:val="000000"/>
                <w:sz w:val="18"/>
                <w:szCs w:val="18"/>
                <w:lang w:eastAsia="ru-RU"/>
              </w:rPr>
            </w:pPr>
            <w:r w:rsidRPr="00811866">
              <w:rPr>
                <w:b/>
                <w:bCs/>
                <w:color w:val="000000"/>
                <w:sz w:val="18"/>
                <w:szCs w:val="18"/>
                <w:lang w:eastAsia="ru-RU"/>
              </w:rPr>
              <w:t>И</w:t>
            </w:r>
            <w:r w:rsidR="007020E6">
              <w:rPr>
                <w:b/>
                <w:bCs/>
                <w:color w:val="000000"/>
                <w:sz w:val="18"/>
                <w:szCs w:val="18"/>
                <w:lang w:eastAsia="ru-RU"/>
              </w:rPr>
              <w:t>того:</w:t>
            </w:r>
          </w:p>
        </w:tc>
        <w:tc>
          <w:tcPr>
            <w:tcW w:w="129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 </w:t>
            </w:r>
          </w:p>
        </w:tc>
        <w:tc>
          <w:tcPr>
            <w:tcW w:w="84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 </w:t>
            </w:r>
          </w:p>
        </w:tc>
        <w:tc>
          <w:tcPr>
            <w:tcW w:w="50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 </w:t>
            </w:r>
          </w:p>
        </w:tc>
        <w:tc>
          <w:tcPr>
            <w:tcW w:w="76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b/>
                <w:bCs/>
                <w:color w:val="000000"/>
                <w:sz w:val="18"/>
                <w:szCs w:val="18"/>
                <w:lang w:eastAsia="ru-RU"/>
              </w:rPr>
            </w:pPr>
            <w:r w:rsidRPr="00811866">
              <w:rPr>
                <w:b/>
                <w:bCs/>
                <w:color w:val="000000"/>
                <w:sz w:val="18"/>
                <w:szCs w:val="18"/>
                <w:lang w:eastAsia="ru-RU"/>
              </w:rPr>
              <w:t>-854,07</w:t>
            </w:r>
          </w:p>
        </w:tc>
        <w:tc>
          <w:tcPr>
            <w:tcW w:w="778"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b/>
                <w:bCs/>
                <w:color w:val="000000"/>
                <w:sz w:val="18"/>
                <w:szCs w:val="18"/>
                <w:lang w:eastAsia="ru-RU"/>
              </w:rPr>
            </w:pPr>
            <w:r w:rsidRPr="00811866">
              <w:rPr>
                <w:b/>
                <w:bCs/>
                <w:color w:val="000000"/>
                <w:sz w:val="18"/>
                <w:szCs w:val="18"/>
                <w:lang w:eastAsia="ru-RU"/>
              </w:rPr>
              <w:t>-1 712,04</w:t>
            </w:r>
          </w:p>
        </w:tc>
      </w:tr>
      <w:tr w:rsidR="00811866" w:rsidRPr="00811866" w:rsidTr="00811866">
        <w:trPr>
          <w:trHeight w:val="20"/>
        </w:trPr>
        <w:tc>
          <w:tcPr>
            <w:tcW w:w="830" w:type="pct"/>
            <w:tcBorders>
              <w:top w:val="nil"/>
              <w:left w:val="single" w:sz="8" w:space="0" w:color="auto"/>
              <w:bottom w:val="single" w:sz="8" w:space="0" w:color="auto"/>
              <w:right w:val="single" w:sz="8" w:space="0" w:color="auto"/>
            </w:tcBorders>
            <w:shd w:val="clear" w:color="auto" w:fill="auto"/>
            <w:noWrap/>
            <w:vAlign w:val="center"/>
            <w:hideMark/>
          </w:tcPr>
          <w:p w:rsidR="00811866" w:rsidRPr="00811866" w:rsidRDefault="00811866" w:rsidP="007020E6">
            <w:pPr>
              <w:rPr>
                <w:b/>
                <w:bCs/>
                <w:color w:val="000000"/>
                <w:sz w:val="18"/>
                <w:szCs w:val="18"/>
                <w:lang w:eastAsia="ru-RU"/>
              </w:rPr>
            </w:pPr>
            <w:r w:rsidRPr="00811866">
              <w:rPr>
                <w:b/>
                <w:bCs/>
                <w:color w:val="000000"/>
                <w:sz w:val="18"/>
                <w:szCs w:val="18"/>
                <w:lang w:eastAsia="ru-RU"/>
              </w:rPr>
              <w:t>В</w:t>
            </w:r>
            <w:r w:rsidR="007020E6">
              <w:rPr>
                <w:b/>
                <w:bCs/>
                <w:color w:val="000000"/>
                <w:sz w:val="18"/>
                <w:szCs w:val="18"/>
                <w:lang w:eastAsia="ru-RU"/>
              </w:rPr>
              <w:t>сего</w:t>
            </w:r>
          </w:p>
        </w:tc>
        <w:tc>
          <w:tcPr>
            <w:tcW w:w="129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 </w:t>
            </w:r>
          </w:p>
        </w:tc>
        <w:tc>
          <w:tcPr>
            <w:tcW w:w="84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 </w:t>
            </w:r>
          </w:p>
        </w:tc>
        <w:tc>
          <w:tcPr>
            <w:tcW w:w="501"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rPr>
                <w:color w:val="000000"/>
                <w:sz w:val="18"/>
                <w:szCs w:val="18"/>
                <w:lang w:eastAsia="ru-RU"/>
              </w:rPr>
            </w:pPr>
            <w:r w:rsidRPr="00811866">
              <w:rPr>
                <w:color w:val="000000"/>
                <w:sz w:val="18"/>
                <w:szCs w:val="18"/>
                <w:lang w:eastAsia="ru-RU"/>
              </w:rPr>
              <w:t> </w:t>
            </w:r>
          </w:p>
        </w:tc>
        <w:tc>
          <w:tcPr>
            <w:tcW w:w="760"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b/>
                <w:bCs/>
                <w:color w:val="000000"/>
                <w:sz w:val="18"/>
                <w:szCs w:val="18"/>
                <w:lang w:eastAsia="ru-RU"/>
              </w:rPr>
            </w:pPr>
            <w:r w:rsidRPr="00811866">
              <w:rPr>
                <w:b/>
                <w:bCs/>
                <w:color w:val="000000"/>
                <w:sz w:val="18"/>
                <w:szCs w:val="18"/>
                <w:lang w:eastAsia="ru-RU"/>
              </w:rPr>
              <w:t>-1 708,14</w:t>
            </w:r>
          </w:p>
        </w:tc>
        <w:tc>
          <w:tcPr>
            <w:tcW w:w="778" w:type="pct"/>
            <w:tcBorders>
              <w:top w:val="nil"/>
              <w:left w:val="nil"/>
              <w:bottom w:val="single" w:sz="8" w:space="0" w:color="auto"/>
              <w:right w:val="single" w:sz="8" w:space="0" w:color="auto"/>
            </w:tcBorders>
            <w:shd w:val="clear" w:color="auto" w:fill="auto"/>
            <w:noWrap/>
            <w:vAlign w:val="center"/>
            <w:hideMark/>
          </w:tcPr>
          <w:p w:rsidR="00811866" w:rsidRPr="00811866" w:rsidRDefault="00811866" w:rsidP="00811866">
            <w:pPr>
              <w:jc w:val="right"/>
              <w:rPr>
                <w:b/>
                <w:bCs/>
                <w:color w:val="000000"/>
                <w:sz w:val="18"/>
                <w:szCs w:val="18"/>
                <w:lang w:eastAsia="ru-RU"/>
              </w:rPr>
            </w:pPr>
            <w:r w:rsidRPr="00811866">
              <w:rPr>
                <w:b/>
                <w:bCs/>
                <w:color w:val="000000"/>
                <w:sz w:val="18"/>
                <w:szCs w:val="18"/>
                <w:lang w:eastAsia="ru-RU"/>
              </w:rPr>
              <w:t>-2 822,33</w:t>
            </w:r>
          </w:p>
        </w:tc>
      </w:tr>
    </w:tbl>
    <w:p w:rsidR="00811866" w:rsidRPr="00811866" w:rsidRDefault="00811866" w:rsidP="00811866">
      <w:pPr>
        <w:suppressAutoHyphens/>
        <w:jc w:val="both"/>
        <w:rPr>
          <w:rFonts w:eastAsia="Calibri"/>
          <w:color w:val="632423"/>
          <w:sz w:val="6"/>
          <w:szCs w:val="6"/>
        </w:rPr>
      </w:pPr>
    </w:p>
    <w:p w:rsidR="00811866" w:rsidRPr="00225676" w:rsidRDefault="00811866" w:rsidP="00A40FE3">
      <w:pPr>
        <w:suppressAutoHyphens/>
        <w:jc w:val="both"/>
        <w:rPr>
          <w:rFonts w:eastAsia="Calibri"/>
          <w:sz w:val="28"/>
          <w:szCs w:val="28"/>
        </w:rPr>
      </w:pPr>
      <w:r w:rsidRPr="00811866">
        <w:rPr>
          <w:rFonts w:eastAsia="Calibri"/>
          <w:color w:val="632423"/>
          <w:sz w:val="28"/>
          <w:szCs w:val="28"/>
        </w:rPr>
        <w:tab/>
      </w:r>
      <w:r w:rsidRPr="00225676">
        <w:rPr>
          <w:rFonts w:eastAsia="Calibri"/>
          <w:sz w:val="28"/>
          <w:szCs w:val="28"/>
        </w:rPr>
        <w:t>1</w:t>
      </w:r>
      <w:r w:rsidR="00A40FE3" w:rsidRPr="00225676">
        <w:rPr>
          <w:rFonts w:eastAsia="Calibri"/>
          <w:sz w:val="28"/>
          <w:szCs w:val="28"/>
        </w:rPr>
        <w:t>0</w:t>
      </w:r>
      <w:r w:rsidRPr="00225676">
        <w:rPr>
          <w:rFonts w:eastAsia="Calibri"/>
          <w:sz w:val="28"/>
          <w:szCs w:val="28"/>
        </w:rPr>
        <w:t>.</w:t>
      </w:r>
      <w:r w:rsidR="00A40FE3" w:rsidRPr="00225676">
        <w:rPr>
          <w:rFonts w:eastAsia="Calibri"/>
          <w:sz w:val="28"/>
          <w:szCs w:val="28"/>
        </w:rPr>
        <w:t>9.</w:t>
      </w:r>
      <w:r w:rsidRPr="00225676">
        <w:rPr>
          <w:rFonts w:eastAsia="Calibri"/>
          <w:sz w:val="28"/>
          <w:szCs w:val="28"/>
        </w:rPr>
        <w:tab/>
        <w:t>Выборочной проверкой соблюдения требований действующего законодательства в части оплаты труда в выходные и нерабочие праздничные дни, установлено:</w:t>
      </w:r>
    </w:p>
    <w:p w:rsidR="00811866" w:rsidRPr="00225676" w:rsidRDefault="00811866" w:rsidP="00811866">
      <w:pPr>
        <w:suppressAutoHyphens/>
        <w:jc w:val="both"/>
        <w:rPr>
          <w:rFonts w:eastAsia="Calibri"/>
          <w:sz w:val="28"/>
          <w:szCs w:val="28"/>
        </w:rPr>
      </w:pPr>
      <w:r w:rsidRPr="00225676">
        <w:rPr>
          <w:rFonts w:eastAsia="Calibri"/>
          <w:sz w:val="28"/>
          <w:szCs w:val="28"/>
        </w:rPr>
        <w:tab/>
      </w:r>
      <w:r w:rsidR="00A40FE3" w:rsidRPr="00225676">
        <w:rPr>
          <w:rFonts w:eastAsia="Calibri"/>
          <w:sz w:val="28"/>
          <w:szCs w:val="28"/>
        </w:rPr>
        <w:noBreakHyphen/>
        <w:t> п</w:t>
      </w:r>
      <w:r w:rsidRPr="00225676">
        <w:rPr>
          <w:rFonts w:eastAsia="Calibri"/>
          <w:sz w:val="28"/>
          <w:szCs w:val="28"/>
        </w:rPr>
        <w:t xml:space="preserve">ри оплате труда в выходной день или нерабочий праздничный день работодатель должен учитывать не только тарифную часть зарплаты, районные коэффициенты и процентные надбавки, но и компенсационные и стимулирующие выплаты. Данное толкование </w:t>
      </w:r>
      <w:hyperlink r:id="rId25" w:history="1">
        <w:r w:rsidRPr="00225676">
          <w:rPr>
            <w:rFonts w:eastAsia="Calibri"/>
            <w:sz w:val="28"/>
            <w:szCs w:val="28"/>
          </w:rPr>
          <w:t>статьи 153</w:t>
        </w:r>
      </w:hyperlink>
      <w:r w:rsidRPr="00225676">
        <w:rPr>
          <w:rFonts w:eastAsia="Calibri"/>
          <w:sz w:val="28"/>
          <w:szCs w:val="28"/>
        </w:rPr>
        <w:t xml:space="preserve"> Трудового кодекса РФ, приведённое в </w:t>
      </w:r>
      <w:hyperlink r:id="rId26" w:history="1">
        <w:r w:rsidR="000C5F89" w:rsidRPr="00225676">
          <w:rPr>
            <w:rFonts w:eastAsia="Calibri"/>
            <w:sz w:val="28"/>
            <w:szCs w:val="28"/>
          </w:rPr>
          <w:t>п</w:t>
        </w:r>
        <w:r w:rsidRPr="00225676">
          <w:rPr>
            <w:rFonts w:eastAsia="Calibri"/>
            <w:sz w:val="28"/>
            <w:szCs w:val="28"/>
          </w:rPr>
          <w:t>остановлении</w:t>
        </w:r>
      </w:hyperlink>
      <w:r w:rsidRPr="00225676">
        <w:rPr>
          <w:rFonts w:eastAsia="Calibri"/>
          <w:sz w:val="28"/>
          <w:szCs w:val="28"/>
        </w:rPr>
        <w:t xml:space="preserve"> Конституционного Суда РФ от 28.06.2018 № 26-П, распространяется на всех работодателей и работников без исключения.</w:t>
      </w:r>
    </w:p>
    <w:p w:rsidR="00811866" w:rsidRPr="00225676" w:rsidRDefault="00811866" w:rsidP="00811866">
      <w:pPr>
        <w:suppressAutoHyphens/>
        <w:jc w:val="both"/>
        <w:rPr>
          <w:rFonts w:eastAsia="Calibri"/>
          <w:sz w:val="28"/>
          <w:szCs w:val="28"/>
        </w:rPr>
      </w:pPr>
      <w:r w:rsidRPr="00225676">
        <w:rPr>
          <w:rFonts w:eastAsia="Calibri"/>
          <w:sz w:val="28"/>
          <w:szCs w:val="28"/>
        </w:rPr>
        <w:tab/>
        <w:t xml:space="preserve">В </w:t>
      </w:r>
      <w:hyperlink r:id="rId27" w:history="1">
        <w:r w:rsidRPr="00225676">
          <w:rPr>
            <w:rFonts w:eastAsia="Calibri"/>
            <w:sz w:val="28"/>
            <w:szCs w:val="28"/>
          </w:rPr>
          <w:t>пункте 3.5</w:t>
        </w:r>
      </w:hyperlink>
      <w:r w:rsidRPr="00225676">
        <w:rPr>
          <w:rFonts w:eastAsia="Calibri"/>
          <w:sz w:val="28"/>
          <w:szCs w:val="28"/>
        </w:rPr>
        <w:t xml:space="preserve"> </w:t>
      </w:r>
      <w:r w:rsidR="000C5F89" w:rsidRPr="00225676">
        <w:rPr>
          <w:rFonts w:eastAsia="Calibri"/>
          <w:sz w:val="28"/>
          <w:szCs w:val="28"/>
        </w:rPr>
        <w:t>п</w:t>
      </w:r>
      <w:r w:rsidRPr="00225676">
        <w:rPr>
          <w:rFonts w:eastAsia="Calibri"/>
          <w:sz w:val="28"/>
          <w:szCs w:val="28"/>
        </w:rPr>
        <w:t xml:space="preserve">остановления от 28.06.2018 № 26-П Конституционный Суд РФ указал, что </w:t>
      </w:r>
      <w:hyperlink r:id="rId28" w:history="1">
        <w:r w:rsidRPr="00225676">
          <w:rPr>
            <w:rFonts w:eastAsia="Calibri"/>
            <w:sz w:val="28"/>
            <w:szCs w:val="28"/>
          </w:rPr>
          <w:t>статья 153</w:t>
        </w:r>
      </w:hyperlink>
      <w:r w:rsidRPr="00225676">
        <w:rPr>
          <w:rFonts w:eastAsia="Calibri"/>
          <w:sz w:val="28"/>
          <w:szCs w:val="28"/>
        </w:rPr>
        <w:t xml:space="preserve"> Трудового кодекса РФ, рассматриваемая в системе действующего правового регулирования, сама по себе не предполагает, что работа в выходной или нерабочий праздничный день, выполняемая работниками, система оплаты труда которых наряду с тарифной частью включает компенсационные и стимулирующие выплаты, будет оплачиваться исходя лишь из одной составляющей заработной платы – оклада (должностного оклада), а указанные работники при расчёте размера оплаты за выполненную ими работу в выходной или нерабочий праздничный день могут быть произвольно лишены права на получение соответствующих дополнительных выплат, что ведет к недопустимому снижению причитающегося им вознаграждения за труд по сравнению с оплатой за аналогичную работу, выполняемую в обычный рабочий день.</w:t>
      </w:r>
    </w:p>
    <w:p w:rsidR="00811866" w:rsidRDefault="00811866" w:rsidP="00811866">
      <w:pPr>
        <w:suppressAutoHyphens/>
        <w:jc w:val="both"/>
        <w:rPr>
          <w:rFonts w:eastAsia="Calibri"/>
          <w:sz w:val="28"/>
          <w:szCs w:val="28"/>
        </w:rPr>
      </w:pPr>
      <w:r w:rsidRPr="00225676">
        <w:rPr>
          <w:rFonts w:eastAsia="Calibri"/>
          <w:sz w:val="28"/>
          <w:szCs w:val="28"/>
        </w:rPr>
        <w:tab/>
        <w:t>В нарушение требований, установленных ста</w:t>
      </w:r>
      <w:r w:rsidR="000C5F89" w:rsidRPr="00225676">
        <w:rPr>
          <w:rFonts w:eastAsia="Calibri"/>
          <w:sz w:val="28"/>
          <w:szCs w:val="28"/>
        </w:rPr>
        <w:t xml:space="preserve">тьей 153 Трудового кодекса </w:t>
      </w:r>
      <w:proofErr w:type="gramStart"/>
      <w:r w:rsidR="000C5F89" w:rsidRPr="00225676">
        <w:rPr>
          <w:rFonts w:eastAsia="Calibri"/>
          <w:sz w:val="28"/>
          <w:szCs w:val="28"/>
        </w:rPr>
        <w:t xml:space="preserve">РФ, </w:t>
      </w:r>
      <w:r w:rsidRPr="00225676">
        <w:rPr>
          <w:rFonts w:eastAsia="Calibri"/>
          <w:sz w:val="28"/>
          <w:szCs w:val="28"/>
        </w:rPr>
        <w:t xml:space="preserve"> начисление</w:t>
      </w:r>
      <w:proofErr w:type="gramEnd"/>
      <w:r w:rsidRPr="00225676">
        <w:rPr>
          <w:rFonts w:eastAsia="Calibri"/>
          <w:sz w:val="28"/>
          <w:szCs w:val="28"/>
        </w:rPr>
        <w:t xml:space="preserve"> заработной платы работникам ММПКХ (слесарям) за работу в выходные и праздничные дни в январе 2020 года произведено без учёта компенсационных и стимулирующих выплат. Общая сумма </w:t>
      </w:r>
      <w:proofErr w:type="spellStart"/>
      <w:r w:rsidRPr="00225676">
        <w:rPr>
          <w:rFonts w:eastAsia="Calibri"/>
          <w:sz w:val="28"/>
          <w:szCs w:val="28"/>
        </w:rPr>
        <w:t>недоначисленной</w:t>
      </w:r>
      <w:proofErr w:type="spellEnd"/>
      <w:r w:rsidRPr="00225676">
        <w:rPr>
          <w:rFonts w:eastAsia="Calibri"/>
          <w:sz w:val="28"/>
          <w:szCs w:val="28"/>
        </w:rPr>
        <w:t xml:space="preserve"> </w:t>
      </w:r>
      <w:r w:rsidR="00062332" w:rsidRPr="00225676">
        <w:rPr>
          <w:rFonts w:eastAsia="Calibri"/>
          <w:sz w:val="28"/>
          <w:szCs w:val="28"/>
        </w:rPr>
        <w:t>оплаты за работу в выходные и праздничные дни</w:t>
      </w:r>
      <w:r w:rsidRPr="00225676">
        <w:rPr>
          <w:rFonts w:eastAsia="Calibri"/>
          <w:sz w:val="28"/>
          <w:szCs w:val="28"/>
        </w:rPr>
        <w:t xml:space="preserve"> за январь 2020 года составила 5 646,94 рублей</w:t>
      </w:r>
      <w:r w:rsidR="00062332" w:rsidRPr="00225676">
        <w:rPr>
          <w:rFonts w:eastAsia="Calibri"/>
          <w:sz w:val="28"/>
          <w:szCs w:val="28"/>
        </w:rPr>
        <w:t xml:space="preserve"> (с учетом районного коэффициента)</w:t>
      </w:r>
      <w:r w:rsidRPr="00225676">
        <w:rPr>
          <w:rFonts w:eastAsia="Calibri"/>
          <w:sz w:val="28"/>
          <w:szCs w:val="28"/>
        </w:rPr>
        <w:t>, в т.ч.:</w:t>
      </w:r>
    </w:p>
    <w:p w:rsidR="00843081" w:rsidRPr="00225676" w:rsidRDefault="00843081" w:rsidP="00811866">
      <w:pPr>
        <w:suppressAutoHyphens/>
        <w:jc w:val="both"/>
        <w:rPr>
          <w:rFonts w:eastAsia="Calibri"/>
          <w:sz w:val="28"/>
          <w:szCs w:val="28"/>
        </w:rPr>
      </w:pPr>
    </w:p>
    <w:p w:rsidR="00811866" w:rsidRPr="00225676" w:rsidRDefault="00811866" w:rsidP="00811866">
      <w:pPr>
        <w:jc w:val="right"/>
        <w:rPr>
          <w:sz w:val="6"/>
          <w:szCs w:val="6"/>
        </w:rPr>
      </w:pPr>
    </w:p>
    <w:tbl>
      <w:tblPr>
        <w:tblW w:w="5000" w:type="pct"/>
        <w:tblLook w:val="04A0" w:firstRow="1" w:lastRow="0" w:firstColumn="1" w:lastColumn="0" w:noHBand="0" w:noVBand="1"/>
      </w:tblPr>
      <w:tblGrid>
        <w:gridCol w:w="1816"/>
        <w:gridCol w:w="1653"/>
        <w:gridCol w:w="1496"/>
        <w:gridCol w:w="1345"/>
        <w:gridCol w:w="1110"/>
        <w:gridCol w:w="1219"/>
        <w:gridCol w:w="1566"/>
      </w:tblGrid>
      <w:tr w:rsidR="00225676" w:rsidRPr="00225676" w:rsidTr="00811866">
        <w:trPr>
          <w:trHeight w:val="20"/>
        </w:trPr>
        <w:tc>
          <w:tcPr>
            <w:tcW w:w="5000" w:type="pct"/>
            <w:gridSpan w:val="7"/>
            <w:tcBorders>
              <w:bottom w:val="single" w:sz="12" w:space="0" w:color="auto"/>
            </w:tcBorders>
            <w:shd w:val="clear" w:color="auto" w:fill="auto"/>
            <w:noWrap/>
            <w:vAlign w:val="center"/>
          </w:tcPr>
          <w:p w:rsidR="00811866" w:rsidRPr="00225676" w:rsidRDefault="00811866" w:rsidP="00881AA1">
            <w:pPr>
              <w:jc w:val="right"/>
              <w:rPr>
                <w:sz w:val="18"/>
                <w:szCs w:val="18"/>
                <w:lang w:eastAsia="ru-RU"/>
              </w:rPr>
            </w:pPr>
            <w:r w:rsidRPr="00225676">
              <w:rPr>
                <w:sz w:val="18"/>
                <w:szCs w:val="18"/>
                <w:lang w:eastAsia="ru-RU"/>
              </w:rPr>
              <w:t xml:space="preserve">Таблица № </w:t>
            </w:r>
            <w:r w:rsidR="00CC6FB9" w:rsidRPr="00225676">
              <w:rPr>
                <w:sz w:val="18"/>
                <w:szCs w:val="18"/>
                <w:lang w:eastAsia="ru-RU"/>
              </w:rPr>
              <w:t>3</w:t>
            </w:r>
            <w:r w:rsidR="00881AA1" w:rsidRPr="00225676">
              <w:rPr>
                <w:sz w:val="18"/>
                <w:szCs w:val="18"/>
                <w:lang w:eastAsia="ru-RU"/>
              </w:rPr>
              <w:t>9</w:t>
            </w:r>
            <w:r w:rsidR="00CC6FB9" w:rsidRPr="00225676">
              <w:rPr>
                <w:sz w:val="18"/>
                <w:szCs w:val="18"/>
                <w:lang w:eastAsia="ru-RU"/>
              </w:rPr>
              <w:t xml:space="preserve"> </w:t>
            </w:r>
            <w:r w:rsidRPr="00225676">
              <w:rPr>
                <w:sz w:val="18"/>
                <w:szCs w:val="18"/>
                <w:lang w:eastAsia="ru-RU"/>
              </w:rPr>
              <w:t>(рублей)</w:t>
            </w:r>
          </w:p>
        </w:tc>
      </w:tr>
      <w:tr w:rsidR="00225676" w:rsidRPr="00225676" w:rsidTr="00811866">
        <w:trPr>
          <w:trHeight w:val="20"/>
        </w:trPr>
        <w:tc>
          <w:tcPr>
            <w:tcW w:w="913" w:type="pct"/>
            <w:vMerge w:val="restart"/>
            <w:tcBorders>
              <w:top w:val="single" w:sz="12" w:space="0" w:color="auto"/>
              <w:left w:val="single" w:sz="12" w:space="0" w:color="auto"/>
              <w:bottom w:val="single" w:sz="8" w:space="0" w:color="auto"/>
              <w:right w:val="single" w:sz="8" w:space="0" w:color="auto"/>
            </w:tcBorders>
            <w:shd w:val="clear" w:color="auto" w:fill="auto"/>
            <w:noWrap/>
          </w:tcPr>
          <w:p w:rsidR="00811866" w:rsidRPr="00225676" w:rsidRDefault="00811866" w:rsidP="00811866">
            <w:pPr>
              <w:jc w:val="center"/>
              <w:rPr>
                <w:sz w:val="18"/>
                <w:szCs w:val="18"/>
                <w:lang w:eastAsia="ru-RU"/>
              </w:rPr>
            </w:pPr>
            <w:r w:rsidRPr="00225676">
              <w:rPr>
                <w:sz w:val="18"/>
                <w:szCs w:val="18"/>
                <w:lang w:eastAsia="ru-RU"/>
              </w:rPr>
              <w:t>Ф.И.О сотрудника</w:t>
            </w:r>
          </w:p>
        </w:tc>
        <w:tc>
          <w:tcPr>
            <w:tcW w:w="833" w:type="pct"/>
            <w:vMerge w:val="restart"/>
            <w:tcBorders>
              <w:top w:val="single" w:sz="12" w:space="0" w:color="auto"/>
              <w:left w:val="single" w:sz="8" w:space="0" w:color="auto"/>
              <w:bottom w:val="single" w:sz="8" w:space="0" w:color="auto"/>
              <w:right w:val="single" w:sz="8" w:space="0" w:color="auto"/>
            </w:tcBorders>
            <w:shd w:val="clear" w:color="auto" w:fill="auto"/>
            <w:noWrap/>
          </w:tcPr>
          <w:p w:rsidR="00811866" w:rsidRPr="00225676" w:rsidRDefault="00811866" w:rsidP="00811866">
            <w:pPr>
              <w:jc w:val="center"/>
              <w:rPr>
                <w:sz w:val="18"/>
                <w:szCs w:val="18"/>
                <w:lang w:eastAsia="ru-RU"/>
              </w:rPr>
            </w:pPr>
            <w:r w:rsidRPr="00225676">
              <w:rPr>
                <w:sz w:val="18"/>
                <w:szCs w:val="18"/>
                <w:lang w:eastAsia="ru-RU"/>
              </w:rPr>
              <w:t>Должность</w:t>
            </w:r>
          </w:p>
        </w:tc>
        <w:tc>
          <w:tcPr>
            <w:tcW w:w="609" w:type="pct"/>
            <w:vMerge w:val="restart"/>
            <w:tcBorders>
              <w:top w:val="single" w:sz="12" w:space="0" w:color="auto"/>
              <w:left w:val="single" w:sz="8" w:space="0" w:color="auto"/>
              <w:bottom w:val="single" w:sz="8" w:space="0" w:color="auto"/>
              <w:right w:val="single" w:sz="8" w:space="0" w:color="auto"/>
            </w:tcBorders>
            <w:shd w:val="clear" w:color="auto" w:fill="auto"/>
            <w:noWrap/>
          </w:tcPr>
          <w:p w:rsidR="00811866" w:rsidRPr="00225676" w:rsidRDefault="00811866" w:rsidP="00811866">
            <w:pPr>
              <w:jc w:val="center"/>
              <w:rPr>
                <w:sz w:val="18"/>
                <w:szCs w:val="18"/>
                <w:lang w:eastAsia="ru-RU"/>
              </w:rPr>
            </w:pPr>
            <w:r w:rsidRPr="00225676">
              <w:rPr>
                <w:sz w:val="18"/>
                <w:szCs w:val="18"/>
                <w:lang w:eastAsia="ru-RU"/>
              </w:rPr>
              <w:t>Учётный период</w:t>
            </w:r>
          </w:p>
        </w:tc>
        <w:tc>
          <w:tcPr>
            <w:tcW w:w="1249" w:type="pct"/>
            <w:gridSpan w:val="2"/>
            <w:tcBorders>
              <w:top w:val="single" w:sz="12" w:space="0" w:color="auto"/>
              <w:left w:val="single" w:sz="8" w:space="0" w:color="auto"/>
              <w:bottom w:val="single" w:sz="8" w:space="0" w:color="auto"/>
              <w:right w:val="single" w:sz="8" w:space="0" w:color="auto"/>
            </w:tcBorders>
            <w:shd w:val="clear" w:color="auto" w:fill="auto"/>
          </w:tcPr>
          <w:p w:rsidR="00811866" w:rsidRPr="00225676" w:rsidRDefault="00811866" w:rsidP="00811866">
            <w:pPr>
              <w:jc w:val="center"/>
              <w:rPr>
                <w:sz w:val="18"/>
                <w:szCs w:val="18"/>
                <w:lang w:eastAsia="ru-RU"/>
              </w:rPr>
            </w:pPr>
            <w:r w:rsidRPr="00225676">
              <w:rPr>
                <w:sz w:val="18"/>
                <w:szCs w:val="18"/>
                <w:lang w:eastAsia="ru-RU"/>
              </w:rPr>
              <w:t>Начислено за работу в праздничные и выходные дни</w:t>
            </w:r>
          </w:p>
        </w:tc>
        <w:tc>
          <w:tcPr>
            <w:tcW w:w="620" w:type="pct"/>
            <w:vMerge w:val="restart"/>
            <w:tcBorders>
              <w:top w:val="single" w:sz="12" w:space="0" w:color="auto"/>
              <w:left w:val="single" w:sz="8" w:space="0" w:color="auto"/>
              <w:bottom w:val="single" w:sz="8" w:space="0" w:color="auto"/>
              <w:right w:val="single" w:sz="8" w:space="0" w:color="auto"/>
            </w:tcBorders>
            <w:shd w:val="clear" w:color="auto" w:fill="auto"/>
            <w:noWrap/>
          </w:tcPr>
          <w:p w:rsidR="00811866" w:rsidRPr="00225676" w:rsidRDefault="00811866" w:rsidP="00811866">
            <w:pPr>
              <w:jc w:val="center"/>
              <w:rPr>
                <w:sz w:val="18"/>
                <w:szCs w:val="18"/>
                <w:lang w:eastAsia="ru-RU"/>
              </w:rPr>
            </w:pPr>
            <w:r w:rsidRPr="00225676">
              <w:rPr>
                <w:sz w:val="18"/>
                <w:szCs w:val="18"/>
                <w:lang w:eastAsia="ru-RU"/>
              </w:rPr>
              <w:t>Отклонение</w:t>
            </w:r>
          </w:p>
        </w:tc>
        <w:tc>
          <w:tcPr>
            <w:tcW w:w="776" w:type="pct"/>
            <w:vMerge w:val="restart"/>
            <w:tcBorders>
              <w:top w:val="single" w:sz="12" w:space="0" w:color="auto"/>
              <w:left w:val="single" w:sz="8" w:space="0" w:color="auto"/>
              <w:bottom w:val="single" w:sz="8" w:space="0" w:color="auto"/>
              <w:right w:val="single" w:sz="12" w:space="0" w:color="auto"/>
            </w:tcBorders>
            <w:shd w:val="clear" w:color="auto" w:fill="auto"/>
          </w:tcPr>
          <w:p w:rsidR="00811866" w:rsidRPr="00225676" w:rsidRDefault="00811866" w:rsidP="00811866">
            <w:pPr>
              <w:jc w:val="center"/>
              <w:rPr>
                <w:sz w:val="18"/>
                <w:szCs w:val="18"/>
                <w:lang w:eastAsia="ru-RU"/>
              </w:rPr>
            </w:pPr>
            <w:r w:rsidRPr="00225676">
              <w:rPr>
                <w:sz w:val="18"/>
                <w:szCs w:val="18"/>
                <w:lang w:eastAsia="ru-RU"/>
              </w:rPr>
              <w:t xml:space="preserve">Сумма </w:t>
            </w:r>
            <w:proofErr w:type="spellStart"/>
            <w:r w:rsidRPr="00225676">
              <w:rPr>
                <w:sz w:val="18"/>
                <w:szCs w:val="18"/>
                <w:lang w:eastAsia="ru-RU"/>
              </w:rPr>
              <w:t>недо</w:t>
            </w:r>
            <w:r w:rsidR="00062332" w:rsidRPr="00225676">
              <w:rPr>
                <w:sz w:val="18"/>
                <w:szCs w:val="18"/>
                <w:lang w:eastAsia="ru-RU"/>
              </w:rPr>
              <w:t>начисленной</w:t>
            </w:r>
            <w:proofErr w:type="spellEnd"/>
            <w:r w:rsidR="00062332" w:rsidRPr="00225676">
              <w:rPr>
                <w:sz w:val="18"/>
                <w:szCs w:val="18"/>
                <w:lang w:eastAsia="ru-RU"/>
              </w:rPr>
              <w:t xml:space="preserve"> о</w:t>
            </w:r>
            <w:r w:rsidRPr="00225676">
              <w:rPr>
                <w:sz w:val="18"/>
                <w:szCs w:val="18"/>
                <w:lang w:eastAsia="ru-RU"/>
              </w:rPr>
              <w:t>платы с учётом районного коэффициента</w:t>
            </w:r>
          </w:p>
        </w:tc>
      </w:tr>
      <w:tr w:rsidR="00225676" w:rsidRPr="00225676" w:rsidTr="00811866">
        <w:trPr>
          <w:trHeight w:val="20"/>
        </w:trPr>
        <w:tc>
          <w:tcPr>
            <w:tcW w:w="913" w:type="pct"/>
            <w:vMerge/>
            <w:tcBorders>
              <w:top w:val="single" w:sz="8" w:space="0" w:color="auto"/>
              <w:left w:val="single" w:sz="12" w:space="0" w:color="auto"/>
              <w:bottom w:val="single" w:sz="12" w:space="0" w:color="auto"/>
              <w:right w:val="single" w:sz="8" w:space="0" w:color="auto"/>
            </w:tcBorders>
            <w:shd w:val="clear" w:color="auto" w:fill="auto"/>
            <w:noWrap/>
            <w:hideMark/>
          </w:tcPr>
          <w:p w:rsidR="00811866" w:rsidRPr="00225676" w:rsidRDefault="00811866" w:rsidP="00811866">
            <w:pPr>
              <w:jc w:val="center"/>
              <w:rPr>
                <w:sz w:val="18"/>
                <w:szCs w:val="18"/>
                <w:lang w:eastAsia="ru-RU"/>
              </w:rPr>
            </w:pPr>
          </w:p>
        </w:tc>
        <w:tc>
          <w:tcPr>
            <w:tcW w:w="833" w:type="pct"/>
            <w:vMerge/>
            <w:tcBorders>
              <w:top w:val="single" w:sz="8" w:space="0" w:color="auto"/>
              <w:left w:val="single" w:sz="8" w:space="0" w:color="auto"/>
              <w:bottom w:val="single" w:sz="12" w:space="0" w:color="auto"/>
              <w:right w:val="single" w:sz="8" w:space="0" w:color="auto"/>
            </w:tcBorders>
            <w:shd w:val="clear" w:color="auto" w:fill="auto"/>
            <w:noWrap/>
            <w:hideMark/>
          </w:tcPr>
          <w:p w:rsidR="00811866" w:rsidRPr="00225676" w:rsidRDefault="00811866" w:rsidP="00811866">
            <w:pPr>
              <w:jc w:val="center"/>
              <w:rPr>
                <w:sz w:val="18"/>
                <w:szCs w:val="18"/>
                <w:lang w:eastAsia="ru-RU"/>
              </w:rPr>
            </w:pPr>
          </w:p>
        </w:tc>
        <w:tc>
          <w:tcPr>
            <w:tcW w:w="609" w:type="pct"/>
            <w:vMerge/>
            <w:tcBorders>
              <w:top w:val="single" w:sz="8" w:space="0" w:color="auto"/>
              <w:left w:val="single" w:sz="8" w:space="0" w:color="auto"/>
              <w:bottom w:val="single" w:sz="12" w:space="0" w:color="auto"/>
              <w:right w:val="single" w:sz="8" w:space="0" w:color="auto"/>
            </w:tcBorders>
            <w:shd w:val="clear" w:color="auto" w:fill="auto"/>
            <w:noWrap/>
            <w:hideMark/>
          </w:tcPr>
          <w:p w:rsidR="00811866" w:rsidRPr="00225676" w:rsidRDefault="00811866" w:rsidP="00811866">
            <w:pPr>
              <w:jc w:val="center"/>
              <w:rPr>
                <w:sz w:val="18"/>
                <w:szCs w:val="18"/>
                <w:lang w:eastAsia="ru-RU"/>
              </w:rPr>
            </w:pPr>
          </w:p>
        </w:tc>
        <w:tc>
          <w:tcPr>
            <w:tcW w:w="682" w:type="pct"/>
            <w:tcBorders>
              <w:top w:val="single" w:sz="8" w:space="0" w:color="auto"/>
              <w:left w:val="single" w:sz="8" w:space="0" w:color="auto"/>
              <w:bottom w:val="single" w:sz="12" w:space="0" w:color="auto"/>
              <w:right w:val="single" w:sz="8" w:space="0" w:color="auto"/>
            </w:tcBorders>
            <w:shd w:val="clear" w:color="auto" w:fill="auto"/>
            <w:hideMark/>
          </w:tcPr>
          <w:p w:rsidR="00811866" w:rsidRPr="00225676" w:rsidRDefault="00811866" w:rsidP="00811866">
            <w:pPr>
              <w:jc w:val="center"/>
              <w:rPr>
                <w:sz w:val="18"/>
                <w:szCs w:val="18"/>
                <w:lang w:eastAsia="ru-RU"/>
              </w:rPr>
            </w:pPr>
            <w:r w:rsidRPr="00225676">
              <w:rPr>
                <w:sz w:val="18"/>
                <w:szCs w:val="18"/>
                <w:lang w:eastAsia="ru-RU"/>
              </w:rPr>
              <w:t xml:space="preserve"> по данным проверки</w:t>
            </w:r>
          </w:p>
        </w:tc>
        <w:tc>
          <w:tcPr>
            <w:tcW w:w="567" w:type="pct"/>
            <w:tcBorders>
              <w:top w:val="single" w:sz="8" w:space="0" w:color="auto"/>
              <w:left w:val="single" w:sz="8" w:space="0" w:color="auto"/>
              <w:bottom w:val="single" w:sz="12" w:space="0" w:color="auto"/>
              <w:right w:val="single" w:sz="8" w:space="0" w:color="auto"/>
            </w:tcBorders>
            <w:shd w:val="clear" w:color="auto" w:fill="auto"/>
            <w:hideMark/>
          </w:tcPr>
          <w:p w:rsidR="00811866" w:rsidRPr="00225676" w:rsidRDefault="00811866" w:rsidP="00811866">
            <w:pPr>
              <w:jc w:val="center"/>
              <w:rPr>
                <w:sz w:val="18"/>
                <w:szCs w:val="18"/>
                <w:lang w:eastAsia="ru-RU"/>
              </w:rPr>
            </w:pPr>
            <w:r w:rsidRPr="00225676">
              <w:rPr>
                <w:sz w:val="18"/>
                <w:szCs w:val="18"/>
                <w:lang w:eastAsia="ru-RU"/>
              </w:rPr>
              <w:t>согласно расчетным листкам работников</w:t>
            </w:r>
          </w:p>
        </w:tc>
        <w:tc>
          <w:tcPr>
            <w:tcW w:w="620" w:type="pct"/>
            <w:vMerge/>
            <w:tcBorders>
              <w:top w:val="single" w:sz="8" w:space="0" w:color="auto"/>
              <w:left w:val="single" w:sz="8" w:space="0" w:color="auto"/>
              <w:bottom w:val="single" w:sz="12" w:space="0" w:color="auto"/>
              <w:right w:val="single" w:sz="8" w:space="0" w:color="auto"/>
            </w:tcBorders>
            <w:shd w:val="clear" w:color="auto" w:fill="auto"/>
            <w:noWrap/>
            <w:hideMark/>
          </w:tcPr>
          <w:p w:rsidR="00811866" w:rsidRPr="00225676" w:rsidRDefault="00811866" w:rsidP="00811866">
            <w:pPr>
              <w:jc w:val="center"/>
              <w:rPr>
                <w:sz w:val="18"/>
                <w:szCs w:val="18"/>
                <w:lang w:eastAsia="ru-RU"/>
              </w:rPr>
            </w:pPr>
          </w:p>
        </w:tc>
        <w:tc>
          <w:tcPr>
            <w:tcW w:w="776" w:type="pct"/>
            <w:vMerge/>
            <w:tcBorders>
              <w:top w:val="single" w:sz="8" w:space="0" w:color="auto"/>
              <w:left w:val="single" w:sz="8" w:space="0" w:color="auto"/>
              <w:bottom w:val="single" w:sz="12" w:space="0" w:color="auto"/>
              <w:right w:val="single" w:sz="12" w:space="0" w:color="auto"/>
            </w:tcBorders>
            <w:shd w:val="clear" w:color="auto" w:fill="auto"/>
            <w:hideMark/>
          </w:tcPr>
          <w:p w:rsidR="00811866" w:rsidRPr="00225676" w:rsidRDefault="00811866" w:rsidP="00811866">
            <w:pPr>
              <w:jc w:val="center"/>
              <w:rPr>
                <w:sz w:val="18"/>
                <w:szCs w:val="18"/>
                <w:lang w:eastAsia="ru-RU"/>
              </w:rPr>
            </w:pPr>
          </w:p>
        </w:tc>
      </w:tr>
      <w:tr w:rsidR="00225676" w:rsidRPr="00225676" w:rsidTr="00811866">
        <w:trPr>
          <w:trHeight w:val="20"/>
        </w:trPr>
        <w:tc>
          <w:tcPr>
            <w:tcW w:w="913" w:type="pct"/>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811866" w:rsidRPr="00225676" w:rsidRDefault="00811866" w:rsidP="002E15AF">
            <w:pPr>
              <w:rPr>
                <w:sz w:val="18"/>
                <w:szCs w:val="18"/>
                <w:lang w:eastAsia="ru-RU"/>
              </w:rPr>
            </w:pPr>
            <w:r w:rsidRPr="00225676">
              <w:rPr>
                <w:sz w:val="18"/>
                <w:szCs w:val="18"/>
                <w:lang w:eastAsia="ru-RU"/>
              </w:rPr>
              <w:t>П</w:t>
            </w:r>
            <w:r w:rsidR="002E15AF">
              <w:rPr>
                <w:sz w:val="18"/>
                <w:szCs w:val="18"/>
                <w:lang w:eastAsia="ru-RU"/>
              </w:rPr>
              <w:t>.</w:t>
            </w:r>
            <w:r w:rsidRPr="00225676">
              <w:rPr>
                <w:sz w:val="18"/>
                <w:szCs w:val="18"/>
                <w:lang w:eastAsia="ru-RU"/>
              </w:rPr>
              <w:t>А.А.</w:t>
            </w:r>
          </w:p>
        </w:tc>
        <w:tc>
          <w:tcPr>
            <w:tcW w:w="833"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811866" w:rsidRPr="00225676" w:rsidRDefault="00811866" w:rsidP="00811866">
            <w:pPr>
              <w:jc w:val="center"/>
              <w:rPr>
                <w:sz w:val="18"/>
                <w:szCs w:val="18"/>
                <w:lang w:eastAsia="ru-RU"/>
              </w:rPr>
            </w:pPr>
            <w:r w:rsidRPr="00225676">
              <w:rPr>
                <w:sz w:val="18"/>
                <w:szCs w:val="18"/>
                <w:lang w:eastAsia="ru-RU"/>
              </w:rPr>
              <w:t>слесарь</w:t>
            </w:r>
          </w:p>
        </w:tc>
        <w:tc>
          <w:tcPr>
            <w:tcW w:w="609" w:type="pct"/>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center"/>
              <w:rPr>
                <w:sz w:val="18"/>
                <w:szCs w:val="18"/>
                <w:lang w:eastAsia="ru-RU"/>
              </w:rPr>
            </w:pPr>
            <w:r w:rsidRPr="00225676">
              <w:rPr>
                <w:sz w:val="18"/>
                <w:szCs w:val="18"/>
                <w:lang w:eastAsia="ru-RU"/>
              </w:rPr>
              <w:t>январь 2020</w:t>
            </w:r>
          </w:p>
        </w:tc>
        <w:tc>
          <w:tcPr>
            <w:tcW w:w="682" w:type="pct"/>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2 925,14</w:t>
            </w:r>
          </w:p>
        </w:tc>
        <w:tc>
          <w:tcPr>
            <w:tcW w:w="567" w:type="pct"/>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1 955,52</w:t>
            </w:r>
          </w:p>
        </w:tc>
        <w:tc>
          <w:tcPr>
            <w:tcW w:w="620" w:type="pct"/>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969,62</w:t>
            </w:r>
          </w:p>
        </w:tc>
        <w:tc>
          <w:tcPr>
            <w:tcW w:w="776" w:type="pct"/>
            <w:tcBorders>
              <w:top w:val="single" w:sz="12" w:space="0" w:color="auto"/>
              <w:left w:val="single" w:sz="8" w:space="0" w:color="auto"/>
              <w:bottom w:val="single" w:sz="8" w:space="0" w:color="auto"/>
              <w:right w:val="single" w:sz="12"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1 260,51</w:t>
            </w:r>
          </w:p>
        </w:tc>
      </w:tr>
      <w:tr w:rsidR="00225676" w:rsidRPr="00225676" w:rsidTr="00811866">
        <w:trPr>
          <w:trHeight w:val="20"/>
        </w:trPr>
        <w:tc>
          <w:tcPr>
            <w:tcW w:w="913"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11866" w:rsidRPr="00225676" w:rsidRDefault="00811866" w:rsidP="002E15AF">
            <w:pPr>
              <w:rPr>
                <w:sz w:val="18"/>
                <w:szCs w:val="18"/>
                <w:lang w:eastAsia="ru-RU"/>
              </w:rPr>
            </w:pPr>
            <w:r w:rsidRPr="00225676">
              <w:rPr>
                <w:sz w:val="18"/>
                <w:szCs w:val="18"/>
                <w:lang w:eastAsia="ru-RU"/>
              </w:rPr>
              <w:t>К</w:t>
            </w:r>
            <w:r w:rsidR="002E15AF">
              <w:rPr>
                <w:sz w:val="18"/>
                <w:szCs w:val="18"/>
                <w:lang w:eastAsia="ru-RU"/>
              </w:rPr>
              <w:t>.</w:t>
            </w:r>
            <w:r w:rsidRPr="00225676">
              <w:rPr>
                <w:sz w:val="18"/>
                <w:szCs w:val="18"/>
                <w:lang w:eastAsia="ru-RU"/>
              </w:rPr>
              <w:t>Р.З.</w:t>
            </w:r>
          </w:p>
        </w:tc>
        <w:tc>
          <w:tcPr>
            <w:tcW w:w="8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1866" w:rsidRPr="00225676" w:rsidRDefault="00811866" w:rsidP="00811866">
            <w:pPr>
              <w:jc w:val="center"/>
              <w:rPr>
                <w:sz w:val="18"/>
                <w:szCs w:val="18"/>
                <w:lang w:eastAsia="ru-RU"/>
              </w:rPr>
            </w:pPr>
            <w:r w:rsidRPr="00225676">
              <w:rPr>
                <w:sz w:val="18"/>
                <w:szCs w:val="18"/>
                <w:lang w:eastAsia="ru-RU"/>
              </w:rPr>
              <w:t xml:space="preserve">слесарь </w:t>
            </w:r>
          </w:p>
        </w:tc>
        <w:tc>
          <w:tcPr>
            <w:tcW w:w="6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center"/>
              <w:rPr>
                <w:sz w:val="18"/>
                <w:szCs w:val="18"/>
                <w:lang w:eastAsia="ru-RU"/>
              </w:rPr>
            </w:pPr>
            <w:r w:rsidRPr="00225676">
              <w:rPr>
                <w:sz w:val="18"/>
                <w:szCs w:val="18"/>
                <w:lang w:eastAsia="ru-RU"/>
              </w:rPr>
              <w:t>январь 2020</w:t>
            </w:r>
          </w:p>
        </w:tc>
        <w:tc>
          <w:tcPr>
            <w:tcW w:w="6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4 308,81</w:t>
            </w:r>
          </w:p>
        </w:tc>
        <w:tc>
          <w:tcPr>
            <w:tcW w:w="56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2 933,28</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1 375,53</w:t>
            </w:r>
          </w:p>
        </w:tc>
        <w:tc>
          <w:tcPr>
            <w:tcW w:w="776"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1 788,19</w:t>
            </w:r>
          </w:p>
        </w:tc>
      </w:tr>
      <w:tr w:rsidR="00225676" w:rsidRPr="00225676" w:rsidTr="00811866">
        <w:trPr>
          <w:trHeight w:val="20"/>
        </w:trPr>
        <w:tc>
          <w:tcPr>
            <w:tcW w:w="913" w:type="pct"/>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811866" w:rsidRPr="00225676" w:rsidRDefault="00811866" w:rsidP="002E15AF">
            <w:pPr>
              <w:rPr>
                <w:sz w:val="18"/>
                <w:szCs w:val="18"/>
                <w:lang w:eastAsia="ru-RU"/>
              </w:rPr>
            </w:pPr>
            <w:r w:rsidRPr="00225676">
              <w:rPr>
                <w:sz w:val="18"/>
                <w:szCs w:val="18"/>
                <w:lang w:eastAsia="ru-RU"/>
              </w:rPr>
              <w:t>Н</w:t>
            </w:r>
            <w:r w:rsidR="002E15AF">
              <w:rPr>
                <w:sz w:val="18"/>
                <w:szCs w:val="18"/>
                <w:lang w:eastAsia="ru-RU"/>
              </w:rPr>
              <w:t>.</w:t>
            </w:r>
            <w:r w:rsidRPr="00225676">
              <w:rPr>
                <w:sz w:val="18"/>
                <w:szCs w:val="18"/>
                <w:lang w:eastAsia="ru-RU"/>
              </w:rPr>
              <w:t>И.Т.</w:t>
            </w:r>
          </w:p>
        </w:tc>
        <w:tc>
          <w:tcPr>
            <w:tcW w:w="8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1866" w:rsidRPr="00225676" w:rsidRDefault="00811866" w:rsidP="00811866">
            <w:pPr>
              <w:jc w:val="center"/>
              <w:rPr>
                <w:sz w:val="18"/>
                <w:szCs w:val="18"/>
                <w:lang w:eastAsia="ru-RU"/>
              </w:rPr>
            </w:pPr>
            <w:r w:rsidRPr="00225676">
              <w:rPr>
                <w:sz w:val="18"/>
                <w:szCs w:val="18"/>
                <w:lang w:eastAsia="ru-RU"/>
              </w:rPr>
              <w:t xml:space="preserve">слесарь </w:t>
            </w:r>
          </w:p>
        </w:tc>
        <w:tc>
          <w:tcPr>
            <w:tcW w:w="6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center"/>
              <w:rPr>
                <w:sz w:val="18"/>
                <w:szCs w:val="18"/>
                <w:lang w:eastAsia="ru-RU"/>
              </w:rPr>
            </w:pPr>
            <w:r w:rsidRPr="00225676">
              <w:rPr>
                <w:sz w:val="18"/>
                <w:szCs w:val="18"/>
                <w:lang w:eastAsia="ru-RU"/>
              </w:rPr>
              <w:t>январь 2020</w:t>
            </w:r>
          </w:p>
        </w:tc>
        <w:tc>
          <w:tcPr>
            <w:tcW w:w="6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4 132,47</w:t>
            </w:r>
          </w:p>
        </w:tc>
        <w:tc>
          <w:tcPr>
            <w:tcW w:w="56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2 933,28</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1 199,19</w:t>
            </w:r>
          </w:p>
        </w:tc>
        <w:tc>
          <w:tcPr>
            <w:tcW w:w="776"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1 558,95</w:t>
            </w:r>
          </w:p>
        </w:tc>
      </w:tr>
      <w:tr w:rsidR="00225676" w:rsidRPr="00225676" w:rsidTr="00811866">
        <w:trPr>
          <w:trHeight w:val="20"/>
        </w:trPr>
        <w:tc>
          <w:tcPr>
            <w:tcW w:w="913" w:type="pct"/>
            <w:tcBorders>
              <w:top w:val="single" w:sz="8" w:space="0" w:color="auto"/>
              <w:left w:val="single" w:sz="12" w:space="0" w:color="auto"/>
              <w:bottom w:val="single" w:sz="12" w:space="0" w:color="auto"/>
              <w:right w:val="single" w:sz="8" w:space="0" w:color="auto"/>
            </w:tcBorders>
            <w:shd w:val="clear" w:color="auto" w:fill="auto"/>
            <w:noWrap/>
            <w:vAlign w:val="center"/>
            <w:hideMark/>
          </w:tcPr>
          <w:p w:rsidR="00811866" w:rsidRPr="00225676" w:rsidRDefault="00811866" w:rsidP="002E15AF">
            <w:pPr>
              <w:rPr>
                <w:sz w:val="18"/>
                <w:szCs w:val="18"/>
                <w:lang w:eastAsia="ru-RU"/>
              </w:rPr>
            </w:pPr>
            <w:r w:rsidRPr="00225676">
              <w:rPr>
                <w:sz w:val="18"/>
                <w:szCs w:val="18"/>
                <w:lang w:eastAsia="ru-RU"/>
              </w:rPr>
              <w:t>С</w:t>
            </w:r>
            <w:r w:rsidR="002E15AF">
              <w:rPr>
                <w:sz w:val="18"/>
                <w:szCs w:val="18"/>
                <w:lang w:eastAsia="ru-RU"/>
              </w:rPr>
              <w:t>.</w:t>
            </w:r>
            <w:r w:rsidRPr="00225676">
              <w:rPr>
                <w:sz w:val="18"/>
                <w:szCs w:val="18"/>
                <w:lang w:eastAsia="ru-RU"/>
              </w:rPr>
              <w:t>Ж.Х.</w:t>
            </w:r>
          </w:p>
        </w:tc>
        <w:tc>
          <w:tcPr>
            <w:tcW w:w="833"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811866" w:rsidRPr="00225676" w:rsidRDefault="00811866" w:rsidP="00811866">
            <w:pPr>
              <w:jc w:val="center"/>
              <w:rPr>
                <w:sz w:val="18"/>
                <w:szCs w:val="18"/>
                <w:lang w:eastAsia="ru-RU"/>
              </w:rPr>
            </w:pPr>
            <w:r w:rsidRPr="00225676">
              <w:rPr>
                <w:sz w:val="18"/>
                <w:szCs w:val="18"/>
                <w:lang w:eastAsia="ru-RU"/>
              </w:rPr>
              <w:t>слесарь</w:t>
            </w:r>
          </w:p>
        </w:tc>
        <w:tc>
          <w:tcPr>
            <w:tcW w:w="609" w:type="pct"/>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811866" w:rsidRPr="00225676" w:rsidRDefault="00811866" w:rsidP="00811866">
            <w:pPr>
              <w:jc w:val="center"/>
              <w:rPr>
                <w:sz w:val="18"/>
                <w:szCs w:val="18"/>
                <w:lang w:eastAsia="ru-RU"/>
              </w:rPr>
            </w:pPr>
            <w:r w:rsidRPr="00225676">
              <w:rPr>
                <w:sz w:val="18"/>
                <w:szCs w:val="18"/>
                <w:lang w:eastAsia="ru-RU"/>
              </w:rPr>
              <w:t>январь 2020</w:t>
            </w:r>
          </w:p>
        </w:tc>
        <w:tc>
          <w:tcPr>
            <w:tcW w:w="682" w:type="pct"/>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2 754,98</w:t>
            </w:r>
          </w:p>
        </w:tc>
        <w:tc>
          <w:tcPr>
            <w:tcW w:w="567" w:type="pct"/>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1 955,52</w:t>
            </w:r>
          </w:p>
        </w:tc>
        <w:tc>
          <w:tcPr>
            <w:tcW w:w="620" w:type="pct"/>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799,46</w:t>
            </w:r>
          </w:p>
        </w:tc>
        <w:tc>
          <w:tcPr>
            <w:tcW w:w="776" w:type="pct"/>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811866" w:rsidRPr="00225676" w:rsidRDefault="00811866" w:rsidP="00811866">
            <w:pPr>
              <w:jc w:val="right"/>
              <w:rPr>
                <w:sz w:val="18"/>
                <w:szCs w:val="18"/>
                <w:lang w:eastAsia="ru-RU"/>
              </w:rPr>
            </w:pPr>
            <w:r w:rsidRPr="00225676">
              <w:rPr>
                <w:sz w:val="18"/>
                <w:szCs w:val="18"/>
                <w:lang w:eastAsia="ru-RU"/>
              </w:rPr>
              <w:t>1 039,30</w:t>
            </w:r>
          </w:p>
        </w:tc>
      </w:tr>
      <w:tr w:rsidR="00811866" w:rsidRPr="00225676" w:rsidTr="00811866">
        <w:trPr>
          <w:trHeight w:val="20"/>
        </w:trPr>
        <w:tc>
          <w:tcPr>
            <w:tcW w:w="3604" w:type="pct"/>
            <w:gridSpan w:val="5"/>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811866" w:rsidRPr="00225676" w:rsidRDefault="00811866" w:rsidP="007020E6">
            <w:pPr>
              <w:rPr>
                <w:b/>
                <w:bCs/>
                <w:sz w:val="18"/>
                <w:szCs w:val="18"/>
                <w:lang w:eastAsia="ru-RU"/>
              </w:rPr>
            </w:pPr>
            <w:r w:rsidRPr="00225676">
              <w:rPr>
                <w:b/>
                <w:bCs/>
                <w:sz w:val="18"/>
                <w:szCs w:val="18"/>
                <w:lang w:eastAsia="ru-RU"/>
              </w:rPr>
              <w:t>И</w:t>
            </w:r>
            <w:r w:rsidR="007020E6" w:rsidRPr="00225676">
              <w:rPr>
                <w:b/>
                <w:bCs/>
                <w:sz w:val="18"/>
                <w:szCs w:val="18"/>
                <w:lang w:eastAsia="ru-RU"/>
              </w:rPr>
              <w:t>того</w:t>
            </w:r>
            <w:r w:rsidRPr="00225676">
              <w:rPr>
                <w:b/>
                <w:bCs/>
                <w:sz w:val="18"/>
                <w:szCs w:val="18"/>
                <w:lang w:eastAsia="ru-RU"/>
              </w:rPr>
              <w:t>:</w:t>
            </w:r>
          </w:p>
        </w:tc>
        <w:tc>
          <w:tcPr>
            <w:tcW w:w="620" w:type="pct"/>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811866" w:rsidRPr="00225676" w:rsidRDefault="00811866" w:rsidP="00811866">
            <w:pPr>
              <w:jc w:val="right"/>
              <w:rPr>
                <w:b/>
                <w:bCs/>
                <w:sz w:val="18"/>
                <w:szCs w:val="18"/>
                <w:lang w:eastAsia="ru-RU"/>
              </w:rPr>
            </w:pPr>
            <w:r w:rsidRPr="00225676">
              <w:rPr>
                <w:b/>
                <w:bCs/>
                <w:sz w:val="18"/>
                <w:szCs w:val="18"/>
                <w:lang w:eastAsia="ru-RU"/>
              </w:rPr>
              <w:t>4 343,80</w:t>
            </w:r>
          </w:p>
        </w:tc>
        <w:tc>
          <w:tcPr>
            <w:tcW w:w="776"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811866" w:rsidRPr="00225676" w:rsidRDefault="00811866" w:rsidP="00811866">
            <w:pPr>
              <w:jc w:val="right"/>
              <w:rPr>
                <w:b/>
                <w:bCs/>
                <w:sz w:val="18"/>
                <w:szCs w:val="18"/>
                <w:lang w:eastAsia="ru-RU"/>
              </w:rPr>
            </w:pPr>
            <w:r w:rsidRPr="00225676">
              <w:rPr>
                <w:b/>
                <w:bCs/>
                <w:sz w:val="18"/>
                <w:szCs w:val="18"/>
                <w:lang w:eastAsia="ru-RU"/>
              </w:rPr>
              <w:t>5 646,94</w:t>
            </w:r>
          </w:p>
        </w:tc>
      </w:tr>
    </w:tbl>
    <w:p w:rsidR="00811866" w:rsidRPr="00225676" w:rsidRDefault="00811866" w:rsidP="00811866">
      <w:pPr>
        <w:jc w:val="both"/>
        <w:rPr>
          <w:sz w:val="6"/>
          <w:szCs w:val="6"/>
        </w:rPr>
      </w:pPr>
    </w:p>
    <w:p w:rsidR="00811866" w:rsidRPr="00225676" w:rsidRDefault="00811866" w:rsidP="00811866">
      <w:pPr>
        <w:ind w:firstLine="708"/>
        <w:jc w:val="both"/>
        <w:rPr>
          <w:rFonts w:eastAsia="Calibri"/>
          <w:sz w:val="6"/>
          <w:szCs w:val="6"/>
        </w:rPr>
      </w:pPr>
    </w:p>
    <w:p w:rsidR="00811866" w:rsidRPr="00225676" w:rsidRDefault="00811866" w:rsidP="00811866">
      <w:pPr>
        <w:ind w:firstLine="708"/>
        <w:jc w:val="both"/>
        <w:rPr>
          <w:sz w:val="28"/>
          <w:szCs w:val="28"/>
        </w:rPr>
      </w:pPr>
      <w:r w:rsidRPr="00225676">
        <w:rPr>
          <w:rFonts w:eastAsia="Calibri"/>
          <w:sz w:val="28"/>
          <w:szCs w:val="28"/>
        </w:rPr>
        <w:t>1</w:t>
      </w:r>
      <w:r w:rsidR="00A40FE3" w:rsidRPr="00225676">
        <w:rPr>
          <w:rFonts w:eastAsia="Calibri"/>
          <w:sz w:val="28"/>
          <w:szCs w:val="28"/>
        </w:rPr>
        <w:t>0</w:t>
      </w:r>
      <w:r w:rsidRPr="00225676">
        <w:rPr>
          <w:rFonts w:eastAsia="Calibri"/>
          <w:sz w:val="28"/>
          <w:szCs w:val="28"/>
        </w:rPr>
        <w:t>.</w:t>
      </w:r>
      <w:r w:rsidR="00A40FE3" w:rsidRPr="00225676">
        <w:rPr>
          <w:rFonts w:eastAsia="Calibri"/>
          <w:sz w:val="28"/>
          <w:szCs w:val="28"/>
        </w:rPr>
        <w:t xml:space="preserve">10.  </w:t>
      </w:r>
      <w:r w:rsidRPr="00225676">
        <w:rPr>
          <w:rFonts w:eastAsia="Calibri"/>
          <w:sz w:val="28"/>
          <w:szCs w:val="28"/>
        </w:rPr>
        <w:t>Выборочной проверкой правомерности начисления и выплаты</w:t>
      </w:r>
      <w:r w:rsidRPr="00225676">
        <w:rPr>
          <w:sz w:val="28"/>
          <w:szCs w:val="28"/>
        </w:rPr>
        <w:t xml:space="preserve"> доплат за работу с вредными и тяжелыми условиями труда работникам ММПКХ установлено:</w:t>
      </w:r>
    </w:p>
    <w:p w:rsidR="00811866" w:rsidRPr="00225676" w:rsidRDefault="00A40FE3" w:rsidP="00811866">
      <w:pPr>
        <w:ind w:firstLine="708"/>
        <w:jc w:val="both"/>
        <w:rPr>
          <w:rFonts w:eastAsia="Calibri"/>
          <w:sz w:val="28"/>
          <w:szCs w:val="28"/>
        </w:rPr>
      </w:pPr>
      <w:r w:rsidRPr="00225676">
        <w:rPr>
          <w:rFonts w:eastAsia="Calibri"/>
          <w:sz w:val="28"/>
          <w:szCs w:val="28"/>
        </w:rPr>
        <w:noBreakHyphen/>
        <w:t> в</w:t>
      </w:r>
      <w:r w:rsidR="00811866" w:rsidRPr="00225676">
        <w:rPr>
          <w:rFonts w:eastAsia="Calibri"/>
          <w:sz w:val="28"/>
          <w:szCs w:val="28"/>
        </w:rPr>
        <w:t xml:space="preserve"> соответствии с требованиями Федерального закона от 28.12.2013 № 426-ФЗ «О специальной оценке условий труда» отнесение условий труда на рабочих местах к вредным или опасным условиям труда в целях, предусмотренных трудовым законодательством, с 01.01.2014 должно осуществляться на основании результатов специальной оценки условий труда.</w:t>
      </w:r>
    </w:p>
    <w:p w:rsidR="00811866" w:rsidRPr="00225676" w:rsidRDefault="00811866" w:rsidP="00811866">
      <w:pPr>
        <w:autoSpaceDE w:val="0"/>
        <w:autoSpaceDN w:val="0"/>
        <w:adjustRightInd w:val="0"/>
        <w:ind w:firstLine="720"/>
        <w:jc w:val="both"/>
        <w:rPr>
          <w:sz w:val="28"/>
          <w:szCs w:val="28"/>
          <w:lang w:eastAsia="ru-RU"/>
        </w:rPr>
      </w:pPr>
      <w:r w:rsidRPr="00225676">
        <w:rPr>
          <w:sz w:val="28"/>
          <w:szCs w:val="28"/>
          <w:lang w:eastAsia="ru-RU"/>
        </w:rPr>
        <w:t xml:space="preserve">Согласно пункту 4 статьи 8 </w:t>
      </w:r>
      <w:r w:rsidRPr="00225676">
        <w:rPr>
          <w:sz w:val="28"/>
          <w:szCs w:val="28"/>
        </w:rPr>
        <w:t>Федерального закона от 28.12.2013 № 426-ФЗ «О специальной оценке условий труда</w:t>
      </w:r>
      <w:proofErr w:type="gramStart"/>
      <w:r w:rsidRPr="00225676">
        <w:rPr>
          <w:sz w:val="28"/>
          <w:szCs w:val="28"/>
        </w:rPr>
        <w:t>»</w:t>
      </w:r>
      <w:proofErr w:type="gramEnd"/>
      <w:r w:rsidRPr="00225676">
        <w:rPr>
          <w:sz w:val="28"/>
          <w:szCs w:val="28"/>
        </w:rPr>
        <w:t xml:space="preserve"> (далее – Закон о специальной оценке условий труда) </w:t>
      </w:r>
      <w:r w:rsidRPr="00225676">
        <w:rPr>
          <w:sz w:val="28"/>
          <w:szCs w:val="28"/>
          <w:lang w:eastAsia="ru-RU"/>
        </w:rPr>
        <w:t>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811866" w:rsidRPr="00225676" w:rsidRDefault="00811866" w:rsidP="00A40FE3">
      <w:pPr>
        <w:autoSpaceDE w:val="0"/>
        <w:autoSpaceDN w:val="0"/>
        <w:adjustRightInd w:val="0"/>
        <w:jc w:val="both"/>
        <w:rPr>
          <w:sz w:val="28"/>
          <w:szCs w:val="28"/>
        </w:rPr>
      </w:pPr>
      <w:r w:rsidRPr="00225676">
        <w:rPr>
          <w:sz w:val="28"/>
          <w:szCs w:val="28"/>
        </w:rPr>
        <w:tab/>
        <w:t xml:space="preserve">В нарушение </w:t>
      </w:r>
      <w:hyperlink r:id="rId29" w:history="1">
        <w:r w:rsidRPr="00225676">
          <w:rPr>
            <w:sz w:val="28"/>
            <w:szCs w:val="28"/>
          </w:rPr>
          <w:t xml:space="preserve">статьи </w:t>
        </w:r>
      </w:hyperlink>
      <w:r w:rsidRPr="00225676">
        <w:rPr>
          <w:sz w:val="28"/>
          <w:szCs w:val="28"/>
        </w:rPr>
        <w:t xml:space="preserve">222 Трудового кодекса РФ, </w:t>
      </w:r>
      <w:hyperlink r:id="rId30" w:history="1">
        <w:r w:rsidRPr="00225676">
          <w:rPr>
            <w:sz w:val="28"/>
            <w:szCs w:val="28"/>
          </w:rPr>
          <w:t>статьи</w:t>
        </w:r>
      </w:hyperlink>
      <w:r w:rsidRPr="00225676">
        <w:rPr>
          <w:sz w:val="28"/>
          <w:szCs w:val="28"/>
        </w:rPr>
        <w:t xml:space="preserve"> 7 Закона о специальной оценке условий труда, Специальной оценки условий труда рабочих мест по подразделению «Хозяйственный отдел» ММПКХ (карта № 36), в период с 30.03.2020 по 31.03.2021 на основании приказов руководителя ММПКХ от 26.05.2020 № А-94, от 13.08.2020 № А-167,от 06.10.2020 № А-229, от 27.10.2020 № А-240, от 05.11.2020 № А-258, от 18.11.2020 № А-259, от 13.01.2021 № А-08 уборщикам производственных помещений произведены компенсационные выплаты «за молоко» </w:t>
      </w:r>
      <w:r w:rsidRPr="00225676">
        <w:rPr>
          <w:sz w:val="28"/>
          <w:szCs w:val="28"/>
          <w:u w:val="single"/>
        </w:rPr>
        <w:t>при отсутствии</w:t>
      </w:r>
      <w:r w:rsidRPr="00225676">
        <w:rPr>
          <w:sz w:val="28"/>
          <w:szCs w:val="28"/>
        </w:rPr>
        <w:t xml:space="preserve"> вредных условий труда (класс 2) в общей сумме 43</w:t>
      </w:r>
      <w:r w:rsidR="00A40FE3" w:rsidRPr="00225676">
        <w:rPr>
          <w:sz w:val="28"/>
          <w:szCs w:val="28"/>
        </w:rPr>
        <w:t> </w:t>
      </w:r>
      <w:r w:rsidRPr="00225676">
        <w:rPr>
          <w:sz w:val="28"/>
          <w:szCs w:val="28"/>
        </w:rPr>
        <w:t>899,25 рублей:</w:t>
      </w:r>
    </w:p>
    <w:p w:rsidR="00811866" w:rsidRPr="00225676" w:rsidRDefault="00811866" w:rsidP="00811866">
      <w:pPr>
        <w:jc w:val="both"/>
        <w:rPr>
          <w:sz w:val="6"/>
          <w:szCs w:val="6"/>
          <w:highlight w:val="yellow"/>
        </w:rPr>
      </w:pPr>
    </w:p>
    <w:tbl>
      <w:tblPr>
        <w:tblW w:w="5000" w:type="pct"/>
        <w:tblLook w:val="04A0" w:firstRow="1" w:lastRow="0" w:firstColumn="1" w:lastColumn="0" w:noHBand="0" w:noVBand="1"/>
      </w:tblPr>
      <w:tblGrid>
        <w:gridCol w:w="2465"/>
        <w:gridCol w:w="2721"/>
        <w:gridCol w:w="2402"/>
        <w:gridCol w:w="2617"/>
      </w:tblGrid>
      <w:tr w:rsidR="00225676" w:rsidRPr="00225676" w:rsidTr="00811866">
        <w:trPr>
          <w:trHeight w:val="57"/>
          <w:tblHeader/>
        </w:trPr>
        <w:tc>
          <w:tcPr>
            <w:tcW w:w="5000" w:type="pct"/>
            <w:gridSpan w:val="4"/>
            <w:tcBorders>
              <w:bottom w:val="single" w:sz="12" w:space="0" w:color="auto"/>
            </w:tcBorders>
            <w:shd w:val="clear" w:color="auto" w:fill="auto"/>
            <w:vAlign w:val="center"/>
          </w:tcPr>
          <w:p w:rsidR="00811866" w:rsidRPr="00225676" w:rsidRDefault="00811866" w:rsidP="00881AA1">
            <w:pPr>
              <w:jc w:val="right"/>
              <w:rPr>
                <w:sz w:val="18"/>
                <w:szCs w:val="18"/>
                <w:lang w:eastAsia="ru-RU"/>
              </w:rPr>
            </w:pPr>
            <w:r w:rsidRPr="00225676">
              <w:rPr>
                <w:sz w:val="18"/>
                <w:szCs w:val="18"/>
                <w:lang w:eastAsia="ru-RU"/>
              </w:rPr>
              <w:t xml:space="preserve">Таблица № </w:t>
            </w:r>
            <w:r w:rsidR="00881AA1" w:rsidRPr="00225676">
              <w:rPr>
                <w:sz w:val="18"/>
                <w:szCs w:val="18"/>
                <w:lang w:eastAsia="ru-RU"/>
              </w:rPr>
              <w:t>40</w:t>
            </w:r>
            <w:r w:rsidR="00CC6FB9" w:rsidRPr="00225676">
              <w:rPr>
                <w:sz w:val="18"/>
                <w:szCs w:val="18"/>
                <w:lang w:eastAsia="ru-RU"/>
              </w:rPr>
              <w:t xml:space="preserve"> </w:t>
            </w:r>
            <w:r w:rsidRPr="00225676">
              <w:rPr>
                <w:sz w:val="18"/>
                <w:szCs w:val="18"/>
                <w:lang w:eastAsia="ru-RU"/>
              </w:rPr>
              <w:t>(рублей)</w:t>
            </w:r>
          </w:p>
        </w:tc>
      </w:tr>
      <w:tr w:rsidR="00225676" w:rsidRPr="00225676" w:rsidTr="00811866">
        <w:trPr>
          <w:trHeight w:val="57"/>
          <w:tblHeader/>
        </w:trPr>
        <w:tc>
          <w:tcPr>
            <w:tcW w:w="1208" w:type="pct"/>
            <w:vMerge w:val="restart"/>
            <w:tcBorders>
              <w:top w:val="single" w:sz="12" w:space="0" w:color="auto"/>
              <w:left w:val="single" w:sz="12" w:space="0" w:color="auto"/>
              <w:bottom w:val="single" w:sz="8" w:space="0" w:color="auto"/>
              <w:right w:val="single" w:sz="8" w:space="0" w:color="auto"/>
            </w:tcBorders>
            <w:shd w:val="clear" w:color="auto" w:fill="auto"/>
          </w:tcPr>
          <w:p w:rsidR="00811866" w:rsidRPr="00225676" w:rsidRDefault="00811866" w:rsidP="00811866">
            <w:pPr>
              <w:jc w:val="center"/>
              <w:rPr>
                <w:sz w:val="18"/>
                <w:szCs w:val="18"/>
                <w:lang w:eastAsia="ru-RU"/>
              </w:rPr>
            </w:pPr>
            <w:r w:rsidRPr="00225676">
              <w:rPr>
                <w:sz w:val="18"/>
                <w:szCs w:val="18"/>
                <w:lang w:eastAsia="ru-RU"/>
              </w:rPr>
              <w:t>Учётный период</w:t>
            </w:r>
          </w:p>
        </w:tc>
        <w:tc>
          <w:tcPr>
            <w:tcW w:w="2510" w:type="pct"/>
            <w:gridSpan w:val="2"/>
            <w:tcBorders>
              <w:top w:val="single" w:sz="12" w:space="0" w:color="auto"/>
              <w:left w:val="single" w:sz="8" w:space="0" w:color="auto"/>
              <w:bottom w:val="single" w:sz="8" w:space="0" w:color="auto"/>
              <w:right w:val="single" w:sz="8" w:space="0" w:color="auto"/>
            </w:tcBorders>
            <w:shd w:val="clear" w:color="auto" w:fill="auto"/>
          </w:tcPr>
          <w:p w:rsidR="00811866" w:rsidRPr="00225676" w:rsidRDefault="00811866" w:rsidP="00811866">
            <w:pPr>
              <w:jc w:val="center"/>
              <w:rPr>
                <w:sz w:val="18"/>
                <w:szCs w:val="18"/>
                <w:lang w:eastAsia="ru-RU"/>
              </w:rPr>
            </w:pPr>
            <w:r w:rsidRPr="00225676">
              <w:rPr>
                <w:sz w:val="18"/>
                <w:szCs w:val="18"/>
                <w:lang w:eastAsia="ru-RU"/>
              </w:rPr>
              <w:t>Начислены компенсационные выплаты «за молоко»</w:t>
            </w:r>
          </w:p>
        </w:tc>
        <w:tc>
          <w:tcPr>
            <w:tcW w:w="1282" w:type="pct"/>
            <w:vMerge w:val="restart"/>
            <w:tcBorders>
              <w:top w:val="single" w:sz="12" w:space="0" w:color="auto"/>
              <w:left w:val="single" w:sz="8" w:space="0" w:color="auto"/>
              <w:bottom w:val="single" w:sz="8" w:space="0" w:color="auto"/>
              <w:right w:val="single" w:sz="12" w:space="0" w:color="auto"/>
            </w:tcBorders>
            <w:shd w:val="clear" w:color="auto" w:fill="auto"/>
          </w:tcPr>
          <w:p w:rsidR="00811866" w:rsidRPr="00225676" w:rsidRDefault="00811866" w:rsidP="00811866">
            <w:pPr>
              <w:jc w:val="center"/>
              <w:rPr>
                <w:sz w:val="18"/>
                <w:szCs w:val="18"/>
                <w:lang w:eastAsia="ru-RU"/>
              </w:rPr>
            </w:pPr>
            <w:r w:rsidRPr="00225676">
              <w:rPr>
                <w:sz w:val="18"/>
                <w:szCs w:val="18"/>
                <w:lang w:eastAsia="ru-RU"/>
              </w:rPr>
              <w:t>Отклонение</w:t>
            </w:r>
          </w:p>
        </w:tc>
      </w:tr>
      <w:tr w:rsidR="00225676" w:rsidRPr="00225676" w:rsidTr="00811866">
        <w:trPr>
          <w:trHeight w:val="57"/>
          <w:tblHeader/>
        </w:trPr>
        <w:tc>
          <w:tcPr>
            <w:tcW w:w="1208" w:type="pct"/>
            <w:vMerge/>
            <w:tcBorders>
              <w:top w:val="single" w:sz="8" w:space="0" w:color="auto"/>
              <w:left w:val="single" w:sz="12" w:space="0" w:color="auto"/>
              <w:bottom w:val="single" w:sz="12" w:space="0" w:color="auto"/>
              <w:right w:val="single" w:sz="8" w:space="0" w:color="auto"/>
            </w:tcBorders>
            <w:shd w:val="clear" w:color="auto" w:fill="auto"/>
            <w:hideMark/>
          </w:tcPr>
          <w:p w:rsidR="00811866" w:rsidRPr="00225676" w:rsidRDefault="00811866" w:rsidP="00811866">
            <w:pPr>
              <w:jc w:val="center"/>
              <w:rPr>
                <w:sz w:val="18"/>
                <w:szCs w:val="18"/>
                <w:lang w:eastAsia="ru-RU"/>
              </w:rPr>
            </w:pPr>
          </w:p>
        </w:tc>
        <w:tc>
          <w:tcPr>
            <w:tcW w:w="1333" w:type="pct"/>
            <w:tcBorders>
              <w:top w:val="single" w:sz="8" w:space="0" w:color="auto"/>
              <w:left w:val="single" w:sz="8" w:space="0" w:color="auto"/>
              <w:bottom w:val="single" w:sz="12" w:space="0" w:color="auto"/>
              <w:right w:val="single" w:sz="8" w:space="0" w:color="auto"/>
            </w:tcBorders>
            <w:shd w:val="clear" w:color="auto" w:fill="auto"/>
            <w:hideMark/>
          </w:tcPr>
          <w:p w:rsidR="00811866" w:rsidRPr="00225676" w:rsidRDefault="00811866" w:rsidP="00811866">
            <w:pPr>
              <w:jc w:val="center"/>
              <w:rPr>
                <w:sz w:val="18"/>
                <w:szCs w:val="18"/>
                <w:lang w:eastAsia="ru-RU"/>
              </w:rPr>
            </w:pPr>
            <w:r w:rsidRPr="00225676">
              <w:rPr>
                <w:sz w:val="18"/>
                <w:szCs w:val="18"/>
                <w:lang w:eastAsia="ru-RU"/>
              </w:rPr>
              <w:t>по данным ММПКХ</w:t>
            </w:r>
          </w:p>
        </w:tc>
        <w:tc>
          <w:tcPr>
            <w:tcW w:w="1177" w:type="pct"/>
            <w:tcBorders>
              <w:top w:val="single" w:sz="8" w:space="0" w:color="auto"/>
              <w:left w:val="single" w:sz="8" w:space="0" w:color="auto"/>
              <w:bottom w:val="single" w:sz="12" w:space="0" w:color="auto"/>
              <w:right w:val="single" w:sz="8" w:space="0" w:color="auto"/>
            </w:tcBorders>
            <w:shd w:val="clear" w:color="auto" w:fill="auto"/>
            <w:hideMark/>
          </w:tcPr>
          <w:p w:rsidR="00811866" w:rsidRPr="00225676" w:rsidRDefault="00811866" w:rsidP="00811866">
            <w:pPr>
              <w:jc w:val="center"/>
              <w:rPr>
                <w:sz w:val="18"/>
                <w:szCs w:val="18"/>
                <w:lang w:eastAsia="ru-RU"/>
              </w:rPr>
            </w:pPr>
            <w:r w:rsidRPr="00225676">
              <w:rPr>
                <w:sz w:val="18"/>
                <w:szCs w:val="18"/>
                <w:lang w:eastAsia="ru-RU"/>
              </w:rPr>
              <w:t>по данным проверки</w:t>
            </w:r>
          </w:p>
        </w:tc>
        <w:tc>
          <w:tcPr>
            <w:tcW w:w="1282" w:type="pct"/>
            <w:vMerge/>
            <w:tcBorders>
              <w:top w:val="single" w:sz="8" w:space="0" w:color="auto"/>
              <w:left w:val="single" w:sz="8" w:space="0" w:color="auto"/>
              <w:bottom w:val="single" w:sz="12" w:space="0" w:color="auto"/>
              <w:right w:val="single" w:sz="12" w:space="0" w:color="auto"/>
            </w:tcBorders>
            <w:shd w:val="clear" w:color="auto" w:fill="auto"/>
            <w:hideMark/>
          </w:tcPr>
          <w:p w:rsidR="00811866" w:rsidRPr="00225676" w:rsidRDefault="00811866" w:rsidP="00811866">
            <w:pPr>
              <w:jc w:val="center"/>
              <w:rPr>
                <w:sz w:val="18"/>
                <w:szCs w:val="18"/>
                <w:lang w:eastAsia="ru-RU"/>
              </w:rPr>
            </w:pPr>
          </w:p>
        </w:tc>
      </w:tr>
      <w:tr w:rsidR="00225676" w:rsidRPr="00225676" w:rsidTr="00811866">
        <w:trPr>
          <w:trHeight w:val="57"/>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811866" w:rsidP="00B0455E">
            <w:pPr>
              <w:jc w:val="center"/>
              <w:rPr>
                <w:sz w:val="18"/>
                <w:szCs w:val="18"/>
                <w:lang w:eastAsia="ru-RU"/>
              </w:rPr>
            </w:pPr>
            <w:r w:rsidRPr="00225676">
              <w:rPr>
                <w:sz w:val="18"/>
                <w:szCs w:val="18"/>
                <w:lang w:eastAsia="ru-RU"/>
              </w:rPr>
              <w:t xml:space="preserve">уборщик производственных помещений  </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4 174,90</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4 174,90</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1 017,00</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1 017,00</w:t>
            </w:r>
          </w:p>
        </w:tc>
      </w:tr>
      <w:tr w:rsidR="00225676" w:rsidRPr="00225676" w:rsidTr="00811866">
        <w:trPr>
          <w:trHeight w:val="57"/>
        </w:trPr>
        <w:tc>
          <w:tcPr>
            <w:tcW w:w="1208" w:type="pct"/>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7020E6">
            <w:pPr>
              <w:rPr>
                <w:b/>
                <w:bCs/>
                <w:sz w:val="18"/>
                <w:szCs w:val="18"/>
                <w:lang w:eastAsia="ru-RU"/>
              </w:rPr>
            </w:pPr>
            <w:r w:rsidRPr="00225676">
              <w:rPr>
                <w:b/>
                <w:bCs/>
                <w:sz w:val="18"/>
                <w:szCs w:val="18"/>
                <w:lang w:eastAsia="ru-RU"/>
              </w:rPr>
              <w:t>И</w:t>
            </w:r>
            <w:r w:rsidR="007020E6" w:rsidRPr="00225676">
              <w:rPr>
                <w:b/>
                <w:bCs/>
                <w:sz w:val="18"/>
                <w:szCs w:val="18"/>
                <w:lang w:eastAsia="ru-RU"/>
              </w:rPr>
              <w:t>того</w:t>
            </w:r>
            <w:r w:rsidRPr="00225676">
              <w:rPr>
                <w:b/>
                <w:bCs/>
                <w:sz w:val="18"/>
                <w:szCs w:val="18"/>
                <w:lang w:eastAsia="ru-RU"/>
              </w:rPr>
              <w:t>:</w:t>
            </w:r>
          </w:p>
        </w:tc>
        <w:tc>
          <w:tcPr>
            <w:tcW w:w="1333"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5 191,90</w:t>
            </w:r>
          </w:p>
        </w:tc>
        <w:tc>
          <w:tcPr>
            <w:tcW w:w="1177"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1282" w:type="pct"/>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5 191,90</w:t>
            </w:r>
          </w:p>
        </w:tc>
      </w:tr>
      <w:tr w:rsidR="00225676" w:rsidRPr="00225676" w:rsidTr="00811866">
        <w:trPr>
          <w:trHeight w:val="57"/>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811866" w:rsidP="00B0455E">
            <w:pPr>
              <w:jc w:val="center"/>
              <w:rPr>
                <w:sz w:val="18"/>
                <w:szCs w:val="18"/>
                <w:lang w:eastAsia="ru-RU"/>
              </w:rPr>
            </w:pPr>
            <w:r w:rsidRPr="00225676">
              <w:rPr>
                <w:sz w:val="18"/>
                <w:szCs w:val="18"/>
                <w:lang w:eastAsia="ru-RU"/>
              </w:rPr>
              <w:t xml:space="preserve">уборщик производственных помещений </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9 707,90</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9 707,90</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3 164,00</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3 164,00</w:t>
            </w:r>
          </w:p>
        </w:tc>
      </w:tr>
      <w:tr w:rsidR="00225676" w:rsidRPr="00225676" w:rsidTr="00811866">
        <w:trPr>
          <w:trHeight w:val="57"/>
        </w:trPr>
        <w:tc>
          <w:tcPr>
            <w:tcW w:w="1208" w:type="pct"/>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7020E6">
            <w:pPr>
              <w:rPr>
                <w:b/>
                <w:bCs/>
                <w:sz w:val="18"/>
                <w:szCs w:val="18"/>
                <w:lang w:eastAsia="ru-RU"/>
              </w:rPr>
            </w:pPr>
            <w:r w:rsidRPr="00225676">
              <w:rPr>
                <w:b/>
                <w:bCs/>
                <w:sz w:val="18"/>
                <w:szCs w:val="18"/>
                <w:lang w:eastAsia="ru-RU"/>
              </w:rPr>
              <w:t>И</w:t>
            </w:r>
            <w:r w:rsidR="007020E6" w:rsidRPr="00225676">
              <w:rPr>
                <w:b/>
                <w:bCs/>
                <w:sz w:val="18"/>
                <w:szCs w:val="18"/>
                <w:lang w:eastAsia="ru-RU"/>
              </w:rPr>
              <w:t>того</w:t>
            </w:r>
            <w:r w:rsidRPr="00225676">
              <w:rPr>
                <w:b/>
                <w:bCs/>
                <w:sz w:val="18"/>
                <w:szCs w:val="18"/>
                <w:lang w:eastAsia="ru-RU"/>
              </w:rPr>
              <w:t>:</w:t>
            </w:r>
          </w:p>
        </w:tc>
        <w:tc>
          <w:tcPr>
            <w:tcW w:w="1333"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12 871,90</w:t>
            </w:r>
          </w:p>
        </w:tc>
        <w:tc>
          <w:tcPr>
            <w:tcW w:w="1177"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1282" w:type="pct"/>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12 871,90</w:t>
            </w:r>
          </w:p>
        </w:tc>
      </w:tr>
      <w:tr w:rsidR="00225676" w:rsidRPr="00225676" w:rsidTr="00811866">
        <w:trPr>
          <w:trHeight w:val="57"/>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811866" w:rsidP="00B0455E">
            <w:pPr>
              <w:jc w:val="center"/>
              <w:rPr>
                <w:sz w:val="18"/>
                <w:szCs w:val="18"/>
                <w:lang w:eastAsia="ru-RU"/>
              </w:rPr>
            </w:pPr>
            <w:r w:rsidRPr="00225676">
              <w:rPr>
                <w:sz w:val="18"/>
                <w:szCs w:val="18"/>
                <w:lang w:eastAsia="ru-RU"/>
              </w:rPr>
              <w:t xml:space="preserve">уборщик производственных помещений </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4 350,95</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4 350,95</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1 582,00</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1 582,00</w:t>
            </w:r>
          </w:p>
        </w:tc>
      </w:tr>
      <w:tr w:rsidR="00225676" w:rsidRPr="00225676" w:rsidTr="00811866">
        <w:trPr>
          <w:trHeight w:val="57"/>
        </w:trPr>
        <w:tc>
          <w:tcPr>
            <w:tcW w:w="1208" w:type="pct"/>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7020E6">
            <w:pPr>
              <w:rPr>
                <w:b/>
                <w:bCs/>
                <w:sz w:val="18"/>
                <w:szCs w:val="18"/>
                <w:lang w:eastAsia="ru-RU"/>
              </w:rPr>
            </w:pPr>
            <w:r w:rsidRPr="00225676">
              <w:rPr>
                <w:b/>
                <w:bCs/>
                <w:sz w:val="18"/>
                <w:szCs w:val="18"/>
                <w:lang w:eastAsia="ru-RU"/>
              </w:rPr>
              <w:t>И</w:t>
            </w:r>
            <w:r w:rsidR="007020E6" w:rsidRPr="00225676">
              <w:rPr>
                <w:b/>
                <w:bCs/>
                <w:sz w:val="18"/>
                <w:szCs w:val="18"/>
                <w:lang w:eastAsia="ru-RU"/>
              </w:rPr>
              <w:t>того</w:t>
            </w:r>
            <w:r w:rsidRPr="00225676">
              <w:rPr>
                <w:b/>
                <w:bCs/>
                <w:sz w:val="18"/>
                <w:szCs w:val="18"/>
                <w:lang w:eastAsia="ru-RU"/>
              </w:rPr>
              <w:t>:</w:t>
            </w:r>
          </w:p>
        </w:tc>
        <w:tc>
          <w:tcPr>
            <w:tcW w:w="1333"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5 932,95</w:t>
            </w:r>
          </w:p>
        </w:tc>
        <w:tc>
          <w:tcPr>
            <w:tcW w:w="1177"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1282" w:type="pct"/>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5 932,95</w:t>
            </w:r>
          </w:p>
        </w:tc>
      </w:tr>
      <w:tr w:rsidR="00225676" w:rsidRPr="00225676" w:rsidTr="00811866">
        <w:trPr>
          <w:trHeight w:val="57"/>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811866" w:rsidP="00B0455E">
            <w:pPr>
              <w:jc w:val="center"/>
              <w:rPr>
                <w:sz w:val="18"/>
                <w:szCs w:val="18"/>
                <w:lang w:eastAsia="ru-RU"/>
              </w:rPr>
            </w:pPr>
            <w:r w:rsidRPr="00225676">
              <w:rPr>
                <w:sz w:val="18"/>
                <w:szCs w:val="18"/>
                <w:lang w:eastAsia="ru-RU"/>
              </w:rPr>
              <w:t xml:space="preserve">уборщик производственных помещений </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2 716,20</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2 716,20</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282,50</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282,50</w:t>
            </w:r>
          </w:p>
        </w:tc>
      </w:tr>
      <w:tr w:rsidR="00225676" w:rsidRPr="00225676" w:rsidTr="00811866">
        <w:trPr>
          <w:trHeight w:val="57"/>
        </w:trPr>
        <w:tc>
          <w:tcPr>
            <w:tcW w:w="1208" w:type="pct"/>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7020E6">
            <w:pPr>
              <w:rPr>
                <w:b/>
                <w:bCs/>
                <w:sz w:val="18"/>
                <w:szCs w:val="18"/>
                <w:lang w:eastAsia="ru-RU"/>
              </w:rPr>
            </w:pPr>
            <w:r w:rsidRPr="00225676">
              <w:rPr>
                <w:b/>
                <w:bCs/>
                <w:sz w:val="18"/>
                <w:szCs w:val="18"/>
                <w:lang w:eastAsia="ru-RU"/>
              </w:rPr>
              <w:t>И</w:t>
            </w:r>
            <w:r w:rsidR="007020E6" w:rsidRPr="00225676">
              <w:rPr>
                <w:b/>
                <w:bCs/>
                <w:sz w:val="18"/>
                <w:szCs w:val="18"/>
                <w:lang w:eastAsia="ru-RU"/>
              </w:rPr>
              <w:t>того</w:t>
            </w:r>
            <w:r w:rsidRPr="00225676">
              <w:rPr>
                <w:b/>
                <w:bCs/>
                <w:sz w:val="18"/>
                <w:szCs w:val="18"/>
                <w:lang w:eastAsia="ru-RU"/>
              </w:rPr>
              <w:t>:</w:t>
            </w:r>
          </w:p>
        </w:tc>
        <w:tc>
          <w:tcPr>
            <w:tcW w:w="1333"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2 998,70</w:t>
            </w:r>
          </w:p>
        </w:tc>
        <w:tc>
          <w:tcPr>
            <w:tcW w:w="1177"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1282" w:type="pct"/>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2 998,70</w:t>
            </w:r>
          </w:p>
        </w:tc>
      </w:tr>
      <w:tr w:rsidR="00225676" w:rsidRPr="00225676" w:rsidTr="00811866">
        <w:trPr>
          <w:trHeight w:val="57"/>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811866" w:rsidP="00B0455E">
            <w:pPr>
              <w:jc w:val="center"/>
              <w:rPr>
                <w:sz w:val="18"/>
                <w:szCs w:val="18"/>
                <w:lang w:eastAsia="ru-RU"/>
              </w:rPr>
            </w:pPr>
            <w:r w:rsidRPr="00225676">
              <w:rPr>
                <w:sz w:val="18"/>
                <w:szCs w:val="18"/>
                <w:lang w:eastAsia="ru-RU"/>
              </w:rPr>
              <w:t xml:space="preserve">уборщик производственных помещений </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2 992,85</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2 992,85</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1 553,75</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1 553,75</w:t>
            </w:r>
          </w:p>
        </w:tc>
      </w:tr>
      <w:tr w:rsidR="00225676" w:rsidRPr="00225676" w:rsidTr="00811866">
        <w:trPr>
          <w:trHeight w:val="57"/>
        </w:trPr>
        <w:tc>
          <w:tcPr>
            <w:tcW w:w="1208" w:type="pct"/>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7020E6">
            <w:pPr>
              <w:rPr>
                <w:b/>
                <w:bCs/>
                <w:sz w:val="18"/>
                <w:szCs w:val="18"/>
                <w:lang w:eastAsia="ru-RU"/>
              </w:rPr>
            </w:pPr>
            <w:r w:rsidRPr="00225676">
              <w:rPr>
                <w:b/>
                <w:bCs/>
                <w:sz w:val="18"/>
                <w:szCs w:val="18"/>
                <w:lang w:eastAsia="ru-RU"/>
              </w:rPr>
              <w:t>И</w:t>
            </w:r>
            <w:r w:rsidR="007020E6" w:rsidRPr="00225676">
              <w:rPr>
                <w:b/>
                <w:bCs/>
                <w:sz w:val="18"/>
                <w:szCs w:val="18"/>
                <w:lang w:eastAsia="ru-RU"/>
              </w:rPr>
              <w:t>того</w:t>
            </w:r>
            <w:r w:rsidRPr="00225676">
              <w:rPr>
                <w:b/>
                <w:bCs/>
                <w:sz w:val="18"/>
                <w:szCs w:val="18"/>
                <w:lang w:eastAsia="ru-RU"/>
              </w:rPr>
              <w:t>:</w:t>
            </w:r>
          </w:p>
        </w:tc>
        <w:tc>
          <w:tcPr>
            <w:tcW w:w="1333"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4 546,60</w:t>
            </w:r>
          </w:p>
        </w:tc>
        <w:tc>
          <w:tcPr>
            <w:tcW w:w="1177"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1282" w:type="pct"/>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4 546,60</w:t>
            </w:r>
          </w:p>
        </w:tc>
      </w:tr>
      <w:tr w:rsidR="00225676" w:rsidRPr="00225676" w:rsidTr="00811866">
        <w:trPr>
          <w:trHeight w:val="57"/>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811866" w:rsidP="00B0455E">
            <w:pPr>
              <w:jc w:val="center"/>
              <w:rPr>
                <w:sz w:val="18"/>
                <w:szCs w:val="18"/>
                <w:lang w:eastAsia="ru-RU"/>
              </w:rPr>
            </w:pPr>
            <w:r w:rsidRPr="00225676">
              <w:rPr>
                <w:sz w:val="18"/>
                <w:szCs w:val="18"/>
                <w:lang w:eastAsia="ru-RU"/>
              </w:rPr>
              <w:t xml:space="preserve">уборщик производственных помещений </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1 986,85</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1 986,85</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1 582,00</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1 582,00</w:t>
            </w:r>
          </w:p>
        </w:tc>
      </w:tr>
      <w:tr w:rsidR="00225676" w:rsidRPr="00225676" w:rsidTr="00811866">
        <w:trPr>
          <w:trHeight w:val="57"/>
        </w:trPr>
        <w:tc>
          <w:tcPr>
            <w:tcW w:w="1208" w:type="pct"/>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7020E6">
            <w:pPr>
              <w:rPr>
                <w:b/>
                <w:bCs/>
                <w:sz w:val="18"/>
                <w:szCs w:val="18"/>
                <w:lang w:eastAsia="ru-RU"/>
              </w:rPr>
            </w:pPr>
            <w:r w:rsidRPr="00225676">
              <w:rPr>
                <w:b/>
                <w:bCs/>
                <w:sz w:val="18"/>
                <w:szCs w:val="18"/>
                <w:lang w:eastAsia="ru-RU"/>
              </w:rPr>
              <w:t>И</w:t>
            </w:r>
            <w:r w:rsidR="007020E6" w:rsidRPr="00225676">
              <w:rPr>
                <w:b/>
                <w:bCs/>
                <w:sz w:val="18"/>
                <w:szCs w:val="18"/>
                <w:lang w:eastAsia="ru-RU"/>
              </w:rPr>
              <w:t>того</w:t>
            </w:r>
            <w:r w:rsidRPr="00225676">
              <w:rPr>
                <w:b/>
                <w:bCs/>
                <w:sz w:val="18"/>
                <w:szCs w:val="18"/>
                <w:lang w:eastAsia="ru-RU"/>
              </w:rPr>
              <w:t>:</w:t>
            </w:r>
          </w:p>
        </w:tc>
        <w:tc>
          <w:tcPr>
            <w:tcW w:w="1333"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3 568,85</w:t>
            </w:r>
          </w:p>
        </w:tc>
        <w:tc>
          <w:tcPr>
            <w:tcW w:w="1177"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1282" w:type="pct"/>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3 568,85</w:t>
            </w:r>
          </w:p>
        </w:tc>
      </w:tr>
      <w:tr w:rsidR="00225676" w:rsidRPr="00225676" w:rsidTr="00811866">
        <w:trPr>
          <w:trHeight w:val="57"/>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811866" w:rsidP="00B0455E">
            <w:pPr>
              <w:jc w:val="center"/>
              <w:rPr>
                <w:sz w:val="18"/>
                <w:szCs w:val="18"/>
                <w:lang w:eastAsia="ru-RU"/>
              </w:rPr>
            </w:pPr>
            <w:r w:rsidRPr="00225676">
              <w:rPr>
                <w:sz w:val="18"/>
                <w:szCs w:val="18"/>
                <w:lang w:eastAsia="ru-RU"/>
              </w:rPr>
              <w:t xml:space="preserve">уборщик производственных помещений </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3 495,85</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3 495,85</w:t>
            </w:r>
          </w:p>
        </w:tc>
      </w:tr>
      <w:tr w:rsidR="00225676" w:rsidRPr="00225676" w:rsidTr="00811866">
        <w:trPr>
          <w:trHeight w:val="57"/>
        </w:trPr>
        <w:tc>
          <w:tcPr>
            <w:tcW w:w="1208" w:type="pct"/>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1333"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1 017,00</w:t>
            </w:r>
          </w:p>
        </w:tc>
        <w:tc>
          <w:tcPr>
            <w:tcW w:w="1177" w:type="pct"/>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1 017,00</w:t>
            </w:r>
          </w:p>
        </w:tc>
      </w:tr>
      <w:tr w:rsidR="00225676" w:rsidRPr="00225676" w:rsidTr="00811866">
        <w:trPr>
          <w:trHeight w:val="57"/>
        </w:trPr>
        <w:tc>
          <w:tcPr>
            <w:tcW w:w="1208" w:type="pct"/>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7020E6">
            <w:pPr>
              <w:rPr>
                <w:b/>
                <w:bCs/>
                <w:sz w:val="18"/>
                <w:szCs w:val="18"/>
                <w:lang w:eastAsia="ru-RU"/>
              </w:rPr>
            </w:pPr>
            <w:r w:rsidRPr="00225676">
              <w:rPr>
                <w:b/>
                <w:bCs/>
                <w:sz w:val="18"/>
                <w:szCs w:val="18"/>
                <w:lang w:eastAsia="ru-RU"/>
              </w:rPr>
              <w:t>И</w:t>
            </w:r>
            <w:r w:rsidR="007020E6" w:rsidRPr="00225676">
              <w:rPr>
                <w:b/>
                <w:bCs/>
                <w:sz w:val="18"/>
                <w:szCs w:val="18"/>
                <w:lang w:eastAsia="ru-RU"/>
              </w:rPr>
              <w:t>того</w:t>
            </w:r>
            <w:r w:rsidRPr="00225676">
              <w:rPr>
                <w:b/>
                <w:bCs/>
                <w:sz w:val="18"/>
                <w:szCs w:val="18"/>
                <w:lang w:eastAsia="ru-RU"/>
              </w:rPr>
              <w:t>:</w:t>
            </w:r>
          </w:p>
        </w:tc>
        <w:tc>
          <w:tcPr>
            <w:tcW w:w="1333"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4 512,85</w:t>
            </w:r>
          </w:p>
        </w:tc>
        <w:tc>
          <w:tcPr>
            <w:tcW w:w="1177" w:type="pct"/>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1282" w:type="pct"/>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4 512,85</w:t>
            </w:r>
          </w:p>
        </w:tc>
      </w:tr>
      <w:tr w:rsidR="00225676" w:rsidRPr="00225676" w:rsidTr="00811866">
        <w:trPr>
          <w:trHeight w:val="57"/>
        </w:trPr>
        <w:tc>
          <w:tcPr>
            <w:tcW w:w="5000" w:type="pct"/>
            <w:gridSpan w:val="4"/>
            <w:tcBorders>
              <w:top w:val="single" w:sz="12" w:space="0" w:color="auto"/>
              <w:left w:val="single" w:sz="12" w:space="0" w:color="auto"/>
              <w:bottom w:val="single" w:sz="8" w:space="0" w:color="auto"/>
              <w:right w:val="single" w:sz="12" w:space="0" w:color="auto"/>
            </w:tcBorders>
            <w:shd w:val="clear" w:color="auto" w:fill="auto"/>
            <w:vAlign w:val="center"/>
            <w:hideMark/>
          </w:tcPr>
          <w:p w:rsidR="00811866" w:rsidRPr="00225676" w:rsidRDefault="00811866" w:rsidP="00B0455E">
            <w:pPr>
              <w:jc w:val="center"/>
              <w:rPr>
                <w:sz w:val="18"/>
                <w:szCs w:val="18"/>
                <w:lang w:eastAsia="ru-RU"/>
              </w:rPr>
            </w:pPr>
            <w:r w:rsidRPr="00225676">
              <w:rPr>
                <w:sz w:val="18"/>
                <w:szCs w:val="18"/>
                <w:lang w:eastAsia="ru-RU"/>
              </w:rPr>
              <w:t xml:space="preserve">уборщик производственных помещений </w:t>
            </w:r>
          </w:p>
        </w:tc>
      </w:tr>
      <w:tr w:rsidR="00225676" w:rsidRPr="00225676" w:rsidTr="00811866">
        <w:trPr>
          <w:trHeight w:val="57"/>
        </w:trPr>
        <w:tc>
          <w:tcPr>
            <w:tcW w:w="1208"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13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4 275,50</w:t>
            </w:r>
          </w:p>
        </w:tc>
        <w:tc>
          <w:tcPr>
            <w:tcW w:w="11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1282" w:type="pct"/>
            <w:tcBorders>
              <w:top w:val="single" w:sz="8" w:space="0" w:color="auto"/>
              <w:left w:val="single" w:sz="8" w:space="0" w:color="auto"/>
              <w:bottom w:val="single" w:sz="8"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4 275,50</w:t>
            </w:r>
          </w:p>
        </w:tc>
      </w:tr>
      <w:tr w:rsidR="00225676" w:rsidRPr="00225676" w:rsidTr="00811866">
        <w:trPr>
          <w:trHeight w:val="57"/>
        </w:trPr>
        <w:tc>
          <w:tcPr>
            <w:tcW w:w="1208" w:type="pct"/>
            <w:tcBorders>
              <w:top w:val="single" w:sz="8" w:space="0" w:color="auto"/>
              <w:left w:val="single" w:sz="12" w:space="0" w:color="auto"/>
              <w:bottom w:val="single" w:sz="12" w:space="0" w:color="auto"/>
              <w:right w:val="single" w:sz="8" w:space="0" w:color="auto"/>
            </w:tcBorders>
            <w:shd w:val="clear" w:color="auto" w:fill="auto"/>
            <w:vAlign w:val="center"/>
            <w:hideMark/>
          </w:tcPr>
          <w:p w:rsidR="00811866" w:rsidRPr="00225676" w:rsidRDefault="00811866" w:rsidP="007020E6">
            <w:pPr>
              <w:rPr>
                <w:b/>
                <w:bCs/>
                <w:sz w:val="18"/>
                <w:szCs w:val="18"/>
                <w:lang w:eastAsia="ru-RU"/>
              </w:rPr>
            </w:pPr>
            <w:r w:rsidRPr="00225676">
              <w:rPr>
                <w:b/>
                <w:bCs/>
                <w:sz w:val="18"/>
                <w:szCs w:val="18"/>
                <w:lang w:eastAsia="ru-RU"/>
              </w:rPr>
              <w:t>И</w:t>
            </w:r>
            <w:r w:rsidR="007020E6" w:rsidRPr="00225676">
              <w:rPr>
                <w:b/>
                <w:bCs/>
                <w:sz w:val="18"/>
                <w:szCs w:val="18"/>
                <w:lang w:eastAsia="ru-RU"/>
              </w:rPr>
              <w:t>того</w:t>
            </w:r>
            <w:r w:rsidRPr="00225676">
              <w:rPr>
                <w:b/>
                <w:bCs/>
                <w:sz w:val="18"/>
                <w:szCs w:val="18"/>
                <w:lang w:eastAsia="ru-RU"/>
              </w:rPr>
              <w:t>:</w:t>
            </w:r>
          </w:p>
        </w:tc>
        <w:tc>
          <w:tcPr>
            <w:tcW w:w="1333"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4 275,50</w:t>
            </w:r>
          </w:p>
        </w:tc>
        <w:tc>
          <w:tcPr>
            <w:tcW w:w="1177" w:type="pct"/>
            <w:tcBorders>
              <w:top w:val="single" w:sz="8" w:space="0" w:color="auto"/>
              <w:left w:val="single" w:sz="8" w:space="0" w:color="auto"/>
              <w:bottom w:val="single" w:sz="12" w:space="0" w:color="auto"/>
              <w:right w:val="single" w:sz="8"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1282" w:type="pct"/>
            <w:tcBorders>
              <w:top w:val="single" w:sz="8" w:space="0" w:color="auto"/>
              <w:left w:val="single" w:sz="8" w:space="0" w:color="auto"/>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4 275,50</w:t>
            </w:r>
          </w:p>
        </w:tc>
      </w:tr>
      <w:tr w:rsidR="00225676" w:rsidRPr="00225676" w:rsidTr="00811866">
        <w:trPr>
          <w:trHeight w:val="57"/>
        </w:trPr>
        <w:tc>
          <w:tcPr>
            <w:tcW w:w="1208"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811866" w:rsidRPr="00225676" w:rsidRDefault="00811866" w:rsidP="007020E6">
            <w:pPr>
              <w:rPr>
                <w:b/>
                <w:bCs/>
                <w:sz w:val="18"/>
                <w:szCs w:val="18"/>
                <w:lang w:eastAsia="ru-RU"/>
              </w:rPr>
            </w:pPr>
            <w:r w:rsidRPr="00225676">
              <w:rPr>
                <w:b/>
                <w:bCs/>
                <w:sz w:val="18"/>
                <w:szCs w:val="18"/>
                <w:lang w:eastAsia="ru-RU"/>
              </w:rPr>
              <w:t>В</w:t>
            </w:r>
            <w:r w:rsidR="007020E6" w:rsidRPr="00225676">
              <w:rPr>
                <w:b/>
                <w:bCs/>
                <w:sz w:val="18"/>
                <w:szCs w:val="18"/>
                <w:lang w:eastAsia="ru-RU"/>
              </w:rPr>
              <w:t>сего</w:t>
            </w:r>
            <w:r w:rsidRPr="00225676">
              <w:rPr>
                <w:b/>
                <w:bCs/>
                <w:sz w:val="18"/>
                <w:szCs w:val="18"/>
                <w:lang w:eastAsia="ru-RU"/>
              </w:rPr>
              <w:t>:</w:t>
            </w:r>
          </w:p>
        </w:tc>
        <w:tc>
          <w:tcPr>
            <w:tcW w:w="1333" w:type="pct"/>
            <w:tcBorders>
              <w:top w:val="single" w:sz="12" w:space="0" w:color="auto"/>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43 899,25</w:t>
            </w:r>
          </w:p>
        </w:tc>
        <w:tc>
          <w:tcPr>
            <w:tcW w:w="1177" w:type="pct"/>
            <w:tcBorders>
              <w:top w:val="single" w:sz="12" w:space="0" w:color="auto"/>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1282" w:type="pct"/>
            <w:tcBorders>
              <w:top w:val="single" w:sz="12" w:space="0" w:color="auto"/>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43 899,25</w:t>
            </w:r>
          </w:p>
        </w:tc>
      </w:tr>
    </w:tbl>
    <w:p w:rsidR="00A40FE3" w:rsidRPr="00225676" w:rsidRDefault="00811866" w:rsidP="00811866">
      <w:pPr>
        <w:jc w:val="both"/>
        <w:rPr>
          <w:sz w:val="10"/>
          <w:szCs w:val="10"/>
        </w:rPr>
      </w:pPr>
      <w:r w:rsidRPr="00225676">
        <w:rPr>
          <w:sz w:val="28"/>
          <w:szCs w:val="28"/>
        </w:rPr>
        <w:tab/>
      </w:r>
    </w:p>
    <w:p w:rsidR="00811866" w:rsidRPr="00225676" w:rsidRDefault="00811866" w:rsidP="00A40FE3">
      <w:pPr>
        <w:ind w:firstLine="708"/>
        <w:jc w:val="both"/>
        <w:rPr>
          <w:sz w:val="28"/>
          <w:szCs w:val="28"/>
        </w:rPr>
      </w:pPr>
      <w:r w:rsidRPr="00225676">
        <w:rPr>
          <w:sz w:val="28"/>
          <w:szCs w:val="28"/>
        </w:rPr>
        <w:t>1</w:t>
      </w:r>
      <w:r w:rsidR="00A40FE3" w:rsidRPr="00225676">
        <w:rPr>
          <w:sz w:val="28"/>
          <w:szCs w:val="28"/>
        </w:rPr>
        <w:t>0</w:t>
      </w:r>
      <w:r w:rsidRPr="00225676">
        <w:rPr>
          <w:sz w:val="28"/>
          <w:szCs w:val="28"/>
        </w:rPr>
        <w:t>.</w:t>
      </w:r>
      <w:r w:rsidR="00A40FE3" w:rsidRPr="00225676">
        <w:rPr>
          <w:sz w:val="28"/>
          <w:szCs w:val="28"/>
        </w:rPr>
        <w:t>11</w:t>
      </w:r>
      <w:r w:rsidRPr="00225676">
        <w:rPr>
          <w:sz w:val="28"/>
          <w:szCs w:val="28"/>
        </w:rPr>
        <w:t>.</w:t>
      </w:r>
      <w:r w:rsidR="00A40FE3" w:rsidRPr="00225676">
        <w:rPr>
          <w:sz w:val="28"/>
          <w:szCs w:val="28"/>
        </w:rPr>
        <w:t xml:space="preserve">  </w:t>
      </w:r>
      <w:r w:rsidRPr="00225676">
        <w:rPr>
          <w:sz w:val="28"/>
          <w:szCs w:val="28"/>
        </w:rPr>
        <w:t xml:space="preserve">В нарушение </w:t>
      </w:r>
      <w:hyperlink r:id="rId31" w:history="1">
        <w:r w:rsidRPr="00225676">
          <w:rPr>
            <w:sz w:val="28"/>
            <w:szCs w:val="28"/>
          </w:rPr>
          <w:t xml:space="preserve">статьи </w:t>
        </w:r>
      </w:hyperlink>
      <w:r w:rsidRPr="00225676">
        <w:rPr>
          <w:sz w:val="28"/>
          <w:szCs w:val="28"/>
        </w:rPr>
        <w:t xml:space="preserve">57 Трудового кодекса РФ, </w:t>
      </w:r>
      <w:hyperlink r:id="rId32" w:history="1">
        <w:r w:rsidRPr="00225676">
          <w:rPr>
            <w:sz w:val="28"/>
            <w:szCs w:val="28"/>
          </w:rPr>
          <w:t>статьи</w:t>
        </w:r>
      </w:hyperlink>
      <w:r w:rsidRPr="00225676">
        <w:rPr>
          <w:sz w:val="28"/>
          <w:szCs w:val="28"/>
        </w:rPr>
        <w:t xml:space="preserve"> 7 Закона о специальной оценке условий труда, пункта 2.5 трудовых договоров от 25.05.2020 № 55, от 03.06.2020 № 62, от 26.03.2020 № 45, от 08.12.2020 № 125, в период с 30.03.2020 по 31.03.2021 при наличи</w:t>
      </w:r>
      <w:r w:rsidR="00A40FE3" w:rsidRPr="00225676">
        <w:rPr>
          <w:sz w:val="28"/>
          <w:szCs w:val="28"/>
        </w:rPr>
        <w:t>и</w:t>
      </w:r>
      <w:r w:rsidRPr="00225676">
        <w:rPr>
          <w:sz w:val="28"/>
          <w:szCs w:val="28"/>
        </w:rPr>
        <w:t xml:space="preserve"> специальной оценки условий труда рабочих мест по подразделению «Хозяйственный отдел» (карта №</w:t>
      </w:r>
      <w:r w:rsidR="000C26D4">
        <w:rPr>
          <w:sz w:val="28"/>
          <w:szCs w:val="28"/>
          <w:lang w:val="en-US"/>
        </w:rPr>
        <w:t> </w:t>
      </w:r>
      <w:r w:rsidRPr="00225676">
        <w:rPr>
          <w:sz w:val="28"/>
          <w:szCs w:val="28"/>
        </w:rPr>
        <w:t>36) на основании приказов руководителя ММПКХ от 26.05.2020 № А-94, от 13.08.2020 № А-167, от 06.10.2020 № А-229, от 27.10.2020 № А-240, от 05.11.2020 № А-258, от 18.11.2020 № А-259, от 13.01.2021 № А-08 при допустимых условиях труда (2 класс) уборщикам производственных помещений произведены доплаты за вредные условия труда (в размере 4% от оклада) в общей сумме 16</w:t>
      </w:r>
      <w:r w:rsidR="00C73354" w:rsidRPr="00225676">
        <w:rPr>
          <w:sz w:val="28"/>
          <w:szCs w:val="28"/>
        </w:rPr>
        <w:t> </w:t>
      </w:r>
      <w:r w:rsidRPr="00225676">
        <w:rPr>
          <w:sz w:val="28"/>
          <w:szCs w:val="28"/>
        </w:rPr>
        <w:t>467,82 рублей:</w:t>
      </w:r>
    </w:p>
    <w:p w:rsidR="00811866" w:rsidRPr="00225676" w:rsidRDefault="00811866" w:rsidP="00811866">
      <w:pPr>
        <w:jc w:val="both"/>
        <w:rPr>
          <w:sz w:val="6"/>
          <w:szCs w:val="6"/>
          <w:highlight w:val="yellow"/>
        </w:rPr>
      </w:pPr>
    </w:p>
    <w:tbl>
      <w:tblPr>
        <w:tblW w:w="10206" w:type="dxa"/>
        <w:tblLook w:val="04A0" w:firstRow="1" w:lastRow="0" w:firstColumn="1" w:lastColumn="0" w:noHBand="0" w:noVBand="1"/>
      </w:tblPr>
      <w:tblGrid>
        <w:gridCol w:w="2694"/>
        <w:gridCol w:w="2560"/>
        <w:gridCol w:w="2260"/>
        <w:gridCol w:w="2692"/>
      </w:tblGrid>
      <w:tr w:rsidR="00225676" w:rsidRPr="00225676" w:rsidTr="00811866">
        <w:trPr>
          <w:trHeight w:val="57"/>
          <w:tblHeader/>
        </w:trPr>
        <w:tc>
          <w:tcPr>
            <w:tcW w:w="10206" w:type="dxa"/>
            <w:gridSpan w:val="4"/>
            <w:tcBorders>
              <w:bottom w:val="single" w:sz="12" w:space="0" w:color="auto"/>
            </w:tcBorders>
            <w:shd w:val="clear" w:color="auto" w:fill="auto"/>
            <w:vAlign w:val="center"/>
          </w:tcPr>
          <w:p w:rsidR="00811866" w:rsidRPr="00225676" w:rsidRDefault="00811866" w:rsidP="00881AA1">
            <w:pPr>
              <w:jc w:val="right"/>
              <w:rPr>
                <w:sz w:val="18"/>
                <w:szCs w:val="18"/>
                <w:lang w:eastAsia="ru-RU"/>
              </w:rPr>
            </w:pPr>
            <w:r w:rsidRPr="00225676">
              <w:rPr>
                <w:sz w:val="18"/>
                <w:szCs w:val="18"/>
                <w:lang w:eastAsia="ru-RU"/>
              </w:rPr>
              <w:t xml:space="preserve">Таблица № </w:t>
            </w:r>
            <w:r w:rsidR="00881AA1" w:rsidRPr="00225676">
              <w:rPr>
                <w:sz w:val="18"/>
                <w:szCs w:val="18"/>
                <w:lang w:eastAsia="ru-RU"/>
              </w:rPr>
              <w:t>41</w:t>
            </w:r>
            <w:r w:rsidR="00CC6FB9" w:rsidRPr="00225676">
              <w:rPr>
                <w:sz w:val="18"/>
                <w:szCs w:val="18"/>
                <w:lang w:eastAsia="ru-RU"/>
              </w:rPr>
              <w:t xml:space="preserve"> </w:t>
            </w:r>
            <w:r w:rsidRPr="00225676">
              <w:rPr>
                <w:sz w:val="18"/>
                <w:szCs w:val="18"/>
                <w:lang w:eastAsia="ru-RU"/>
              </w:rPr>
              <w:t>(рублей)</w:t>
            </w:r>
          </w:p>
        </w:tc>
      </w:tr>
      <w:tr w:rsidR="00225676" w:rsidRPr="00225676" w:rsidTr="00811866">
        <w:trPr>
          <w:trHeight w:val="57"/>
          <w:tblHeader/>
        </w:trPr>
        <w:tc>
          <w:tcPr>
            <w:tcW w:w="2694" w:type="dxa"/>
            <w:vMerge w:val="restart"/>
            <w:tcBorders>
              <w:top w:val="single" w:sz="12" w:space="0" w:color="auto"/>
              <w:left w:val="single" w:sz="12" w:space="0" w:color="auto"/>
              <w:right w:val="single" w:sz="4" w:space="0" w:color="auto"/>
            </w:tcBorders>
            <w:shd w:val="clear" w:color="auto" w:fill="auto"/>
          </w:tcPr>
          <w:p w:rsidR="00811866" w:rsidRPr="00225676" w:rsidRDefault="00811866" w:rsidP="00811866">
            <w:pPr>
              <w:jc w:val="center"/>
              <w:rPr>
                <w:sz w:val="18"/>
                <w:szCs w:val="18"/>
                <w:lang w:eastAsia="ru-RU"/>
              </w:rPr>
            </w:pPr>
            <w:r w:rsidRPr="00225676">
              <w:rPr>
                <w:sz w:val="18"/>
                <w:szCs w:val="18"/>
                <w:lang w:eastAsia="ru-RU"/>
              </w:rPr>
              <w:t>Учётный период</w:t>
            </w:r>
          </w:p>
        </w:tc>
        <w:tc>
          <w:tcPr>
            <w:tcW w:w="4820" w:type="dxa"/>
            <w:gridSpan w:val="2"/>
            <w:tcBorders>
              <w:top w:val="single" w:sz="12" w:space="0" w:color="auto"/>
              <w:left w:val="nil"/>
              <w:bottom w:val="single" w:sz="4" w:space="0" w:color="auto"/>
              <w:right w:val="single" w:sz="4" w:space="0" w:color="auto"/>
            </w:tcBorders>
            <w:shd w:val="clear" w:color="auto" w:fill="auto"/>
          </w:tcPr>
          <w:p w:rsidR="00811866" w:rsidRPr="00225676" w:rsidRDefault="00811866" w:rsidP="00811866">
            <w:pPr>
              <w:jc w:val="center"/>
              <w:rPr>
                <w:sz w:val="18"/>
                <w:szCs w:val="18"/>
                <w:lang w:eastAsia="ru-RU"/>
              </w:rPr>
            </w:pPr>
            <w:r w:rsidRPr="00225676">
              <w:rPr>
                <w:sz w:val="18"/>
                <w:szCs w:val="18"/>
                <w:lang w:eastAsia="ru-RU"/>
              </w:rPr>
              <w:t>Начислена доплата за вредные условия труда в размере 4%</w:t>
            </w:r>
          </w:p>
        </w:tc>
        <w:tc>
          <w:tcPr>
            <w:tcW w:w="2692" w:type="dxa"/>
            <w:vMerge w:val="restart"/>
            <w:tcBorders>
              <w:top w:val="single" w:sz="12" w:space="0" w:color="auto"/>
              <w:left w:val="nil"/>
              <w:right w:val="single" w:sz="12" w:space="0" w:color="auto"/>
            </w:tcBorders>
            <w:shd w:val="clear" w:color="auto" w:fill="auto"/>
          </w:tcPr>
          <w:p w:rsidR="00811866" w:rsidRPr="00225676" w:rsidRDefault="00811866" w:rsidP="00811866">
            <w:pPr>
              <w:jc w:val="center"/>
              <w:rPr>
                <w:sz w:val="18"/>
                <w:szCs w:val="18"/>
                <w:lang w:eastAsia="ru-RU"/>
              </w:rPr>
            </w:pPr>
            <w:r w:rsidRPr="00225676">
              <w:rPr>
                <w:sz w:val="18"/>
                <w:szCs w:val="18"/>
                <w:lang w:eastAsia="ru-RU"/>
              </w:rPr>
              <w:t>Отклонение</w:t>
            </w:r>
          </w:p>
        </w:tc>
      </w:tr>
      <w:tr w:rsidR="00225676" w:rsidRPr="00225676" w:rsidTr="00811866">
        <w:trPr>
          <w:trHeight w:val="57"/>
          <w:tblHeader/>
        </w:trPr>
        <w:tc>
          <w:tcPr>
            <w:tcW w:w="2694" w:type="dxa"/>
            <w:vMerge/>
            <w:tcBorders>
              <w:left w:val="single" w:sz="12" w:space="0" w:color="auto"/>
              <w:bottom w:val="single" w:sz="12" w:space="0" w:color="auto"/>
              <w:right w:val="single" w:sz="4" w:space="0" w:color="auto"/>
            </w:tcBorders>
            <w:shd w:val="clear" w:color="auto" w:fill="auto"/>
            <w:hideMark/>
          </w:tcPr>
          <w:p w:rsidR="00811866" w:rsidRPr="00225676" w:rsidRDefault="00811866" w:rsidP="00811866">
            <w:pPr>
              <w:jc w:val="center"/>
              <w:rPr>
                <w:sz w:val="18"/>
                <w:szCs w:val="18"/>
                <w:lang w:eastAsia="ru-RU"/>
              </w:rPr>
            </w:pPr>
          </w:p>
        </w:tc>
        <w:tc>
          <w:tcPr>
            <w:tcW w:w="2560" w:type="dxa"/>
            <w:tcBorders>
              <w:top w:val="single" w:sz="4" w:space="0" w:color="auto"/>
              <w:left w:val="nil"/>
              <w:bottom w:val="single" w:sz="12" w:space="0" w:color="auto"/>
              <w:right w:val="single" w:sz="4" w:space="0" w:color="auto"/>
            </w:tcBorders>
            <w:shd w:val="clear" w:color="auto" w:fill="auto"/>
            <w:hideMark/>
          </w:tcPr>
          <w:p w:rsidR="00811866" w:rsidRPr="00225676" w:rsidRDefault="00811866" w:rsidP="00811866">
            <w:pPr>
              <w:jc w:val="center"/>
              <w:rPr>
                <w:sz w:val="18"/>
                <w:szCs w:val="18"/>
                <w:lang w:eastAsia="ru-RU"/>
              </w:rPr>
            </w:pPr>
            <w:r w:rsidRPr="00225676">
              <w:rPr>
                <w:sz w:val="18"/>
                <w:szCs w:val="18"/>
                <w:lang w:eastAsia="ru-RU"/>
              </w:rPr>
              <w:t>по данным ММПКХ</w:t>
            </w:r>
          </w:p>
        </w:tc>
        <w:tc>
          <w:tcPr>
            <w:tcW w:w="2260" w:type="dxa"/>
            <w:tcBorders>
              <w:top w:val="single" w:sz="4" w:space="0" w:color="auto"/>
              <w:left w:val="nil"/>
              <w:bottom w:val="single" w:sz="12" w:space="0" w:color="auto"/>
              <w:right w:val="single" w:sz="4" w:space="0" w:color="auto"/>
            </w:tcBorders>
            <w:shd w:val="clear" w:color="auto" w:fill="auto"/>
            <w:hideMark/>
          </w:tcPr>
          <w:p w:rsidR="00811866" w:rsidRPr="00225676" w:rsidRDefault="00811866" w:rsidP="00811866">
            <w:pPr>
              <w:jc w:val="center"/>
              <w:rPr>
                <w:sz w:val="18"/>
                <w:szCs w:val="18"/>
                <w:lang w:eastAsia="ru-RU"/>
              </w:rPr>
            </w:pPr>
            <w:r w:rsidRPr="00225676">
              <w:rPr>
                <w:sz w:val="18"/>
                <w:szCs w:val="18"/>
                <w:lang w:eastAsia="ru-RU"/>
              </w:rPr>
              <w:t>по данным проверки</w:t>
            </w:r>
          </w:p>
        </w:tc>
        <w:tc>
          <w:tcPr>
            <w:tcW w:w="2692" w:type="dxa"/>
            <w:vMerge/>
            <w:tcBorders>
              <w:left w:val="nil"/>
              <w:bottom w:val="single" w:sz="12" w:space="0" w:color="auto"/>
              <w:right w:val="single" w:sz="12" w:space="0" w:color="auto"/>
            </w:tcBorders>
            <w:shd w:val="clear" w:color="auto" w:fill="auto"/>
            <w:hideMark/>
          </w:tcPr>
          <w:p w:rsidR="00811866" w:rsidRPr="00225676" w:rsidRDefault="00811866" w:rsidP="00811866">
            <w:pPr>
              <w:jc w:val="center"/>
              <w:rPr>
                <w:sz w:val="18"/>
                <w:szCs w:val="18"/>
                <w:lang w:eastAsia="ru-RU"/>
              </w:rPr>
            </w:pPr>
          </w:p>
        </w:tc>
      </w:tr>
      <w:tr w:rsidR="00225676" w:rsidRPr="00225676" w:rsidTr="00811866">
        <w:trPr>
          <w:trHeight w:val="57"/>
        </w:trPr>
        <w:tc>
          <w:tcPr>
            <w:tcW w:w="10206"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6F4E41"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1 609,49</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1 609,49</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355,39</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355,39</w:t>
            </w:r>
          </w:p>
        </w:tc>
      </w:tr>
      <w:tr w:rsidR="00225676" w:rsidRPr="00225676" w:rsidTr="00811866">
        <w:trPr>
          <w:trHeight w:val="57"/>
        </w:trPr>
        <w:tc>
          <w:tcPr>
            <w:tcW w:w="2694" w:type="dxa"/>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7020E6">
            <w:pPr>
              <w:rPr>
                <w:b/>
                <w:bCs/>
                <w:sz w:val="18"/>
                <w:szCs w:val="18"/>
                <w:lang w:eastAsia="ru-RU"/>
              </w:rPr>
            </w:pPr>
            <w:r w:rsidRPr="00225676">
              <w:rPr>
                <w:b/>
                <w:bCs/>
                <w:sz w:val="18"/>
                <w:szCs w:val="18"/>
                <w:lang w:eastAsia="ru-RU"/>
              </w:rPr>
              <w:t>И</w:t>
            </w:r>
            <w:r w:rsidR="007020E6" w:rsidRPr="00225676">
              <w:rPr>
                <w:b/>
                <w:bCs/>
                <w:sz w:val="18"/>
                <w:szCs w:val="18"/>
                <w:lang w:eastAsia="ru-RU"/>
              </w:rPr>
              <w:t>того</w:t>
            </w:r>
            <w:r w:rsidRPr="00225676">
              <w:rPr>
                <w:b/>
                <w:bCs/>
                <w:sz w:val="18"/>
                <w:szCs w:val="18"/>
                <w:lang w:eastAsia="ru-RU"/>
              </w:rPr>
              <w:t>:</w:t>
            </w:r>
          </w:p>
        </w:tc>
        <w:tc>
          <w:tcPr>
            <w:tcW w:w="25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1 964,88</w:t>
            </w:r>
          </w:p>
        </w:tc>
        <w:tc>
          <w:tcPr>
            <w:tcW w:w="22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2692" w:type="dxa"/>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1 964,88</w:t>
            </w:r>
          </w:p>
        </w:tc>
      </w:tr>
      <w:tr w:rsidR="00225676" w:rsidRPr="00225676" w:rsidTr="00811866">
        <w:trPr>
          <w:trHeight w:val="57"/>
        </w:trPr>
        <w:tc>
          <w:tcPr>
            <w:tcW w:w="10206"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6F4E41"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1 634,63</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1 634,63</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433,54</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433,54</w:t>
            </w:r>
          </w:p>
        </w:tc>
      </w:tr>
      <w:tr w:rsidR="00225676" w:rsidRPr="00225676" w:rsidTr="00811866">
        <w:trPr>
          <w:trHeight w:val="57"/>
        </w:trPr>
        <w:tc>
          <w:tcPr>
            <w:tcW w:w="2694" w:type="dxa"/>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25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2 068,17</w:t>
            </w:r>
          </w:p>
        </w:tc>
        <w:tc>
          <w:tcPr>
            <w:tcW w:w="22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2692" w:type="dxa"/>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2 068,17</w:t>
            </w:r>
          </w:p>
        </w:tc>
      </w:tr>
      <w:tr w:rsidR="00225676" w:rsidRPr="00225676" w:rsidTr="00811866">
        <w:trPr>
          <w:trHeight w:val="57"/>
        </w:trPr>
        <w:tc>
          <w:tcPr>
            <w:tcW w:w="10206"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6F4E41"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2 890,79</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2 890,79</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623,42</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623,42</w:t>
            </w:r>
          </w:p>
        </w:tc>
      </w:tr>
      <w:tr w:rsidR="00225676" w:rsidRPr="00225676" w:rsidTr="00811866">
        <w:trPr>
          <w:trHeight w:val="57"/>
        </w:trPr>
        <w:tc>
          <w:tcPr>
            <w:tcW w:w="2694" w:type="dxa"/>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25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3 514,21</w:t>
            </w:r>
          </w:p>
        </w:tc>
        <w:tc>
          <w:tcPr>
            <w:tcW w:w="22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2692" w:type="dxa"/>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3 514,21</w:t>
            </w:r>
          </w:p>
        </w:tc>
      </w:tr>
      <w:tr w:rsidR="00225676" w:rsidRPr="00225676" w:rsidTr="00811866">
        <w:trPr>
          <w:trHeight w:val="57"/>
        </w:trPr>
        <w:tc>
          <w:tcPr>
            <w:tcW w:w="10206"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6F4E41"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1 692,88</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1 692,88</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623,42</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623,42</w:t>
            </w:r>
          </w:p>
        </w:tc>
      </w:tr>
      <w:tr w:rsidR="00225676" w:rsidRPr="00225676" w:rsidTr="00811866">
        <w:trPr>
          <w:trHeight w:val="57"/>
        </w:trPr>
        <w:tc>
          <w:tcPr>
            <w:tcW w:w="2694" w:type="dxa"/>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25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2 316,30</w:t>
            </w:r>
          </w:p>
        </w:tc>
        <w:tc>
          <w:tcPr>
            <w:tcW w:w="22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2692" w:type="dxa"/>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2 316,30</w:t>
            </w:r>
          </w:p>
        </w:tc>
      </w:tr>
      <w:tr w:rsidR="00225676" w:rsidRPr="00225676" w:rsidTr="00811866">
        <w:trPr>
          <w:trHeight w:val="57"/>
        </w:trPr>
        <w:tc>
          <w:tcPr>
            <w:tcW w:w="10206"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6F4E41"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1 326,73</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1 326,73</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86,71</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86,71</w:t>
            </w:r>
          </w:p>
        </w:tc>
      </w:tr>
      <w:tr w:rsidR="00225676" w:rsidRPr="00225676" w:rsidTr="00811866">
        <w:trPr>
          <w:trHeight w:val="57"/>
        </w:trPr>
        <w:tc>
          <w:tcPr>
            <w:tcW w:w="2694" w:type="dxa"/>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25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1 413,44</w:t>
            </w:r>
          </w:p>
        </w:tc>
        <w:tc>
          <w:tcPr>
            <w:tcW w:w="22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2692" w:type="dxa"/>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1 413,44</w:t>
            </w:r>
          </w:p>
        </w:tc>
      </w:tr>
      <w:tr w:rsidR="00225676" w:rsidRPr="00225676" w:rsidTr="00811866">
        <w:trPr>
          <w:trHeight w:val="57"/>
        </w:trPr>
        <w:tc>
          <w:tcPr>
            <w:tcW w:w="10206"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6F4E41"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1 349,71</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1 349,71</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623,42</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623,42</w:t>
            </w:r>
          </w:p>
        </w:tc>
      </w:tr>
      <w:tr w:rsidR="00225676" w:rsidRPr="00225676" w:rsidTr="00811866">
        <w:trPr>
          <w:trHeight w:val="57"/>
        </w:trPr>
        <w:tc>
          <w:tcPr>
            <w:tcW w:w="2694" w:type="dxa"/>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25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1 973,13</w:t>
            </w:r>
          </w:p>
        </w:tc>
        <w:tc>
          <w:tcPr>
            <w:tcW w:w="22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2692" w:type="dxa"/>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1 973,13</w:t>
            </w:r>
          </w:p>
        </w:tc>
      </w:tr>
      <w:tr w:rsidR="00225676" w:rsidRPr="00225676" w:rsidTr="00811866">
        <w:trPr>
          <w:trHeight w:val="57"/>
        </w:trPr>
        <w:tc>
          <w:tcPr>
            <w:tcW w:w="10206"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6F4E41"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805,56</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805,56</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623,42</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623,42</w:t>
            </w:r>
          </w:p>
        </w:tc>
      </w:tr>
      <w:tr w:rsidR="00225676" w:rsidRPr="00225676" w:rsidTr="00811866">
        <w:trPr>
          <w:trHeight w:val="57"/>
        </w:trPr>
        <w:tc>
          <w:tcPr>
            <w:tcW w:w="2694" w:type="dxa"/>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25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1 428,98</w:t>
            </w:r>
          </w:p>
        </w:tc>
        <w:tc>
          <w:tcPr>
            <w:tcW w:w="22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2692" w:type="dxa"/>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1 428,98</w:t>
            </w:r>
          </w:p>
        </w:tc>
      </w:tr>
      <w:tr w:rsidR="00225676" w:rsidRPr="00225676" w:rsidTr="00811866">
        <w:trPr>
          <w:trHeight w:val="57"/>
        </w:trPr>
        <w:tc>
          <w:tcPr>
            <w:tcW w:w="10206"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811866" w:rsidRPr="00225676" w:rsidRDefault="006F4E41"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30.03.2020-31.12.2020</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1 465,84</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1 465,84</w:t>
            </w:r>
          </w:p>
        </w:tc>
      </w:tr>
      <w:tr w:rsidR="00225676" w:rsidRPr="00225676" w:rsidTr="00811866">
        <w:trPr>
          <w:trHeight w:val="57"/>
        </w:trPr>
        <w:tc>
          <w:tcPr>
            <w:tcW w:w="2694" w:type="dxa"/>
            <w:tcBorders>
              <w:top w:val="nil"/>
              <w:left w:val="single" w:sz="12" w:space="0" w:color="auto"/>
              <w:bottom w:val="single" w:sz="4" w:space="0" w:color="auto"/>
              <w:right w:val="single" w:sz="4"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25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322,87</w:t>
            </w:r>
          </w:p>
        </w:tc>
        <w:tc>
          <w:tcPr>
            <w:tcW w:w="2260" w:type="dxa"/>
            <w:tcBorders>
              <w:top w:val="nil"/>
              <w:left w:val="nil"/>
              <w:bottom w:val="single" w:sz="4" w:space="0" w:color="auto"/>
              <w:right w:val="single" w:sz="4"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w:t>
            </w:r>
          </w:p>
        </w:tc>
        <w:tc>
          <w:tcPr>
            <w:tcW w:w="2692" w:type="dxa"/>
            <w:tcBorders>
              <w:top w:val="nil"/>
              <w:left w:val="nil"/>
              <w:bottom w:val="single" w:sz="4" w:space="0" w:color="auto"/>
              <w:right w:val="single" w:sz="12"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322,87</w:t>
            </w:r>
          </w:p>
        </w:tc>
      </w:tr>
      <w:tr w:rsidR="00225676" w:rsidRPr="00225676" w:rsidTr="00811866">
        <w:trPr>
          <w:trHeight w:val="57"/>
        </w:trPr>
        <w:tc>
          <w:tcPr>
            <w:tcW w:w="2694" w:type="dxa"/>
            <w:tcBorders>
              <w:top w:val="nil"/>
              <w:left w:val="single" w:sz="12" w:space="0" w:color="auto"/>
              <w:bottom w:val="single" w:sz="12" w:space="0" w:color="auto"/>
              <w:right w:val="single" w:sz="4"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25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1 788,71</w:t>
            </w:r>
          </w:p>
        </w:tc>
        <w:tc>
          <w:tcPr>
            <w:tcW w:w="2260" w:type="dxa"/>
            <w:tcBorders>
              <w:top w:val="nil"/>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2692" w:type="dxa"/>
            <w:tcBorders>
              <w:top w:val="nil"/>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1 788,71</w:t>
            </w:r>
          </w:p>
        </w:tc>
      </w:tr>
      <w:tr w:rsidR="00811866" w:rsidRPr="00225676" w:rsidTr="00811866">
        <w:trPr>
          <w:trHeight w:val="57"/>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В</w:t>
            </w:r>
            <w:r w:rsidR="00EC26D0" w:rsidRPr="00225676">
              <w:rPr>
                <w:b/>
                <w:bCs/>
                <w:sz w:val="18"/>
                <w:szCs w:val="18"/>
                <w:lang w:eastAsia="ru-RU"/>
              </w:rPr>
              <w:t>сего</w:t>
            </w:r>
            <w:r w:rsidRPr="00225676">
              <w:rPr>
                <w:b/>
                <w:bCs/>
                <w:sz w:val="18"/>
                <w:szCs w:val="18"/>
                <w:lang w:eastAsia="ru-RU"/>
              </w:rPr>
              <w:t>:</w:t>
            </w:r>
          </w:p>
        </w:tc>
        <w:tc>
          <w:tcPr>
            <w:tcW w:w="2560" w:type="dxa"/>
            <w:tcBorders>
              <w:top w:val="single" w:sz="12" w:space="0" w:color="auto"/>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16 467,82</w:t>
            </w:r>
          </w:p>
        </w:tc>
        <w:tc>
          <w:tcPr>
            <w:tcW w:w="2260" w:type="dxa"/>
            <w:tcBorders>
              <w:top w:val="single" w:sz="12" w:space="0" w:color="auto"/>
              <w:left w:val="nil"/>
              <w:bottom w:val="single" w:sz="12" w:space="0" w:color="auto"/>
              <w:right w:val="single" w:sz="4"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w:t>
            </w:r>
          </w:p>
        </w:tc>
        <w:tc>
          <w:tcPr>
            <w:tcW w:w="2692" w:type="dxa"/>
            <w:tcBorders>
              <w:top w:val="single" w:sz="12" w:space="0" w:color="auto"/>
              <w:left w:val="nil"/>
              <w:bottom w:val="single" w:sz="12" w:space="0" w:color="auto"/>
              <w:right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16 467,82</w:t>
            </w:r>
          </w:p>
        </w:tc>
      </w:tr>
    </w:tbl>
    <w:p w:rsidR="00811866" w:rsidRPr="00225676" w:rsidRDefault="00811866" w:rsidP="00811866">
      <w:pPr>
        <w:jc w:val="both"/>
        <w:rPr>
          <w:rFonts w:eastAsia="Calibri"/>
          <w:sz w:val="6"/>
          <w:szCs w:val="6"/>
        </w:rPr>
      </w:pPr>
    </w:p>
    <w:p w:rsidR="00811866" w:rsidRDefault="00811866" w:rsidP="00811866">
      <w:pPr>
        <w:ind w:firstLine="708"/>
        <w:jc w:val="both"/>
        <w:rPr>
          <w:rFonts w:eastAsia="Calibri"/>
          <w:sz w:val="28"/>
          <w:szCs w:val="28"/>
        </w:rPr>
      </w:pPr>
      <w:r w:rsidRPr="00225676">
        <w:rPr>
          <w:rFonts w:eastAsia="Calibri"/>
          <w:sz w:val="28"/>
          <w:szCs w:val="28"/>
        </w:rPr>
        <w:t>1</w:t>
      </w:r>
      <w:r w:rsidR="00A40FE3" w:rsidRPr="00225676">
        <w:rPr>
          <w:rFonts w:eastAsia="Calibri"/>
          <w:sz w:val="28"/>
          <w:szCs w:val="28"/>
        </w:rPr>
        <w:t>0</w:t>
      </w:r>
      <w:r w:rsidRPr="00225676">
        <w:rPr>
          <w:rFonts w:eastAsia="Calibri"/>
          <w:sz w:val="28"/>
          <w:szCs w:val="28"/>
        </w:rPr>
        <w:t>.</w:t>
      </w:r>
      <w:r w:rsidR="00A40FE3" w:rsidRPr="00225676">
        <w:rPr>
          <w:rFonts w:eastAsia="Calibri"/>
          <w:sz w:val="28"/>
          <w:szCs w:val="28"/>
        </w:rPr>
        <w:t xml:space="preserve">12.  </w:t>
      </w:r>
      <w:r w:rsidRPr="00225676">
        <w:rPr>
          <w:rFonts w:eastAsia="Calibri"/>
          <w:sz w:val="28"/>
          <w:szCs w:val="28"/>
        </w:rPr>
        <w:t xml:space="preserve">В нарушение пункта 1 статьи 226 Налогового кодекса РФ, в 2020 году и текущем периоде 2021 года с компенсационных выплат «за молоко», начисленных </w:t>
      </w:r>
      <w:r w:rsidR="0056532C">
        <w:rPr>
          <w:rFonts w:eastAsia="Calibri"/>
          <w:sz w:val="28"/>
          <w:szCs w:val="28"/>
        </w:rPr>
        <w:t xml:space="preserve">и выплаченных </w:t>
      </w:r>
      <w:r w:rsidRPr="00225676">
        <w:rPr>
          <w:rFonts w:eastAsia="Calibri"/>
          <w:sz w:val="28"/>
          <w:szCs w:val="28"/>
        </w:rPr>
        <w:t xml:space="preserve">уборщикам производственных помещений не удержан налог на доходы физических лиц (НДФЛ). </w:t>
      </w:r>
      <w:r w:rsidRPr="00225676">
        <w:rPr>
          <w:rFonts w:eastAsia="Calibri"/>
          <w:sz w:val="28"/>
          <w:szCs w:val="28"/>
          <w:lang w:eastAsia="ru-RU"/>
        </w:rPr>
        <w:t xml:space="preserve">Сумма </w:t>
      </w:r>
      <w:r w:rsidR="00C73354" w:rsidRPr="00225676">
        <w:rPr>
          <w:rFonts w:eastAsia="Calibri"/>
          <w:sz w:val="28"/>
          <w:szCs w:val="28"/>
          <w:lang w:eastAsia="ru-RU"/>
        </w:rPr>
        <w:t>не удержанного НДФЛ</w:t>
      </w:r>
      <w:r w:rsidRPr="00225676">
        <w:rPr>
          <w:rFonts w:eastAsia="Calibri"/>
          <w:sz w:val="28"/>
          <w:szCs w:val="28"/>
          <w:lang w:eastAsia="ru-RU"/>
        </w:rPr>
        <w:t xml:space="preserve"> </w:t>
      </w:r>
      <w:r w:rsidRPr="00225676">
        <w:rPr>
          <w:rFonts w:eastAsia="Calibri"/>
          <w:sz w:val="28"/>
          <w:szCs w:val="28"/>
        </w:rPr>
        <w:t xml:space="preserve">за период с 30.03.2020 по 31.03.2021 </w:t>
      </w:r>
      <w:r w:rsidRPr="00225676">
        <w:rPr>
          <w:rFonts w:eastAsia="Calibri"/>
          <w:sz w:val="28"/>
          <w:szCs w:val="28"/>
          <w:lang w:eastAsia="ru-RU"/>
        </w:rPr>
        <w:t xml:space="preserve">составила </w:t>
      </w:r>
      <w:r w:rsidRPr="00225676">
        <w:rPr>
          <w:rFonts w:eastAsia="Calibri"/>
          <w:sz w:val="28"/>
          <w:szCs w:val="28"/>
        </w:rPr>
        <w:t>5 706,90</w:t>
      </w:r>
      <w:r w:rsidRPr="00225676">
        <w:rPr>
          <w:rFonts w:eastAsia="Calibri"/>
          <w:szCs w:val="28"/>
        </w:rPr>
        <w:t xml:space="preserve"> </w:t>
      </w:r>
      <w:r w:rsidRPr="00225676">
        <w:rPr>
          <w:rFonts w:eastAsia="Calibri"/>
          <w:sz w:val="28"/>
          <w:szCs w:val="28"/>
        </w:rPr>
        <w:t>рублей:</w:t>
      </w:r>
    </w:p>
    <w:p w:rsidR="00843081" w:rsidRPr="00225676" w:rsidRDefault="00843081" w:rsidP="00811866">
      <w:pPr>
        <w:ind w:firstLine="708"/>
        <w:jc w:val="both"/>
        <w:rPr>
          <w:rFonts w:eastAsia="Calibri"/>
          <w:sz w:val="28"/>
          <w:szCs w:val="28"/>
        </w:rPr>
      </w:pPr>
    </w:p>
    <w:tbl>
      <w:tblPr>
        <w:tblW w:w="101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380"/>
        <w:gridCol w:w="3402"/>
        <w:gridCol w:w="2409"/>
      </w:tblGrid>
      <w:tr w:rsidR="00225676" w:rsidRPr="00225676" w:rsidTr="00811866">
        <w:trPr>
          <w:trHeight w:val="57"/>
          <w:tblHeader/>
        </w:trPr>
        <w:tc>
          <w:tcPr>
            <w:tcW w:w="10191" w:type="dxa"/>
            <w:gridSpan w:val="3"/>
            <w:tcBorders>
              <w:top w:val="nil"/>
              <w:left w:val="nil"/>
              <w:bottom w:val="single" w:sz="12" w:space="0" w:color="auto"/>
              <w:right w:val="nil"/>
            </w:tcBorders>
            <w:shd w:val="clear" w:color="auto" w:fill="auto"/>
            <w:vAlign w:val="center"/>
          </w:tcPr>
          <w:p w:rsidR="00811866" w:rsidRPr="00225676" w:rsidRDefault="00811866" w:rsidP="00881AA1">
            <w:pPr>
              <w:jc w:val="right"/>
              <w:rPr>
                <w:sz w:val="18"/>
                <w:szCs w:val="18"/>
                <w:lang w:eastAsia="ru-RU"/>
              </w:rPr>
            </w:pPr>
            <w:r w:rsidRPr="00225676">
              <w:rPr>
                <w:sz w:val="18"/>
                <w:szCs w:val="18"/>
                <w:lang w:eastAsia="ru-RU"/>
              </w:rPr>
              <w:t xml:space="preserve">Таблица № </w:t>
            </w:r>
            <w:r w:rsidR="00881AA1" w:rsidRPr="00225676">
              <w:rPr>
                <w:sz w:val="18"/>
                <w:szCs w:val="18"/>
                <w:lang w:eastAsia="ru-RU"/>
              </w:rPr>
              <w:t>42</w:t>
            </w:r>
            <w:r w:rsidR="00CC6FB9" w:rsidRPr="00225676">
              <w:rPr>
                <w:sz w:val="18"/>
                <w:szCs w:val="18"/>
                <w:lang w:eastAsia="ru-RU"/>
              </w:rPr>
              <w:t xml:space="preserve"> </w:t>
            </w:r>
            <w:r w:rsidRPr="00225676">
              <w:rPr>
                <w:sz w:val="18"/>
                <w:szCs w:val="18"/>
                <w:lang w:eastAsia="ru-RU"/>
              </w:rPr>
              <w:t>(рублей)</w:t>
            </w:r>
          </w:p>
        </w:tc>
      </w:tr>
      <w:tr w:rsidR="00225676" w:rsidRPr="00225676" w:rsidTr="00811866">
        <w:trPr>
          <w:trHeight w:val="57"/>
          <w:tblHeader/>
        </w:trPr>
        <w:tc>
          <w:tcPr>
            <w:tcW w:w="4380" w:type="dxa"/>
            <w:tcBorders>
              <w:top w:val="single" w:sz="12" w:space="0" w:color="auto"/>
              <w:bottom w:val="single" w:sz="12" w:space="0" w:color="auto"/>
            </w:tcBorders>
            <w:shd w:val="clear" w:color="auto" w:fill="auto"/>
          </w:tcPr>
          <w:p w:rsidR="00811866" w:rsidRPr="00225676" w:rsidRDefault="00811866" w:rsidP="00811866">
            <w:pPr>
              <w:jc w:val="center"/>
              <w:rPr>
                <w:sz w:val="18"/>
                <w:szCs w:val="18"/>
                <w:lang w:eastAsia="ru-RU"/>
              </w:rPr>
            </w:pPr>
          </w:p>
        </w:tc>
        <w:tc>
          <w:tcPr>
            <w:tcW w:w="3402" w:type="dxa"/>
            <w:tcBorders>
              <w:top w:val="single" w:sz="12" w:space="0" w:color="auto"/>
              <w:bottom w:val="single" w:sz="12" w:space="0" w:color="auto"/>
            </w:tcBorders>
            <w:shd w:val="clear" w:color="auto" w:fill="auto"/>
          </w:tcPr>
          <w:p w:rsidR="00811866" w:rsidRPr="00225676" w:rsidRDefault="00811866" w:rsidP="00811866">
            <w:pPr>
              <w:jc w:val="center"/>
              <w:rPr>
                <w:sz w:val="18"/>
                <w:szCs w:val="18"/>
                <w:lang w:eastAsia="ru-RU"/>
              </w:rPr>
            </w:pPr>
            <w:r w:rsidRPr="00225676">
              <w:rPr>
                <w:sz w:val="18"/>
                <w:szCs w:val="18"/>
                <w:lang w:eastAsia="ru-RU"/>
              </w:rPr>
              <w:t>Сумма начисленной компенсационной выплаты «за молоко»</w:t>
            </w:r>
          </w:p>
        </w:tc>
        <w:tc>
          <w:tcPr>
            <w:tcW w:w="2409" w:type="dxa"/>
            <w:tcBorders>
              <w:top w:val="single" w:sz="12" w:space="0" w:color="auto"/>
              <w:bottom w:val="single" w:sz="12" w:space="0" w:color="auto"/>
            </w:tcBorders>
          </w:tcPr>
          <w:p w:rsidR="00811866" w:rsidRPr="00225676" w:rsidRDefault="00811866" w:rsidP="00811866">
            <w:pPr>
              <w:jc w:val="center"/>
              <w:rPr>
                <w:sz w:val="18"/>
                <w:szCs w:val="18"/>
                <w:lang w:eastAsia="ru-RU"/>
              </w:rPr>
            </w:pPr>
            <w:r w:rsidRPr="00225676">
              <w:rPr>
                <w:sz w:val="18"/>
                <w:szCs w:val="18"/>
                <w:lang w:eastAsia="ru-RU"/>
              </w:rPr>
              <w:t>НДФЛ</w:t>
            </w:r>
          </w:p>
        </w:tc>
      </w:tr>
      <w:tr w:rsidR="00225676" w:rsidRPr="00225676" w:rsidTr="00811866">
        <w:trPr>
          <w:trHeight w:val="57"/>
        </w:trPr>
        <w:tc>
          <w:tcPr>
            <w:tcW w:w="10191" w:type="dxa"/>
            <w:gridSpan w:val="3"/>
            <w:tcBorders>
              <w:top w:val="single" w:sz="12" w:space="0" w:color="auto"/>
              <w:bottom w:val="single" w:sz="8" w:space="0" w:color="auto"/>
            </w:tcBorders>
            <w:shd w:val="clear" w:color="auto" w:fill="auto"/>
            <w:vAlign w:val="center"/>
            <w:hideMark/>
          </w:tcPr>
          <w:p w:rsidR="00811866" w:rsidRPr="00225676" w:rsidRDefault="00F105D5"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01.01.2020-31.12.2020</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4 174,90</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542,74</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1 017,00</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132,21</w:t>
            </w:r>
          </w:p>
        </w:tc>
      </w:tr>
      <w:tr w:rsidR="00225676" w:rsidRPr="00225676" w:rsidTr="00811866">
        <w:trPr>
          <w:trHeight w:val="57"/>
        </w:trPr>
        <w:tc>
          <w:tcPr>
            <w:tcW w:w="4380" w:type="dxa"/>
            <w:tcBorders>
              <w:top w:val="single" w:sz="8" w:space="0" w:color="auto"/>
              <w:bottom w:val="single" w:sz="12"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3402" w:type="dxa"/>
            <w:tcBorders>
              <w:top w:val="single" w:sz="8" w:space="0" w:color="auto"/>
              <w:bottom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5 191,90</w:t>
            </w:r>
          </w:p>
        </w:tc>
        <w:tc>
          <w:tcPr>
            <w:tcW w:w="2409" w:type="dxa"/>
            <w:tcBorders>
              <w:top w:val="single" w:sz="8" w:space="0" w:color="auto"/>
              <w:bottom w:val="single" w:sz="12" w:space="0" w:color="auto"/>
            </w:tcBorders>
            <w:vAlign w:val="center"/>
          </w:tcPr>
          <w:p w:rsidR="00811866" w:rsidRPr="00225676" w:rsidRDefault="00811866" w:rsidP="00811866">
            <w:pPr>
              <w:jc w:val="right"/>
              <w:rPr>
                <w:b/>
                <w:bCs/>
                <w:sz w:val="18"/>
                <w:szCs w:val="18"/>
                <w:lang w:eastAsia="ru-RU"/>
              </w:rPr>
            </w:pPr>
            <w:r w:rsidRPr="00225676">
              <w:rPr>
                <w:b/>
                <w:bCs/>
                <w:sz w:val="18"/>
                <w:szCs w:val="18"/>
                <w:lang w:eastAsia="ru-RU"/>
              </w:rPr>
              <w:t>674,95</w:t>
            </w:r>
          </w:p>
        </w:tc>
      </w:tr>
      <w:tr w:rsidR="00225676" w:rsidRPr="00225676" w:rsidTr="00811866">
        <w:trPr>
          <w:trHeight w:val="57"/>
        </w:trPr>
        <w:tc>
          <w:tcPr>
            <w:tcW w:w="10191" w:type="dxa"/>
            <w:gridSpan w:val="3"/>
            <w:tcBorders>
              <w:top w:val="single" w:sz="12" w:space="0" w:color="auto"/>
              <w:bottom w:val="single" w:sz="8" w:space="0" w:color="auto"/>
            </w:tcBorders>
            <w:shd w:val="clear" w:color="auto" w:fill="auto"/>
            <w:vAlign w:val="center"/>
            <w:hideMark/>
          </w:tcPr>
          <w:p w:rsidR="00811866" w:rsidRPr="00225676" w:rsidRDefault="00F105D5"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01.01.2020-31.12.2020</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9 707,90</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1 262,03</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3 164,00</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411,32</w:t>
            </w:r>
          </w:p>
        </w:tc>
      </w:tr>
      <w:tr w:rsidR="00225676" w:rsidRPr="00225676" w:rsidTr="00811866">
        <w:trPr>
          <w:trHeight w:val="57"/>
        </w:trPr>
        <w:tc>
          <w:tcPr>
            <w:tcW w:w="4380" w:type="dxa"/>
            <w:tcBorders>
              <w:top w:val="single" w:sz="8" w:space="0" w:color="auto"/>
              <w:bottom w:val="single" w:sz="12"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3402" w:type="dxa"/>
            <w:tcBorders>
              <w:top w:val="single" w:sz="8" w:space="0" w:color="auto"/>
              <w:bottom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12 871,90</w:t>
            </w:r>
          </w:p>
        </w:tc>
        <w:tc>
          <w:tcPr>
            <w:tcW w:w="2409" w:type="dxa"/>
            <w:tcBorders>
              <w:top w:val="single" w:sz="8" w:space="0" w:color="auto"/>
              <w:bottom w:val="single" w:sz="12" w:space="0" w:color="auto"/>
            </w:tcBorders>
            <w:vAlign w:val="center"/>
          </w:tcPr>
          <w:p w:rsidR="00811866" w:rsidRPr="00225676" w:rsidRDefault="00811866" w:rsidP="00811866">
            <w:pPr>
              <w:jc w:val="right"/>
              <w:rPr>
                <w:b/>
                <w:bCs/>
                <w:sz w:val="18"/>
                <w:szCs w:val="18"/>
                <w:lang w:eastAsia="ru-RU"/>
              </w:rPr>
            </w:pPr>
            <w:r w:rsidRPr="00225676">
              <w:rPr>
                <w:b/>
                <w:bCs/>
                <w:sz w:val="18"/>
                <w:szCs w:val="18"/>
                <w:lang w:eastAsia="ru-RU"/>
              </w:rPr>
              <w:t>1 673,35</w:t>
            </w:r>
          </w:p>
        </w:tc>
      </w:tr>
      <w:tr w:rsidR="00225676" w:rsidRPr="00225676" w:rsidTr="00811866">
        <w:trPr>
          <w:trHeight w:val="57"/>
        </w:trPr>
        <w:tc>
          <w:tcPr>
            <w:tcW w:w="10191" w:type="dxa"/>
            <w:gridSpan w:val="3"/>
            <w:tcBorders>
              <w:top w:val="single" w:sz="12" w:space="0" w:color="auto"/>
              <w:bottom w:val="single" w:sz="8" w:space="0" w:color="auto"/>
            </w:tcBorders>
            <w:shd w:val="clear" w:color="auto" w:fill="auto"/>
            <w:vAlign w:val="center"/>
            <w:hideMark/>
          </w:tcPr>
          <w:p w:rsidR="00811866" w:rsidRPr="00225676" w:rsidRDefault="00F105D5"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01.01.2020-31.12.2020</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4 350,95</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565,62</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1 582,00</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205,66</w:t>
            </w:r>
          </w:p>
        </w:tc>
      </w:tr>
      <w:tr w:rsidR="00225676" w:rsidRPr="00225676" w:rsidTr="00811866">
        <w:trPr>
          <w:trHeight w:val="57"/>
        </w:trPr>
        <w:tc>
          <w:tcPr>
            <w:tcW w:w="4380" w:type="dxa"/>
            <w:tcBorders>
              <w:top w:val="single" w:sz="8" w:space="0" w:color="auto"/>
              <w:bottom w:val="single" w:sz="12"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3402" w:type="dxa"/>
            <w:tcBorders>
              <w:top w:val="single" w:sz="8" w:space="0" w:color="auto"/>
              <w:bottom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5 932,95</w:t>
            </w:r>
          </w:p>
        </w:tc>
        <w:tc>
          <w:tcPr>
            <w:tcW w:w="2409" w:type="dxa"/>
            <w:tcBorders>
              <w:top w:val="single" w:sz="8" w:space="0" w:color="auto"/>
              <w:bottom w:val="single" w:sz="12" w:space="0" w:color="auto"/>
            </w:tcBorders>
            <w:vAlign w:val="center"/>
          </w:tcPr>
          <w:p w:rsidR="00811866" w:rsidRPr="00225676" w:rsidRDefault="00811866" w:rsidP="00811866">
            <w:pPr>
              <w:jc w:val="right"/>
              <w:rPr>
                <w:b/>
                <w:bCs/>
                <w:sz w:val="18"/>
                <w:szCs w:val="18"/>
                <w:lang w:eastAsia="ru-RU"/>
              </w:rPr>
            </w:pPr>
            <w:r w:rsidRPr="00225676">
              <w:rPr>
                <w:b/>
                <w:bCs/>
                <w:sz w:val="18"/>
                <w:szCs w:val="18"/>
                <w:lang w:eastAsia="ru-RU"/>
              </w:rPr>
              <w:t>771,28</w:t>
            </w:r>
          </w:p>
        </w:tc>
      </w:tr>
      <w:tr w:rsidR="00225676" w:rsidRPr="00225676" w:rsidTr="00811866">
        <w:trPr>
          <w:trHeight w:val="57"/>
        </w:trPr>
        <w:tc>
          <w:tcPr>
            <w:tcW w:w="10191" w:type="dxa"/>
            <w:gridSpan w:val="3"/>
            <w:tcBorders>
              <w:top w:val="single" w:sz="12" w:space="0" w:color="auto"/>
              <w:bottom w:val="single" w:sz="8" w:space="0" w:color="auto"/>
            </w:tcBorders>
            <w:shd w:val="clear" w:color="auto" w:fill="auto"/>
            <w:vAlign w:val="center"/>
            <w:hideMark/>
          </w:tcPr>
          <w:p w:rsidR="00811866" w:rsidRPr="00225676" w:rsidRDefault="00F105D5"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01.01.2020-31.12.2020</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2 716,20</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353,11</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282,50</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36,73</w:t>
            </w:r>
          </w:p>
        </w:tc>
      </w:tr>
      <w:tr w:rsidR="00225676" w:rsidRPr="00225676" w:rsidTr="00811866">
        <w:trPr>
          <w:trHeight w:val="57"/>
        </w:trPr>
        <w:tc>
          <w:tcPr>
            <w:tcW w:w="4380" w:type="dxa"/>
            <w:tcBorders>
              <w:top w:val="single" w:sz="8" w:space="0" w:color="auto"/>
              <w:bottom w:val="single" w:sz="12"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3402" w:type="dxa"/>
            <w:tcBorders>
              <w:top w:val="single" w:sz="8" w:space="0" w:color="auto"/>
              <w:bottom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2 998,70</w:t>
            </w:r>
          </w:p>
        </w:tc>
        <w:tc>
          <w:tcPr>
            <w:tcW w:w="2409" w:type="dxa"/>
            <w:tcBorders>
              <w:top w:val="single" w:sz="8" w:space="0" w:color="auto"/>
              <w:bottom w:val="single" w:sz="12" w:space="0" w:color="auto"/>
            </w:tcBorders>
            <w:vAlign w:val="center"/>
          </w:tcPr>
          <w:p w:rsidR="00811866" w:rsidRPr="00225676" w:rsidRDefault="00811866" w:rsidP="00811866">
            <w:pPr>
              <w:jc w:val="right"/>
              <w:rPr>
                <w:b/>
                <w:bCs/>
                <w:sz w:val="18"/>
                <w:szCs w:val="18"/>
                <w:lang w:eastAsia="ru-RU"/>
              </w:rPr>
            </w:pPr>
            <w:r w:rsidRPr="00225676">
              <w:rPr>
                <w:b/>
                <w:bCs/>
                <w:sz w:val="18"/>
                <w:szCs w:val="18"/>
                <w:lang w:eastAsia="ru-RU"/>
              </w:rPr>
              <w:t>389,83</w:t>
            </w:r>
          </w:p>
        </w:tc>
      </w:tr>
      <w:tr w:rsidR="00225676" w:rsidRPr="00225676" w:rsidTr="00811866">
        <w:trPr>
          <w:trHeight w:val="57"/>
        </w:trPr>
        <w:tc>
          <w:tcPr>
            <w:tcW w:w="10191" w:type="dxa"/>
            <w:gridSpan w:val="3"/>
            <w:tcBorders>
              <w:top w:val="single" w:sz="12" w:space="0" w:color="auto"/>
              <w:bottom w:val="single" w:sz="8" w:space="0" w:color="auto"/>
            </w:tcBorders>
            <w:shd w:val="clear" w:color="auto" w:fill="auto"/>
            <w:vAlign w:val="center"/>
            <w:hideMark/>
          </w:tcPr>
          <w:p w:rsidR="00811866" w:rsidRPr="00225676" w:rsidRDefault="00F105D5"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01.01.2020-31.12.2020</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2 992,85</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389,07</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1 553,75</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201,99</w:t>
            </w:r>
          </w:p>
        </w:tc>
      </w:tr>
      <w:tr w:rsidR="00225676" w:rsidRPr="00225676" w:rsidTr="00811866">
        <w:trPr>
          <w:trHeight w:val="57"/>
        </w:trPr>
        <w:tc>
          <w:tcPr>
            <w:tcW w:w="4380" w:type="dxa"/>
            <w:tcBorders>
              <w:top w:val="single" w:sz="8" w:space="0" w:color="auto"/>
              <w:bottom w:val="single" w:sz="12"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3402" w:type="dxa"/>
            <w:tcBorders>
              <w:top w:val="single" w:sz="8" w:space="0" w:color="auto"/>
              <w:bottom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4 546,60</w:t>
            </w:r>
          </w:p>
        </w:tc>
        <w:tc>
          <w:tcPr>
            <w:tcW w:w="2409" w:type="dxa"/>
            <w:tcBorders>
              <w:top w:val="single" w:sz="8" w:space="0" w:color="auto"/>
              <w:bottom w:val="single" w:sz="12" w:space="0" w:color="auto"/>
            </w:tcBorders>
            <w:vAlign w:val="center"/>
          </w:tcPr>
          <w:p w:rsidR="00811866" w:rsidRPr="00225676" w:rsidRDefault="00811866" w:rsidP="00811866">
            <w:pPr>
              <w:jc w:val="right"/>
              <w:rPr>
                <w:b/>
                <w:bCs/>
                <w:sz w:val="18"/>
                <w:szCs w:val="18"/>
                <w:lang w:eastAsia="ru-RU"/>
              </w:rPr>
            </w:pPr>
            <w:r w:rsidRPr="00225676">
              <w:rPr>
                <w:b/>
                <w:bCs/>
                <w:sz w:val="18"/>
                <w:szCs w:val="18"/>
                <w:lang w:eastAsia="ru-RU"/>
              </w:rPr>
              <w:t>591,06</w:t>
            </w:r>
          </w:p>
        </w:tc>
      </w:tr>
      <w:tr w:rsidR="00225676" w:rsidRPr="00225676" w:rsidTr="00811866">
        <w:trPr>
          <w:trHeight w:val="57"/>
        </w:trPr>
        <w:tc>
          <w:tcPr>
            <w:tcW w:w="10191" w:type="dxa"/>
            <w:gridSpan w:val="3"/>
            <w:tcBorders>
              <w:top w:val="single" w:sz="12" w:space="0" w:color="auto"/>
              <w:bottom w:val="single" w:sz="8" w:space="0" w:color="auto"/>
            </w:tcBorders>
            <w:shd w:val="clear" w:color="auto" w:fill="auto"/>
            <w:vAlign w:val="center"/>
            <w:hideMark/>
          </w:tcPr>
          <w:p w:rsidR="00811866" w:rsidRPr="00225676" w:rsidRDefault="00F105D5"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01.01.2020-31.12.2020</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1 986,85</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258,29</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1 582,00</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205,66</w:t>
            </w:r>
          </w:p>
        </w:tc>
      </w:tr>
      <w:tr w:rsidR="00225676" w:rsidRPr="00225676" w:rsidTr="00811866">
        <w:trPr>
          <w:trHeight w:val="57"/>
        </w:trPr>
        <w:tc>
          <w:tcPr>
            <w:tcW w:w="4380" w:type="dxa"/>
            <w:tcBorders>
              <w:top w:val="single" w:sz="8" w:space="0" w:color="auto"/>
              <w:bottom w:val="single" w:sz="12"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3402" w:type="dxa"/>
            <w:tcBorders>
              <w:top w:val="single" w:sz="8" w:space="0" w:color="auto"/>
              <w:bottom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3 568,85</w:t>
            </w:r>
          </w:p>
        </w:tc>
        <w:tc>
          <w:tcPr>
            <w:tcW w:w="2409" w:type="dxa"/>
            <w:tcBorders>
              <w:top w:val="single" w:sz="8" w:space="0" w:color="auto"/>
              <w:bottom w:val="single" w:sz="12" w:space="0" w:color="auto"/>
            </w:tcBorders>
            <w:vAlign w:val="center"/>
          </w:tcPr>
          <w:p w:rsidR="00811866" w:rsidRPr="00225676" w:rsidRDefault="00811866" w:rsidP="00811866">
            <w:pPr>
              <w:jc w:val="right"/>
              <w:rPr>
                <w:b/>
                <w:bCs/>
                <w:sz w:val="18"/>
                <w:szCs w:val="18"/>
                <w:lang w:eastAsia="ru-RU"/>
              </w:rPr>
            </w:pPr>
            <w:r w:rsidRPr="00225676">
              <w:rPr>
                <w:b/>
                <w:bCs/>
                <w:sz w:val="18"/>
                <w:szCs w:val="18"/>
                <w:lang w:eastAsia="ru-RU"/>
              </w:rPr>
              <w:t>463,95</w:t>
            </w:r>
          </w:p>
        </w:tc>
      </w:tr>
      <w:tr w:rsidR="00225676" w:rsidRPr="00225676" w:rsidTr="00811866">
        <w:trPr>
          <w:trHeight w:val="57"/>
        </w:trPr>
        <w:tc>
          <w:tcPr>
            <w:tcW w:w="10191" w:type="dxa"/>
            <w:gridSpan w:val="3"/>
            <w:tcBorders>
              <w:top w:val="single" w:sz="12" w:space="0" w:color="auto"/>
              <w:bottom w:val="single" w:sz="8" w:space="0" w:color="auto"/>
            </w:tcBorders>
            <w:shd w:val="clear" w:color="auto" w:fill="auto"/>
            <w:vAlign w:val="center"/>
            <w:hideMark/>
          </w:tcPr>
          <w:p w:rsidR="00811866" w:rsidRPr="00225676" w:rsidRDefault="00F105D5"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01.01.2020-31.12.2020</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3 495,85</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454,46</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01.01.2021-31.03.2021</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1 017,00</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132,21</w:t>
            </w:r>
          </w:p>
        </w:tc>
      </w:tr>
      <w:tr w:rsidR="00225676" w:rsidRPr="00225676" w:rsidTr="00811866">
        <w:trPr>
          <w:trHeight w:val="57"/>
        </w:trPr>
        <w:tc>
          <w:tcPr>
            <w:tcW w:w="4380" w:type="dxa"/>
            <w:tcBorders>
              <w:top w:val="single" w:sz="8" w:space="0" w:color="auto"/>
              <w:bottom w:val="single" w:sz="12"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3402" w:type="dxa"/>
            <w:tcBorders>
              <w:top w:val="single" w:sz="8" w:space="0" w:color="auto"/>
              <w:bottom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4 512,85</w:t>
            </w:r>
          </w:p>
        </w:tc>
        <w:tc>
          <w:tcPr>
            <w:tcW w:w="2409" w:type="dxa"/>
            <w:tcBorders>
              <w:top w:val="single" w:sz="8" w:space="0" w:color="auto"/>
              <w:bottom w:val="single" w:sz="12" w:space="0" w:color="auto"/>
            </w:tcBorders>
            <w:vAlign w:val="center"/>
          </w:tcPr>
          <w:p w:rsidR="00811866" w:rsidRPr="00225676" w:rsidRDefault="00811866" w:rsidP="00811866">
            <w:pPr>
              <w:jc w:val="right"/>
              <w:rPr>
                <w:b/>
                <w:bCs/>
                <w:sz w:val="18"/>
                <w:szCs w:val="18"/>
                <w:lang w:eastAsia="ru-RU"/>
              </w:rPr>
            </w:pPr>
            <w:r w:rsidRPr="00225676">
              <w:rPr>
                <w:b/>
                <w:bCs/>
                <w:sz w:val="18"/>
                <w:szCs w:val="18"/>
                <w:lang w:eastAsia="ru-RU"/>
              </w:rPr>
              <w:t>586,67</w:t>
            </w:r>
          </w:p>
        </w:tc>
      </w:tr>
      <w:tr w:rsidR="00225676" w:rsidRPr="00225676" w:rsidTr="00811866">
        <w:trPr>
          <w:trHeight w:val="57"/>
        </w:trPr>
        <w:tc>
          <w:tcPr>
            <w:tcW w:w="10191" w:type="dxa"/>
            <w:gridSpan w:val="3"/>
            <w:tcBorders>
              <w:top w:val="single" w:sz="12" w:space="0" w:color="auto"/>
              <w:bottom w:val="single" w:sz="8" w:space="0" w:color="auto"/>
            </w:tcBorders>
            <w:shd w:val="clear" w:color="auto" w:fill="auto"/>
            <w:vAlign w:val="center"/>
            <w:hideMark/>
          </w:tcPr>
          <w:p w:rsidR="00811866" w:rsidRPr="00225676" w:rsidRDefault="00F105D5" w:rsidP="00B0455E">
            <w:pPr>
              <w:jc w:val="center"/>
              <w:rPr>
                <w:sz w:val="18"/>
                <w:szCs w:val="18"/>
                <w:lang w:eastAsia="ru-RU"/>
              </w:rPr>
            </w:pPr>
            <w:r w:rsidRPr="00225676">
              <w:rPr>
                <w:sz w:val="18"/>
                <w:szCs w:val="18"/>
                <w:lang w:eastAsia="ru-RU"/>
              </w:rPr>
              <w:t>у</w:t>
            </w:r>
            <w:r w:rsidR="00811866" w:rsidRPr="00225676">
              <w:rPr>
                <w:sz w:val="18"/>
                <w:szCs w:val="18"/>
                <w:lang w:eastAsia="ru-RU"/>
              </w:rPr>
              <w:t xml:space="preserve">борщик производственных помещений </w:t>
            </w:r>
          </w:p>
        </w:tc>
      </w:tr>
      <w:tr w:rsidR="00225676" w:rsidRPr="00225676" w:rsidTr="00811866">
        <w:trPr>
          <w:trHeight w:val="57"/>
        </w:trPr>
        <w:tc>
          <w:tcPr>
            <w:tcW w:w="4380" w:type="dxa"/>
            <w:tcBorders>
              <w:top w:val="single" w:sz="8" w:space="0" w:color="auto"/>
              <w:bottom w:val="single" w:sz="8" w:space="0" w:color="auto"/>
            </w:tcBorders>
            <w:shd w:val="clear" w:color="auto" w:fill="auto"/>
            <w:vAlign w:val="center"/>
            <w:hideMark/>
          </w:tcPr>
          <w:p w:rsidR="00811866" w:rsidRPr="00225676" w:rsidRDefault="00811866" w:rsidP="00811866">
            <w:pPr>
              <w:rPr>
                <w:sz w:val="18"/>
                <w:szCs w:val="18"/>
                <w:lang w:eastAsia="ru-RU"/>
              </w:rPr>
            </w:pPr>
            <w:r w:rsidRPr="00225676">
              <w:rPr>
                <w:sz w:val="18"/>
                <w:szCs w:val="18"/>
                <w:lang w:eastAsia="ru-RU"/>
              </w:rPr>
              <w:t>01.01.2020-31.12.2020</w:t>
            </w:r>
          </w:p>
        </w:tc>
        <w:tc>
          <w:tcPr>
            <w:tcW w:w="3402" w:type="dxa"/>
            <w:tcBorders>
              <w:top w:val="single" w:sz="8" w:space="0" w:color="auto"/>
              <w:bottom w:val="single" w:sz="8" w:space="0" w:color="auto"/>
            </w:tcBorders>
            <w:shd w:val="clear" w:color="auto" w:fill="auto"/>
            <w:vAlign w:val="center"/>
            <w:hideMark/>
          </w:tcPr>
          <w:p w:rsidR="00811866" w:rsidRPr="00225676" w:rsidRDefault="00811866" w:rsidP="00811866">
            <w:pPr>
              <w:jc w:val="right"/>
              <w:rPr>
                <w:sz w:val="18"/>
                <w:szCs w:val="18"/>
                <w:lang w:eastAsia="ru-RU"/>
              </w:rPr>
            </w:pPr>
            <w:r w:rsidRPr="00225676">
              <w:rPr>
                <w:sz w:val="18"/>
                <w:szCs w:val="18"/>
                <w:lang w:eastAsia="ru-RU"/>
              </w:rPr>
              <w:t>4 275,50</w:t>
            </w:r>
          </w:p>
        </w:tc>
        <w:tc>
          <w:tcPr>
            <w:tcW w:w="2409" w:type="dxa"/>
            <w:tcBorders>
              <w:top w:val="single" w:sz="8" w:space="0" w:color="auto"/>
              <w:bottom w:val="single" w:sz="8" w:space="0" w:color="auto"/>
            </w:tcBorders>
            <w:vAlign w:val="center"/>
          </w:tcPr>
          <w:p w:rsidR="00811866" w:rsidRPr="00225676" w:rsidRDefault="00811866" w:rsidP="00811866">
            <w:pPr>
              <w:jc w:val="right"/>
              <w:rPr>
                <w:sz w:val="18"/>
                <w:szCs w:val="18"/>
                <w:lang w:eastAsia="ru-RU"/>
              </w:rPr>
            </w:pPr>
            <w:r w:rsidRPr="00225676">
              <w:rPr>
                <w:sz w:val="18"/>
                <w:szCs w:val="18"/>
                <w:lang w:eastAsia="ru-RU"/>
              </w:rPr>
              <w:t>555,82</w:t>
            </w:r>
          </w:p>
        </w:tc>
      </w:tr>
      <w:tr w:rsidR="00225676" w:rsidRPr="00225676" w:rsidTr="00811866">
        <w:trPr>
          <w:trHeight w:val="57"/>
        </w:trPr>
        <w:tc>
          <w:tcPr>
            <w:tcW w:w="4380" w:type="dxa"/>
            <w:tcBorders>
              <w:top w:val="single" w:sz="8" w:space="0" w:color="auto"/>
              <w:bottom w:val="single" w:sz="12"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И</w:t>
            </w:r>
            <w:r w:rsidR="00EC26D0" w:rsidRPr="00225676">
              <w:rPr>
                <w:b/>
                <w:bCs/>
                <w:sz w:val="18"/>
                <w:szCs w:val="18"/>
                <w:lang w:eastAsia="ru-RU"/>
              </w:rPr>
              <w:t>того</w:t>
            </w:r>
            <w:r w:rsidRPr="00225676">
              <w:rPr>
                <w:b/>
                <w:bCs/>
                <w:sz w:val="18"/>
                <w:szCs w:val="18"/>
                <w:lang w:eastAsia="ru-RU"/>
              </w:rPr>
              <w:t>:</w:t>
            </w:r>
          </w:p>
        </w:tc>
        <w:tc>
          <w:tcPr>
            <w:tcW w:w="3402" w:type="dxa"/>
            <w:tcBorders>
              <w:top w:val="single" w:sz="8" w:space="0" w:color="auto"/>
              <w:bottom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4 275,50</w:t>
            </w:r>
          </w:p>
        </w:tc>
        <w:tc>
          <w:tcPr>
            <w:tcW w:w="2409" w:type="dxa"/>
            <w:tcBorders>
              <w:top w:val="single" w:sz="8" w:space="0" w:color="auto"/>
              <w:bottom w:val="single" w:sz="12" w:space="0" w:color="auto"/>
            </w:tcBorders>
            <w:vAlign w:val="center"/>
          </w:tcPr>
          <w:p w:rsidR="00811866" w:rsidRPr="00225676" w:rsidRDefault="00811866" w:rsidP="00811866">
            <w:pPr>
              <w:jc w:val="right"/>
              <w:rPr>
                <w:b/>
                <w:bCs/>
                <w:sz w:val="18"/>
                <w:szCs w:val="18"/>
                <w:lang w:eastAsia="ru-RU"/>
              </w:rPr>
            </w:pPr>
            <w:r w:rsidRPr="00225676">
              <w:rPr>
                <w:b/>
                <w:bCs/>
                <w:sz w:val="18"/>
                <w:szCs w:val="18"/>
                <w:lang w:eastAsia="ru-RU"/>
              </w:rPr>
              <w:t>555,82</w:t>
            </w:r>
          </w:p>
        </w:tc>
      </w:tr>
      <w:tr w:rsidR="00811866" w:rsidRPr="00225676" w:rsidTr="00811866">
        <w:trPr>
          <w:trHeight w:val="57"/>
        </w:trPr>
        <w:tc>
          <w:tcPr>
            <w:tcW w:w="4380" w:type="dxa"/>
            <w:tcBorders>
              <w:top w:val="single" w:sz="12" w:space="0" w:color="auto"/>
              <w:bottom w:val="single" w:sz="12" w:space="0" w:color="auto"/>
            </w:tcBorders>
            <w:shd w:val="clear" w:color="auto" w:fill="auto"/>
            <w:vAlign w:val="center"/>
            <w:hideMark/>
          </w:tcPr>
          <w:p w:rsidR="00811866" w:rsidRPr="00225676" w:rsidRDefault="00811866" w:rsidP="00EC26D0">
            <w:pPr>
              <w:rPr>
                <w:b/>
                <w:bCs/>
                <w:sz w:val="18"/>
                <w:szCs w:val="18"/>
                <w:lang w:eastAsia="ru-RU"/>
              </w:rPr>
            </w:pPr>
            <w:r w:rsidRPr="00225676">
              <w:rPr>
                <w:b/>
                <w:bCs/>
                <w:sz w:val="18"/>
                <w:szCs w:val="18"/>
                <w:lang w:eastAsia="ru-RU"/>
              </w:rPr>
              <w:t>В</w:t>
            </w:r>
            <w:r w:rsidR="00EC26D0" w:rsidRPr="00225676">
              <w:rPr>
                <w:b/>
                <w:bCs/>
                <w:sz w:val="18"/>
                <w:szCs w:val="18"/>
                <w:lang w:eastAsia="ru-RU"/>
              </w:rPr>
              <w:t>сего</w:t>
            </w:r>
            <w:r w:rsidRPr="00225676">
              <w:rPr>
                <w:b/>
                <w:bCs/>
                <w:sz w:val="18"/>
                <w:szCs w:val="18"/>
                <w:lang w:eastAsia="ru-RU"/>
              </w:rPr>
              <w:t>:</w:t>
            </w:r>
          </w:p>
        </w:tc>
        <w:tc>
          <w:tcPr>
            <w:tcW w:w="3402" w:type="dxa"/>
            <w:tcBorders>
              <w:top w:val="single" w:sz="12" w:space="0" w:color="auto"/>
              <w:bottom w:val="single" w:sz="12" w:space="0" w:color="auto"/>
            </w:tcBorders>
            <w:shd w:val="clear" w:color="auto" w:fill="auto"/>
            <w:vAlign w:val="center"/>
            <w:hideMark/>
          </w:tcPr>
          <w:p w:rsidR="00811866" w:rsidRPr="00225676" w:rsidRDefault="00811866" w:rsidP="00811866">
            <w:pPr>
              <w:jc w:val="right"/>
              <w:rPr>
                <w:b/>
                <w:bCs/>
                <w:sz w:val="18"/>
                <w:szCs w:val="18"/>
                <w:lang w:eastAsia="ru-RU"/>
              </w:rPr>
            </w:pPr>
            <w:r w:rsidRPr="00225676">
              <w:rPr>
                <w:b/>
                <w:bCs/>
                <w:sz w:val="18"/>
                <w:szCs w:val="18"/>
                <w:lang w:eastAsia="ru-RU"/>
              </w:rPr>
              <w:t>43 899,25</w:t>
            </w:r>
          </w:p>
        </w:tc>
        <w:tc>
          <w:tcPr>
            <w:tcW w:w="2409" w:type="dxa"/>
            <w:tcBorders>
              <w:top w:val="single" w:sz="12" w:space="0" w:color="auto"/>
              <w:bottom w:val="single" w:sz="12" w:space="0" w:color="auto"/>
            </w:tcBorders>
            <w:vAlign w:val="center"/>
          </w:tcPr>
          <w:p w:rsidR="00811866" w:rsidRPr="00225676" w:rsidRDefault="00811866" w:rsidP="00811866">
            <w:pPr>
              <w:jc w:val="right"/>
              <w:rPr>
                <w:b/>
                <w:bCs/>
                <w:sz w:val="18"/>
                <w:szCs w:val="18"/>
                <w:lang w:eastAsia="ru-RU"/>
              </w:rPr>
            </w:pPr>
            <w:r w:rsidRPr="00225676">
              <w:rPr>
                <w:b/>
                <w:bCs/>
                <w:sz w:val="18"/>
                <w:szCs w:val="18"/>
                <w:lang w:eastAsia="ru-RU"/>
              </w:rPr>
              <w:t>5 706,90</w:t>
            </w:r>
          </w:p>
        </w:tc>
      </w:tr>
    </w:tbl>
    <w:p w:rsidR="00811866" w:rsidRPr="00225676" w:rsidRDefault="00811866" w:rsidP="00A3270E">
      <w:pPr>
        <w:suppressAutoHyphens/>
        <w:jc w:val="both"/>
        <w:rPr>
          <w:rFonts w:eastAsia="Calibri"/>
          <w:sz w:val="10"/>
          <w:szCs w:val="10"/>
        </w:rPr>
      </w:pPr>
    </w:p>
    <w:p w:rsidR="00F63346" w:rsidRDefault="00F63346" w:rsidP="00A3270E">
      <w:pPr>
        <w:suppressAutoHyphens/>
        <w:jc w:val="both"/>
        <w:rPr>
          <w:rFonts w:eastAsia="Calibri"/>
          <w:b/>
          <w:sz w:val="28"/>
          <w:szCs w:val="28"/>
        </w:rPr>
      </w:pPr>
    </w:p>
    <w:p w:rsidR="00A3270E" w:rsidRPr="00A3270E" w:rsidRDefault="0015495E" w:rsidP="00A3270E">
      <w:pPr>
        <w:suppressAutoHyphens/>
        <w:jc w:val="both"/>
        <w:rPr>
          <w:rFonts w:eastAsia="Calibri"/>
          <w:b/>
          <w:sz w:val="28"/>
          <w:szCs w:val="28"/>
        </w:rPr>
      </w:pPr>
      <w:r>
        <w:rPr>
          <w:rFonts w:eastAsia="Calibri"/>
          <w:b/>
          <w:sz w:val="28"/>
          <w:szCs w:val="28"/>
        </w:rPr>
        <w:t>1</w:t>
      </w:r>
      <w:r w:rsidR="00A40FE3">
        <w:rPr>
          <w:rFonts w:eastAsia="Calibri"/>
          <w:b/>
          <w:sz w:val="28"/>
          <w:szCs w:val="28"/>
        </w:rPr>
        <w:t>1</w:t>
      </w:r>
      <w:r w:rsidR="001B6E7F">
        <w:rPr>
          <w:rFonts w:eastAsia="Calibri"/>
          <w:b/>
          <w:sz w:val="28"/>
          <w:szCs w:val="28"/>
        </w:rPr>
        <w:t>.</w:t>
      </w:r>
      <w:r w:rsidR="001B6E7F">
        <w:rPr>
          <w:rFonts w:eastAsia="Calibri"/>
          <w:b/>
          <w:sz w:val="28"/>
          <w:szCs w:val="28"/>
        </w:rPr>
        <w:tab/>
      </w:r>
      <w:r w:rsidR="00A3270E" w:rsidRPr="00A3270E">
        <w:rPr>
          <w:rFonts w:eastAsia="Calibri"/>
          <w:b/>
          <w:sz w:val="28"/>
          <w:szCs w:val="28"/>
        </w:rPr>
        <w:t>Проверка соблюдения порядка согласования крупных сделок с собственником имущества</w:t>
      </w:r>
    </w:p>
    <w:p w:rsidR="00A3270E" w:rsidRPr="00A3270E" w:rsidRDefault="00A3270E" w:rsidP="00A3270E">
      <w:pPr>
        <w:suppressAutoHyphens/>
        <w:jc w:val="both"/>
        <w:rPr>
          <w:rFonts w:eastAsia="Calibri"/>
          <w:sz w:val="16"/>
          <w:szCs w:val="16"/>
        </w:rPr>
      </w:pPr>
    </w:p>
    <w:p w:rsidR="00A3270E" w:rsidRPr="00A3270E" w:rsidRDefault="00A3270E" w:rsidP="00A3270E">
      <w:pPr>
        <w:suppressAutoHyphens/>
        <w:jc w:val="both"/>
        <w:rPr>
          <w:rFonts w:eastAsia="Calibri"/>
          <w:sz w:val="28"/>
          <w:szCs w:val="28"/>
        </w:rPr>
      </w:pPr>
      <w:r w:rsidRPr="00A3270E">
        <w:rPr>
          <w:rFonts w:eastAsia="Calibri"/>
          <w:sz w:val="28"/>
          <w:szCs w:val="28"/>
        </w:rPr>
        <w:tab/>
        <w:t>1</w:t>
      </w:r>
      <w:r w:rsidR="00A40FE3">
        <w:rPr>
          <w:rFonts w:eastAsia="Calibri"/>
          <w:sz w:val="28"/>
          <w:szCs w:val="28"/>
        </w:rPr>
        <w:t>1</w:t>
      </w:r>
      <w:r w:rsidRPr="00A3270E">
        <w:rPr>
          <w:rFonts w:eastAsia="Calibri"/>
          <w:sz w:val="28"/>
          <w:szCs w:val="28"/>
        </w:rPr>
        <w:t>.</w:t>
      </w:r>
      <w:r w:rsidR="00F06B64">
        <w:rPr>
          <w:rFonts w:eastAsia="Calibri"/>
          <w:sz w:val="28"/>
          <w:szCs w:val="28"/>
        </w:rPr>
        <w:t>1.</w:t>
      </w:r>
      <w:r w:rsidRPr="00A3270E">
        <w:rPr>
          <w:rFonts w:eastAsia="Calibri"/>
          <w:sz w:val="28"/>
          <w:szCs w:val="28"/>
        </w:rPr>
        <w:tab/>
        <w:t>В соответствии с требованиями, установленными статьей 23 Закона об унитарных предприятиях</w:t>
      </w:r>
      <w:r w:rsidR="00805D64">
        <w:rPr>
          <w:rFonts w:eastAsia="Calibri"/>
          <w:sz w:val="28"/>
          <w:szCs w:val="28"/>
        </w:rPr>
        <w:t>,</w:t>
      </w:r>
      <w:r w:rsidRPr="00A3270E">
        <w:rPr>
          <w:rFonts w:eastAsia="Calibri"/>
          <w:sz w:val="28"/>
          <w:szCs w:val="28"/>
        </w:rPr>
        <w:t xml:space="preserve">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10% уставного фонда унитарного предприятия или </w:t>
      </w:r>
      <w:r w:rsidRPr="00A3270E">
        <w:rPr>
          <w:rFonts w:eastAsia="Calibri"/>
          <w:sz w:val="28"/>
          <w:szCs w:val="28"/>
          <w:u w:val="single"/>
        </w:rPr>
        <w:t>более чем в 50 тысяч раз</w:t>
      </w:r>
      <w:r w:rsidRPr="00A3270E">
        <w:rPr>
          <w:rFonts w:eastAsia="Calibri"/>
          <w:sz w:val="28"/>
          <w:szCs w:val="28"/>
        </w:rPr>
        <w:t xml:space="preserve"> превышает установленный федеральным законом </w:t>
      </w:r>
      <w:hyperlink r:id="rId33" w:history="1">
        <w:r w:rsidRPr="00A3270E">
          <w:rPr>
            <w:rFonts w:eastAsia="Calibri"/>
            <w:sz w:val="28"/>
            <w:szCs w:val="28"/>
          </w:rPr>
          <w:t>минимальный размер оплаты труда</w:t>
        </w:r>
      </w:hyperlink>
      <w:r w:rsidRPr="00A3270E">
        <w:rPr>
          <w:rFonts w:eastAsia="Calibri"/>
          <w:sz w:val="28"/>
          <w:szCs w:val="28"/>
        </w:rPr>
        <w:t xml:space="preserve"> (пункт 1 статьи 23).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 (пункт 2 статьи 23). Решение о совершении крупной сделки принимается с согласия собственника имущества унитарного предприятия (пункт 3 статьи 23).</w:t>
      </w:r>
    </w:p>
    <w:p w:rsidR="00A3270E" w:rsidRPr="00A3270E" w:rsidRDefault="00A3270E" w:rsidP="00A3270E">
      <w:pPr>
        <w:suppressAutoHyphens/>
        <w:jc w:val="both"/>
        <w:rPr>
          <w:rFonts w:eastAsia="Calibri"/>
          <w:sz w:val="28"/>
          <w:szCs w:val="28"/>
        </w:rPr>
      </w:pPr>
      <w:r w:rsidRPr="00A3270E">
        <w:rPr>
          <w:rFonts w:eastAsia="Calibri"/>
          <w:sz w:val="28"/>
          <w:szCs w:val="28"/>
        </w:rPr>
        <w:tab/>
        <w:t xml:space="preserve">В соответствии с изменениями, внесенными </w:t>
      </w:r>
      <w:hyperlink r:id="rId34" w:history="1">
        <w:r w:rsidRPr="00A3270E">
          <w:rPr>
            <w:rFonts w:eastAsia="Calibri"/>
            <w:sz w:val="28"/>
            <w:szCs w:val="28"/>
          </w:rPr>
          <w:t>Федеральным закон</w:t>
        </w:r>
      </w:hyperlink>
      <w:r w:rsidRPr="00A3270E">
        <w:rPr>
          <w:rFonts w:eastAsia="Calibri"/>
          <w:sz w:val="28"/>
          <w:szCs w:val="28"/>
        </w:rPr>
        <w:t xml:space="preserve">ом от 23.11.2020 № 378-ФЗ «О внесении изменений в отдельные законодательные акты Российской Федерации в части исключения указаний на минимальный размер оплаты труда» в пункт 1 статьи 23 Закона об унитарных предприятиях, </w:t>
      </w:r>
      <w:r w:rsidRPr="00A3270E">
        <w:rPr>
          <w:rFonts w:eastAsia="Calibri"/>
          <w:sz w:val="28"/>
          <w:szCs w:val="28"/>
          <w:u w:val="single"/>
        </w:rPr>
        <w:t>с 04.12.2020</w:t>
      </w:r>
      <w:r w:rsidRPr="00A3270E">
        <w:rPr>
          <w:rFonts w:eastAsia="Calibri"/>
          <w:sz w:val="28"/>
          <w:szCs w:val="28"/>
        </w:rPr>
        <w:t xml:space="preserve"> 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w:t>
      </w:r>
      <w:r w:rsidRPr="00A3270E">
        <w:rPr>
          <w:rFonts w:eastAsia="Calibri"/>
          <w:sz w:val="28"/>
          <w:szCs w:val="28"/>
          <w:u w:val="single"/>
        </w:rPr>
        <w:t>более 10% уставного фонда</w:t>
      </w:r>
      <w:r w:rsidRPr="00A3270E">
        <w:rPr>
          <w:rFonts w:eastAsia="Calibri"/>
          <w:sz w:val="28"/>
          <w:szCs w:val="28"/>
        </w:rPr>
        <w:t xml:space="preserve"> государственного или муниципального предприятия либо балансовой стоимости активов казённого предприятия, определенной по данным его бухгалтерской (финансовой) отчетности на последнюю отчётную дату, если иное не установлено </w:t>
      </w:r>
      <w:hyperlink r:id="rId35" w:history="1">
        <w:r w:rsidRPr="00A3270E">
          <w:rPr>
            <w:rFonts w:eastAsia="Calibri"/>
            <w:sz w:val="28"/>
            <w:szCs w:val="28"/>
          </w:rPr>
          <w:t>федеральными законами</w:t>
        </w:r>
      </w:hyperlink>
      <w:r w:rsidRPr="00A3270E">
        <w:rPr>
          <w:rFonts w:eastAsia="Calibri"/>
          <w:sz w:val="28"/>
          <w:szCs w:val="28"/>
        </w:rPr>
        <w:t xml:space="preserve"> или принятыми в соответствии с ними правовыми актами.</w:t>
      </w:r>
    </w:p>
    <w:p w:rsidR="00A3270E" w:rsidRPr="00A3270E" w:rsidRDefault="00A3270E" w:rsidP="00A3270E">
      <w:pPr>
        <w:suppressAutoHyphens/>
        <w:jc w:val="both"/>
        <w:rPr>
          <w:rFonts w:eastAsia="Calibri"/>
          <w:sz w:val="28"/>
          <w:szCs w:val="28"/>
        </w:rPr>
      </w:pPr>
      <w:bookmarkStart w:id="26" w:name="sub_1256"/>
      <w:r w:rsidRPr="00A3270E">
        <w:rPr>
          <w:rFonts w:eastAsia="Calibri"/>
          <w:sz w:val="28"/>
          <w:szCs w:val="28"/>
        </w:rPr>
        <w:tab/>
        <w:t xml:space="preserve">Согласно пункту 87 Положения о порядке управления и распоряжения имуществом, находящемся в собственности Озерского городского округа, утвержденного решением Собрания депутатов Озерского городского округа                                  от 26.03.2015 № 37 с изменениями от 16.11.2017 № 230, от 29.11.2018 № 236,                                 от 28.02.2019 № 20, от 25.04.2019 № 68 (далее – Положение о порядке управления и распоряжения имуществом Озерского городского округа) совершение крупной сделки осуществляется унитарным предприятием с согласия администрации Озерского городского округа. </w:t>
      </w:r>
      <w:bookmarkEnd w:id="26"/>
      <w:r w:rsidRPr="00A3270E">
        <w:rPr>
          <w:rFonts w:eastAsia="Calibri"/>
          <w:sz w:val="28"/>
          <w:szCs w:val="28"/>
        </w:rPr>
        <w:t>В целях совершения крупной сделки унитарное предприятие направляет соответствующее заявление с мотивированным обоснованием необходимости заключения указанной сделки в администрацию Озерского городского округа, с приложением необходимых документов. Решение администрации Озерского городского округа о согласовании крупной сделки принимается в форме постановления администрации Озерского городского округа.</w:t>
      </w:r>
    </w:p>
    <w:p w:rsidR="00A3270E" w:rsidRPr="00A3270E" w:rsidRDefault="00A3270E" w:rsidP="00A3270E">
      <w:pPr>
        <w:suppressAutoHyphens/>
        <w:jc w:val="both"/>
        <w:rPr>
          <w:rFonts w:ascii="Arial" w:eastAsia="Calibri" w:hAnsi="Arial" w:cs="Arial"/>
          <w:sz w:val="24"/>
          <w:szCs w:val="24"/>
        </w:rPr>
      </w:pPr>
      <w:r w:rsidRPr="00A3270E">
        <w:rPr>
          <w:rFonts w:eastAsia="Calibri"/>
          <w:sz w:val="28"/>
          <w:szCs w:val="28"/>
        </w:rPr>
        <w:tab/>
        <w:t xml:space="preserve">Пунктом 7.11 Устава ММПКХ установлено, что крупной сделкой является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более чем в 50 тысяч раз превышает установленный федеральным законом </w:t>
      </w:r>
      <w:hyperlink r:id="rId36" w:history="1">
        <w:r w:rsidRPr="00A3270E">
          <w:rPr>
            <w:rFonts w:eastAsia="Calibri"/>
            <w:sz w:val="28"/>
            <w:szCs w:val="28"/>
          </w:rPr>
          <w:t>минимальный размер оплаты труда</w:t>
        </w:r>
      </w:hyperlink>
      <w:r w:rsidRPr="00A3270E">
        <w:rPr>
          <w:rFonts w:eastAsia="Calibri"/>
          <w:sz w:val="28"/>
          <w:szCs w:val="28"/>
        </w:rPr>
        <w:t>. Стоимость отчуждаемого предприятием в результате крупной сделки имущества определяется на основании данных его бухгалтерского учета, а стоимость приобретаемого предприятием имущества – на основании цены предложения такого имущества. Решение о совершении крупной сделки принимается с согласия Собственника имущества унитарного Предприятия.</w:t>
      </w:r>
    </w:p>
    <w:p w:rsidR="00A3270E" w:rsidRPr="00A3270E" w:rsidRDefault="00A3270E" w:rsidP="00A3270E">
      <w:pPr>
        <w:suppressAutoHyphens/>
        <w:jc w:val="both"/>
        <w:rPr>
          <w:rFonts w:eastAsia="Calibri"/>
          <w:sz w:val="28"/>
          <w:szCs w:val="28"/>
        </w:rPr>
      </w:pPr>
      <w:r w:rsidRPr="00A3270E">
        <w:rPr>
          <w:rFonts w:eastAsia="Calibri"/>
          <w:sz w:val="28"/>
          <w:szCs w:val="28"/>
        </w:rPr>
        <w:tab/>
        <w:t>Исходя из требований, установленных пунктом 3 статьи 18 Закона об унитарных предприятиях, пункта 7.3 Устава, ММПКХ распоряжается движимым и недвижимым имуществом только в пределах, не лишающих его возможности осуществлять деятельность, цели, предмет и виды которой определены его уставом. Сделки, совершенные предприятием с нарушением этого требования, являются ничтожными.</w:t>
      </w:r>
    </w:p>
    <w:p w:rsidR="00A3270E" w:rsidRPr="00A3270E" w:rsidRDefault="00A3270E" w:rsidP="00A3270E">
      <w:pPr>
        <w:suppressAutoHyphens/>
        <w:jc w:val="both"/>
        <w:rPr>
          <w:rFonts w:eastAsia="Calibri"/>
          <w:sz w:val="28"/>
          <w:szCs w:val="28"/>
        </w:rPr>
      </w:pPr>
      <w:r w:rsidRPr="00A3270E">
        <w:rPr>
          <w:rFonts w:eastAsia="Calibri"/>
          <w:sz w:val="28"/>
          <w:szCs w:val="28"/>
        </w:rPr>
        <w:tab/>
        <w:t xml:space="preserve">По смыслу статьи 23 Закона об унитарных предприятия, крупные сделки, совершаемые унитарными предприятиями, признаются таковыми независимо от того, совершаются ли они в ходе обычной хозяйственной деятельности предприятия или нет. Единственным критерием, который используется для определения того, является ли крупной совершаемая унитарным предприятием сделка, является цена имущества, приобретаемого или отчуждаемого предприятием по такой сделке. </w:t>
      </w:r>
    </w:p>
    <w:p w:rsidR="00A3270E" w:rsidRPr="00A3270E" w:rsidRDefault="00A3270E" w:rsidP="00A3270E">
      <w:pPr>
        <w:suppressAutoHyphens/>
        <w:jc w:val="both"/>
        <w:rPr>
          <w:rFonts w:eastAsia="Calibri"/>
          <w:sz w:val="28"/>
          <w:szCs w:val="28"/>
        </w:rPr>
      </w:pPr>
      <w:r w:rsidRPr="00A3270E">
        <w:rPr>
          <w:rFonts w:eastAsia="Calibri"/>
          <w:sz w:val="28"/>
          <w:szCs w:val="28"/>
        </w:rPr>
        <w:tab/>
        <w:t>Статьей 128 Гражданского кодекса РФ к имуществу отнесены, в том числе наличные и безналичные денежные средства.</w:t>
      </w:r>
    </w:p>
    <w:p w:rsidR="00A3270E" w:rsidRPr="00A3270E" w:rsidRDefault="00A3270E" w:rsidP="00A3270E">
      <w:pPr>
        <w:suppressAutoHyphens/>
        <w:jc w:val="both"/>
        <w:rPr>
          <w:rFonts w:eastAsia="Calibri"/>
          <w:sz w:val="28"/>
          <w:szCs w:val="28"/>
        </w:rPr>
      </w:pPr>
      <w:r w:rsidRPr="00A3270E">
        <w:rPr>
          <w:rFonts w:eastAsia="Calibri"/>
          <w:sz w:val="28"/>
          <w:szCs w:val="28"/>
        </w:rPr>
        <w:tab/>
        <w:t xml:space="preserve">Таким образом, практически любая сделка, заключённая предприятием будет относиться к обычной общехозяйственной деятельности. Соответственно, для заключения сделок, сумма которых превышает 10% уставного фонда (после 04.12.2020) или более чем в 50 тысяч раз (до 04.12.2020) превышает установленный федеральным законом </w:t>
      </w:r>
      <w:hyperlink r:id="rId37" w:history="1">
        <w:r w:rsidRPr="00A3270E">
          <w:rPr>
            <w:rFonts w:eastAsia="Calibri"/>
            <w:sz w:val="28"/>
            <w:szCs w:val="28"/>
          </w:rPr>
          <w:t>минимальный размер оплаты труда</w:t>
        </w:r>
      </w:hyperlink>
      <w:r w:rsidRPr="00A3270E">
        <w:rPr>
          <w:rFonts w:eastAsia="Calibri"/>
          <w:sz w:val="28"/>
          <w:szCs w:val="28"/>
        </w:rPr>
        <w:t xml:space="preserve">, ММПКХ обязано получать согласие собственника имущества. </w:t>
      </w:r>
    </w:p>
    <w:p w:rsidR="00A3270E" w:rsidRPr="00A3270E" w:rsidRDefault="00A3270E" w:rsidP="00A3270E">
      <w:pPr>
        <w:suppressAutoHyphens/>
        <w:jc w:val="both"/>
        <w:rPr>
          <w:rFonts w:eastAsia="Calibri"/>
          <w:sz w:val="28"/>
          <w:szCs w:val="28"/>
        </w:rPr>
      </w:pPr>
      <w:r w:rsidRPr="00A3270E">
        <w:rPr>
          <w:rFonts w:eastAsia="Calibri"/>
          <w:sz w:val="28"/>
          <w:szCs w:val="28"/>
        </w:rPr>
        <w:tab/>
        <w:t xml:space="preserve">Согласно пункту 4.6 Устава (постановление администрации Озерского городского округа от 29.01.2018 № 149), уставной фонд ММПКХ сформирован собственником имущества в сумме 2 026 283,95 рублей. </w:t>
      </w:r>
    </w:p>
    <w:p w:rsidR="00A3270E" w:rsidRPr="00A3270E" w:rsidRDefault="00A3270E" w:rsidP="00A3270E">
      <w:pPr>
        <w:suppressAutoHyphens/>
        <w:jc w:val="both"/>
        <w:rPr>
          <w:rFonts w:eastAsia="Calibri"/>
          <w:sz w:val="28"/>
          <w:szCs w:val="28"/>
        </w:rPr>
      </w:pPr>
      <w:r w:rsidRPr="00A3270E">
        <w:rPr>
          <w:rFonts w:eastAsia="Calibri"/>
          <w:sz w:val="28"/>
          <w:szCs w:val="28"/>
        </w:rPr>
        <w:tab/>
        <w:t>Таким образом, крупными сделками для ММПК признаются:</w:t>
      </w:r>
    </w:p>
    <w:p w:rsidR="00A3270E" w:rsidRPr="00A3270E" w:rsidRDefault="00A3270E" w:rsidP="00A3270E">
      <w:pPr>
        <w:suppressAutoHyphens/>
        <w:jc w:val="both"/>
        <w:rPr>
          <w:rFonts w:eastAsia="Calibri"/>
          <w:sz w:val="28"/>
          <w:szCs w:val="28"/>
        </w:rPr>
      </w:pPr>
      <w:r w:rsidRPr="00A3270E">
        <w:rPr>
          <w:rFonts w:eastAsia="Calibri"/>
          <w:sz w:val="28"/>
          <w:szCs w:val="28"/>
        </w:rPr>
        <w:tab/>
        <w:t>– сделки, заключенные до 03.12.2020 стоимостью свыше                                             5 000,00 тыс. рублей (50 тыс. минимальных размеров оплаты труда);</w:t>
      </w:r>
    </w:p>
    <w:p w:rsidR="00A3270E" w:rsidRPr="00A3270E" w:rsidRDefault="00A3270E" w:rsidP="00A3270E">
      <w:pPr>
        <w:suppressAutoHyphens/>
        <w:jc w:val="both"/>
        <w:rPr>
          <w:rFonts w:eastAsia="Calibri"/>
          <w:sz w:val="28"/>
          <w:szCs w:val="28"/>
        </w:rPr>
      </w:pPr>
      <w:r w:rsidRPr="00A3270E">
        <w:rPr>
          <w:rFonts w:eastAsia="Calibri"/>
          <w:sz w:val="28"/>
          <w:szCs w:val="28"/>
        </w:rPr>
        <w:tab/>
        <w:t>– сделки, заключенные с 04.12.2020 стоимостью свыше 202,63 тыс. рублей (10% уставного фонда).</w:t>
      </w:r>
    </w:p>
    <w:p w:rsidR="00A3270E" w:rsidRPr="00A3270E" w:rsidRDefault="00A3270E" w:rsidP="00A3270E">
      <w:pPr>
        <w:suppressAutoHyphens/>
        <w:jc w:val="both"/>
        <w:rPr>
          <w:rFonts w:eastAsia="Calibri"/>
          <w:sz w:val="28"/>
          <w:szCs w:val="28"/>
        </w:rPr>
      </w:pPr>
      <w:r w:rsidRPr="00A3270E">
        <w:rPr>
          <w:rFonts w:eastAsia="Calibri"/>
          <w:sz w:val="28"/>
          <w:szCs w:val="28"/>
        </w:rPr>
        <w:tab/>
        <w:t>Отсутствие согласия собственника имущества унитарного предприятия на совершение сделок, требующих такого согласия, а также совершение таким предприятием сделок, выходящих за рамки его специальной правоспособности (даже при условии одобрения сделки собственником имущества предприятия) может стать причиной признания указанных сделок недействительными.</w:t>
      </w:r>
    </w:p>
    <w:p w:rsidR="00A3270E" w:rsidRPr="00A3270E" w:rsidRDefault="00A3270E" w:rsidP="00A3270E">
      <w:pPr>
        <w:spacing w:after="120"/>
        <w:jc w:val="both"/>
        <w:outlineLvl w:val="0"/>
        <w:rPr>
          <w:sz w:val="28"/>
          <w:szCs w:val="28"/>
        </w:rPr>
      </w:pPr>
      <w:r w:rsidRPr="00A3270E">
        <w:tab/>
      </w:r>
      <w:r w:rsidR="00F06B64" w:rsidRPr="00F06B64">
        <w:rPr>
          <w:sz w:val="28"/>
          <w:szCs w:val="28"/>
        </w:rPr>
        <w:t>1</w:t>
      </w:r>
      <w:r w:rsidR="00A40FE3">
        <w:rPr>
          <w:sz w:val="28"/>
          <w:szCs w:val="28"/>
        </w:rPr>
        <w:t>1</w:t>
      </w:r>
      <w:r w:rsidR="00F06B64" w:rsidRPr="00F06B64">
        <w:rPr>
          <w:sz w:val="28"/>
          <w:szCs w:val="28"/>
        </w:rPr>
        <w:t>.</w:t>
      </w:r>
      <w:r w:rsidRPr="00F06B64">
        <w:rPr>
          <w:rFonts w:eastAsia="Calibri"/>
          <w:sz w:val="28"/>
          <w:szCs w:val="28"/>
        </w:rPr>
        <w:t>2.</w:t>
      </w:r>
      <w:r w:rsidRPr="00A3270E">
        <w:rPr>
          <w:rFonts w:eastAsia="Calibri"/>
          <w:sz w:val="28"/>
          <w:szCs w:val="28"/>
        </w:rPr>
        <w:tab/>
        <w:t xml:space="preserve">В нарушение требований, установленных статьей 23 Закона об унитарных предприятиях, пунктом 83 Положения о порядке управления и распоряжения имуществом Озерского городского округа, пунктом 7.11 Устава предприятия,                                     в 2020 году и текущем периоде 2021 года ММПКХ самостоятельно </w:t>
      </w:r>
      <w:r w:rsidRPr="00A3270E">
        <w:rPr>
          <w:sz w:val="28"/>
          <w:szCs w:val="28"/>
        </w:rPr>
        <w:t xml:space="preserve">принимало решения о совершении крупных сделок </w:t>
      </w:r>
      <w:r w:rsidRPr="00A3270E">
        <w:rPr>
          <w:rFonts w:eastAsia="Calibri"/>
          <w:sz w:val="28"/>
          <w:szCs w:val="28"/>
        </w:rPr>
        <w:t>(стоимость 1-ой сделки более                                         202,63 тыс. рублей) без согласования с собственником имущества,</w:t>
      </w:r>
      <w:r w:rsidRPr="00A3270E">
        <w:rPr>
          <w:sz w:val="28"/>
          <w:szCs w:val="28"/>
        </w:rPr>
        <w:t xml:space="preserve"> общая стоимость которых за период с 05.12.2020 по 01.0</w:t>
      </w:r>
      <w:r w:rsidR="000C5EA0">
        <w:rPr>
          <w:sz w:val="28"/>
          <w:szCs w:val="28"/>
        </w:rPr>
        <w:t>5</w:t>
      </w:r>
      <w:r w:rsidRPr="00A3270E">
        <w:rPr>
          <w:sz w:val="28"/>
          <w:szCs w:val="28"/>
        </w:rPr>
        <w:t>.2021 составила 7 148,11 тыс. рублей, в т.ч.:</w:t>
      </w:r>
    </w:p>
    <w:tbl>
      <w:tblPr>
        <w:tblStyle w:val="1c"/>
        <w:tblW w:w="10293" w:type="dxa"/>
        <w:tblLook w:val="04A0" w:firstRow="1" w:lastRow="0" w:firstColumn="1" w:lastColumn="0" w:noHBand="0" w:noVBand="1"/>
      </w:tblPr>
      <w:tblGrid>
        <w:gridCol w:w="562"/>
        <w:gridCol w:w="2552"/>
        <w:gridCol w:w="2840"/>
        <w:gridCol w:w="3118"/>
        <w:gridCol w:w="1221"/>
      </w:tblGrid>
      <w:tr w:rsidR="00A3270E" w:rsidRPr="00A3270E" w:rsidTr="009E3CE7">
        <w:trPr>
          <w:trHeight w:val="20"/>
          <w:tblHeader/>
        </w:trPr>
        <w:tc>
          <w:tcPr>
            <w:tcW w:w="10293" w:type="dxa"/>
            <w:gridSpan w:val="5"/>
            <w:tcBorders>
              <w:top w:val="nil"/>
              <w:left w:val="nil"/>
              <w:bottom w:val="single" w:sz="12" w:space="0" w:color="auto"/>
              <w:right w:val="nil"/>
            </w:tcBorders>
            <w:vAlign w:val="center"/>
          </w:tcPr>
          <w:p w:rsidR="00A3270E" w:rsidRPr="00A3270E" w:rsidRDefault="00A3270E" w:rsidP="00881AA1">
            <w:pPr>
              <w:jc w:val="right"/>
              <w:outlineLvl w:val="0"/>
              <w:rPr>
                <w:sz w:val="18"/>
                <w:szCs w:val="18"/>
              </w:rPr>
            </w:pPr>
            <w:r w:rsidRPr="00A3270E">
              <w:rPr>
                <w:sz w:val="18"/>
                <w:szCs w:val="18"/>
              </w:rPr>
              <w:t xml:space="preserve">Таблица № </w:t>
            </w:r>
            <w:r w:rsidR="00881AA1">
              <w:rPr>
                <w:sz w:val="18"/>
                <w:szCs w:val="18"/>
              </w:rPr>
              <w:t>43</w:t>
            </w:r>
            <w:r w:rsidR="00CC6FB9">
              <w:rPr>
                <w:sz w:val="18"/>
                <w:szCs w:val="18"/>
              </w:rPr>
              <w:t xml:space="preserve"> </w:t>
            </w:r>
            <w:r w:rsidRPr="00A3270E">
              <w:rPr>
                <w:sz w:val="18"/>
                <w:szCs w:val="18"/>
              </w:rPr>
              <w:t>(руб.)</w:t>
            </w:r>
          </w:p>
        </w:tc>
      </w:tr>
      <w:tr w:rsidR="00A3270E" w:rsidRPr="00A3270E" w:rsidTr="009E3CE7">
        <w:trPr>
          <w:trHeight w:val="20"/>
          <w:tblHeader/>
        </w:trPr>
        <w:tc>
          <w:tcPr>
            <w:tcW w:w="562" w:type="dxa"/>
            <w:tcBorders>
              <w:top w:val="single" w:sz="12" w:space="0" w:color="auto"/>
              <w:left w:val="single" w:sz="12" w:space="0" w:color="auto"/>
              <w:bottom w:val="single" w:sz="12" w:space="0" w:color="auto"/>
            </w:tcBorders>
          </w:tcPr>
          <w:p w:rsidR="00A3270E" w:rsidRPr="00A3270E" w:rsidRDefault="00A3270E" w:rsidP="00A3270E">
            <w:pPr>
              <w:jc w:val="both"/>
              <w:outlineLvl w:val="0"/>
              <w:rPr>
                <w:sz w:val="18"/>
                <w:szCs w:val="18"/>
              </w:rPr>
            </w:pPr>
            <w:r w:rsidRPr="00A3270E">
              <w:rPr>
                <w:sz w:val="18"/>
                <w:szCs w:val="18"/>
              </w:rPr>
              <w:t>№ п/п</w:t>
            </w:r>
          </w:p>
        </w:tc>
        <w:tc>
          <w:tcPr>
            <w:tcW w:w="2552" w:type="dxa"/>
            <w:tcBorders>
              <w:top w:val="single" w:sz="12" w:space="0" w:color="auto"/>
              <w:bottom w:val="single" w:sz="12" w:space="0" w:color="auto"/>
            </w:tcBorders>
          </w:tcPr>
          <w:p w:rsidR="00A3270E" w:rsidRPr="00A3270E" w:rsidRDefault="00A3270E" w:rsidP="00A3270E">
            <w:pPr>
              <w:jc w:val="center"/>
              <w:outlineLvl w:val="0"/>
              <w:rPr>
                <w:sz w:val="18"/>
                <w:szCs w:val="18"/>
              </w:rPr>
            </w:pPr>
            <w:r w:rsidRPr="00A3270E">
              <w:rPr>
                <w:sz w:val="18"/>
                <w:szCs w:val="18"/>
              </w:rPr>
              <w:t>Номер и дата договора</w:t>
            </w:r>
          </w:p>
        </w:tc>
        <w:tc>
          <w:tcPr>
            <w:tcW w:w="2840" w:type="dxa"/>
            <w:tcBorders>
              <w:top w:val="single" w:sz="12" w:space="0" w:color="auto"/>
              <w:bottom w:val="single" w:sz="12" w:space="0" w:color="auto"/>
            </w:tcBorders>
          </w:tcPr>
          <w:p w:rsidR="00A3270E" w:rsidRPr="00A3270E" w:rsidRDefault="00A3270E" w:rsidP="00A3270E">
            <w:pPr>
              <w:jc w:val="center"/>
              <w:outlineLvl w:val="0"/>
              <w:rPr>
                <w:sz w:val="18"/>
                <w:szCs w:val="18"/>
              </w:rPr>
            </w:pPr>
            <w:r w:rsidRPr="00A3270E">
              <w:rPr>
                <w:sz w:val="18"/>
                <w:szCs w:val="18"/>
              </w:rPr>
              <w:t>Исполнитель</w:t>
            </w:r>
          </w:p>
        </w:tc>
        <w:tc>
          <w:tcPr>
            <w:tcW w:w="3118" w:type="dxa"/>
            <w:tcBorders>
              <w:top w:val="single" w:sz="12" w:space="0" w:color="auto"/>
              <w:bottom w:val="single" w:sz="12" w:space="0" w:color="auto"/>
            </w:tcBorders>
          </w:tcPr>
          <w:p w:rsidR="00A3270E" w:rsidRPr="00A3270E" w:rsidRDefault="00A3270E" w:rsidP="00A3270E">
            <w:pPr>
              <w:jc w:val="center"/>
              <w:outlineLvl w:val="0"/>
              <w:rPr>
                <w:sz w:val="18"/>
                <w:szCs w:val="18"/>
              </w:rPr>
            </w:pPr>
            <w:r w:rsidRPr="00A3270E">
              <w:rPr>
                <w:sz w:val="18"/>
                <w:szCs w:val="18"/>
              </w:rPr>
              <w:t>Предмет договора</w:t>
            </w:r>
          </w:p>
        </w:tc>
        <w:tc>
          <w:tcPr>
            <w:tcW w:w="1221" w:type="dxa"/>
            <w:tcBorders>
              <w:top w:val="single" w:sz="12" w:space="0" w:color="auto"/>
              <w:bottom w:val="single" w:sz="12" w:space="0" w:color="auto"/>
              <w:right w:val="single" w:sz="12" w:space="0" w:color="auto"/>
            </w:tcBorders>
          </w:tcPr>
          <w:p w:rsidR="00A3270E" w:rsidRPr="00A3270E" w:rsidRDefault="00A3270E" w:rsidP="00A3270E">
            <w:pPr>
              <w:jc w:val="center"/>
              <w:outlineLvl w:val="0"/>
              <w:rPr>
                <w:sz w:val="18"/>
                <w:szCs w:val="18"/>
              </w:rPr>
            </w:pPr>
            <w:r w:rsidRPr="00A3270E">
              <w:rPr>
                <w:sz w:val="18"/>
                <w:szCs w:val="18"/>
              </w:rPr>
              <w:t>Цена договора</w:t>
            </w:r>
          </w:p>
        </w:tc>
      </w:tr>
      <w:tr w:rsidR="00A3270E" w:rsidRPr="00A3270E" w:rsidTr="009E3CE7">
        <w:trPr>
          <w:trHeight w:val="20"/>
        </w:trPr>
        <w:tc>
          <w:tcPr>
            <w:tcW w:w="10293" w:type="dxa"/>
            <w:gridSpan w:val="5"/>
            <w:tcBorders>
              <w:top w:val="single" w:sz="12" w:space="0" w:color="auto"/>
              <w:left w:val="single" w:sz="12" w:space="0" w:color="auto"/>
              <w:right w:val="single" w:sz="12" w:space="0" w:color="auto"/>
            </w:tcBorders>
          </w:tcPr>
          <w:p w:rsidR="00A3270E" w:rsidRPr="00A3270E" w:rsidRDefault="00A3270E" w:rsidP="00A3270E">
            <w:pPr>
              <w:jc w:val="center"/>
              <w:outlineLvl w:val="0"/>
              <w:rPr>
                <w:b/>
                <w:sz w:val="18"/>
                <w:szCs w:val="18"/>
              </w:rPr>
            </w:pPr>
            <w:r w:rsidRPr="00A3270E">
              <w:rPr>
                <w:b/>
                <w:sz w:val="18"/>
                <w:szCs w:val="18"/>
              </w:rPr>
              <w:t>в период с 05.12.2020 по 31.12.2020</w:t>
            </w:r>
          </w:p>
        </w:tc>
      </w:tr>
      <w:tr w:rsidR="00A3270E" w:rsidRPr="00A3270E" w:rsidTr="009E3CE7">
        <w:trPr>
          <w:trHeight w:val="20"/>
        </w:trPr>
        <w:tc>
          <w:tcPr>
            <w:tcW w:w="562" w:type="dxa"/>
            <w:tcBorders>
              <w:left w:val="single" w:sz="12" w:space="0" w:color="auto"/>
            </w:tcBorders>
            <w:vAlign w:val="center"/>
          </w:tcPr>
          <w:p w:rsidR="00A3270E" w:rsidRPr="00A3270E" w:rsidRDefault="00A3270E" w:rsidP="00A3270E">
            <w:pPr>
              <w:jc w:val="center"/>
              <w:outlineLvl w:val="0"/>
              <w:rPr>
                <w:sz w:val="18"/>
                <w:szCs w:val="18"/>
              </w:rPr>
            </w:pPr>
            <w:r w:rsidRPr="00A3270E">
              <w:rPr>
                <w:sz w:val="18"/>
                <w:szCs w:val="18"/>
              </w:rPr>
              <w:t>1.</w:t>
            </w:r>
          </w:p>
        </w:tc>
        <w:tc>
          <w:tcPr>
            <w:tcW w:w="2552" w:type="dxa"/>
            <w:vAlign w:val="center"/>
          </w:tcPr>
          <w:p w:rsidR="00A3270E" w:rsidRPr="00A3270E" w:rsidRDefault="00A3270E" w:rsidP="00A3270E">
            <w:pPr>
              <w:jc w:val="center"/>
              <w:outlineLvl w:val="0"/>
              <w:rPr>
                <w:sz w:val="18"/>
                <w:szCs w:val="18"/>
              </w:rPr>
            </w:pPr>
            <w:r w:rsidRPr="00A3270E">
              <w:rPr>
                <w:sz w:val="18"/>
                <w:szCs w:val="18"/>
              </w:rPr>
              <w:t>№ 264/20-03 от 07.12.2020</w:t>
            </w:r>
          </w:p>
        </w:tc>
        <w:tc>
          <w:tcPr>
            <w:tcW w:w="2840" w:type="dxa"/>
            <w:vAlign w:val="center"/>
          </w:tcPr>
          <w:p w:rsidR="00A3270E" w:rsidRPr="00A3270E" w:rsidRDefault="00A3270E" w:rsidP="00A3270E">
            <w:pPr>
              <w:outlineLvl w:val="0"/>
              <w:rPr>
                <w:sz w:val="18"/>
                <w:szCs w:val="18"/>
              </w:rPr>
            </w:pPr>
            <w:r w:rsidRPr="00A3270E">
              <w:rPr>
                <w:sz w:val="18"/>
                <w:szCs w:val="18"/>
              </w:rPr>
              <w:t>ООО «</w:t>
            </w:r>
            <w:proofErr w:type="spellStart"/>
            <w:r w:rsidRPr="00A3270E">
              <w:rPr>
                <w:sz w:val="18"/>
                <w:szCs w:val="18"/>
              </w:rPr>
              <w:t>Гидромашсервис</w:t>
            </w:r>
            <w:proofErr w:type="spellEnd"/>
            <w:r w:rsidRPr="00A3270E">
              <w:rPr>
                <w:sz w:val="18"/>
                <w:szCs w:val="18"/>
              </w:rPr>
              <w:t>»</w:t>
            </w:r>
          </w:p>
        </w:tc>
        <w:tc>
          <w:tcPr>
            <w:tcW w:w="3118" w:type="dxa"/>
            <w:vAlign w:val="center"/>
          </w:tcPr>
          <w:p w:rsidR="00A3270E" w:rsidRPr="00A3270E" w:rsidRDefault="00A3270E" w:rsidP="00A3270E">
            <w:pPr>
              <w:outlineLvl w:val="0"/>
              <w:rPr>
                <w:sz w:val="18"/>
                <w:szCs w:val="18"/>
              </w:rPr>
            </w:pPr>
            <w:r w:rsidRPr="00A3270E">
              <w:rPr>
                <w:sz w:val="18"/>
                <w:szCs w:val="18"/>
              </w:rPr>
              <w:t>Поставка бензиновой мотопомпы</w:t>
            </w:r>
          </w:p>
        </w:tc>
        <w:tc>
          <w:tcPr>
            <w:tcW w:w="1221" w:type="dxa"/>
            <w:tcBorders>
              <w:right w:val="single" w:sz="12" w:space="0" w:color="auto"/>
            </w:tcBorders>
            <w:vAlign w:val="center"/>
          </w:tcPr>
          <w:p w:rsidR="00A3270E" w:rsidRPr="00A3270E" w:rsidRDefault="00A3270E" w:rsidP="00A3270E">
            <w:pPr>
              <w:jc w:val="right"/>
              <w:outlineLvl w:val="0"/>
              <w:rPr>
                <w:sz w:val="18"/>
                <w:szCs w:val="18"/>
              </w:rPr>
            </w:pPr>
            <w:r w:rsidRPr="00A3270E">
              <w:rPr>
                <w:sz w:val="18"/>
                <w:szCs w:val="18"/>
              </w:rPr>
              <w:t>258 600,00</w:t>
            </w:r>
          </w:p>
        </w:tc>
      </w:tr>
      <w:tr w:rsidR="00A3270E" w:rsidRPr="00A3270E" w:rsidTr="009E3CE7">
        <w:trPr>
          <w:trHeight w:val="20"/>
        </w:trPr>
        <w:tc>
          <w:tcPr>
            <w:tcW w:w="562" w:type="dxa"/>
            <w:tcBorders>
              <w:left w:val="single" w:sz="12" w:space="0" w:color="auto"/>
            </w:tcBorders>
            <w:vAlign w:val="center"/>
          </w:tcPr>
          <w:p w:rsidR="00A3270E" w:rsidRPr="00A3270E" w:rsidRDefault="00A3270E" w:rsidP="00A3270E">
            <w:pPr>
              <w:jc w:val="center"/>
              <w:outlineLvl w:val="0"/>
              <w:rPr>
                <w:sz w:val="18"/>
                <w:szCs w:val="18"/>
              </w:rPr>
            </w:pPr>
            <w:r w:rsidRPr="00A3270E">
              <w:rPr>
                <w:sz w:val="18"/>
                <w:szCs w:val="18"/>
              </w:rPr>
              <w:t>2.</w:t>
            </w:r>
          </w:p>
        </w:tc>
        <w:tc>
          <w:tcPr>
            <w:tcW w:w="2552" w:type="dxa"/>
            <w:vAlign w:val="center"/>
          </w:tcPr>
          <w:p w:rsidR="00A3270E" w:rsidRPr="00A3270E" w:rsidRDefault="00A3270E" w:rsidP="00A3270E">
            <w:pPr>
              <w:jc w:val="center"/>
              <w:outlineLvl w:val="0"/>
              <w:rPr>
                <w:sz w:val="18"/>
                <w:szCs w:val="18"/>
              </w:rPr>
            </w:pPr>
            <w:r w:rsidRPr="00A3270E">
              <w:rPr>
                <w:sz w:val="18"/>
                <w:szCs w:val="18"/>
              </w:rPr>
              <w:t>№ 272/20-03 от 21.12.2020</w:t>
            </w:r>
          </w:p>
        </w:tc>
        <w:tc>
          <w:tcPr>
            <w:tcW w:w="2840" w:type="dxa"/>
            <w:vAlign w:val="center"/>
          </w:tcPr>
          <w:p w:rsidR="00A3270E" w:rsidRPr="00A3270E" w:rsidRDefault="00A3270E" w:rsidP="00A3270E">
            <w:pPr>
              <w:outlineLvl w:val="0"/>
              <w:rPr>
                <w:sz w:val="18"/>
                <w:szCs w:val="18"/>
              </w:rPr>
            </w:pPr>
            <w:r w:rsidRPr="00A3270E">
              <w:rPr>
                <w:sz w:val="18"/>
                <w:szCs w:val="18"/>
              </w:rPr>
              <w:t>ООО «ВЗГ»</w:t>
            </w:r>
          </w:p>
        </w:tc>
        <w:tc>
          <w:tcPr>
            <w:tcW w:w="3118" w:type="dxa"/>
            <w:vAlign w:val="center"/>
          </w:tcPr>
          <w:p w:rsidR="00A3270E" w:rsidRPr="00A3270E" w:rsidRDefault="00A3270E" w:rsidP="00A3270E">
            <w:pPr>
              <w:outlineLvl w:val="0"/>
              <w:rPr>
                <w:sz w:val="18"/>
                <w:szCs w:val="18"/>
              </w:rPr>
            </w:pPr>
            <w:r w:rsidRPr="00A3270E">
              <w:rPr>
                <w:sz w:val="18"/>
                <w:szCs w:val="18"/>
              </w:rPr>
              <w:t>Поставка плунжерного насоса НП-28Б</w:t>
            </w:r>
          </w:p>
        </w:tc>
        <w:tc>
          <w:tcPr>
            <w:tcW w:w="1221" w:type="dxa"/>
            <w:tcBorders>
              <w:right w:val="single" w:sz="12" w:space="0" w:color="auto"/>
            </w:tcBorders>
            <w:vAlign w:val="center"/>
          </w:tcPr>
          <w:p w:rsidR="00A3270E" w:rsidRPr="00A3270E" w:rsidRDefault="00A3270E" w:rsidP="00A3270E">
            <w:pPr>
              <w:jc w:val="right"/>
              <w:outlineLvl w:val="0"/>
              <w:rPr>
                <w:sz w:val="18"/>
                <w:szCs w:val="18"/>
              </w:rPr>
            </w:pPr>
            <w:r w:rsidRPr="00A3270E">
              <w:rPr>
                <w:sz w:val="18"/>
                <w:szCs w:val="18"/>
              </w:rPr>
              <w:t>563 985,00</w:t>
            </w:r>
          </w:p>
        </w:tc>
      </w:tr>
      <w:tr w:rsidR="00A3270E" w:rsidRPr="00A3270E" w:rsidTr="009E3CE7">
        <w:trPr>
          <w:trHeight w:val="20"/>
        </w:trPr>
        <w:tc>
          <w:tcPr>
            <w:tcW w:w="562" w:type="dxa"/>
            <w:tcBorders>
              <w:left w:val="single" w:sz="12" w:space="0" w:color="auto"/>
            </w:tcBorders>
            <w:vAlign w:val="center"/>
          </w:tcPr>
          <w:p w:rsidR="00A3270E" w:rsidRPr="00A3270E" w:rsidRDefault="00A3270E" w:rsidP="00A3270E">
            <w:pPr>
              <w:jc w:val="center"/>
              <w:outlineLvl w:val="0"/>
              <w:rPr>
                <w:sz w:val="18"/>
                <w:szCs w:val="18"/>
              </w:rPr>
            </w:pPr>
            <w:r w:rsidRPr="00A3270E">
              <w:rPr>
                <w:sz w:val="18"/>
                <w:szCs w:val="18"/>
              </w:rPr>
              <w:t>3.</w:t>
            </w:r>
          </w:p>
        </w:tc>
        <w:tc>
          <w:tcPr>
            <w:tcW w:w="2552" w:type="dxa"/>
            <w:vAlign w:val="center"/>
          </w:tcPr>
          <w:p w:rsidR="00A3270E" w:rsidRPr="00A3270E" w:rsidRDefault="00A3270E" w:rsidP="00A3270E">
            <w:pPr>
              <w:jc w:val="center"/>
              <w:outlineLvl w:val="0"/>
              <w:rPr>
                <w:sz w:val="18"/>
                <w:szCs w:val="18"/>
              </w:rPr>
            </w:pPr>
            <w:r w:rsidRPr="00A3270E">
              <w:rPr>
                <w:sz w:val="18"/>
                <w:szCs w:val="18"/>
              </w:rPr>
              <w:t>№ 282/20-03 от 25.12.2020</w:t>
            </w:r>
          </w:p>
        </w:tc>
        <w:tc>
          <w:tcPr>
            <w:tcW w:w="2840" w:type="dxa"/>
            <w:vAlign w:val="center"/>
          </w:tcPr>
          <w:p w:rsidR="00A3270E" w:rsidRPr="00A3270E" w:rsidRDefault="00A3270E" w:rsidP="00A3270E">
            <w:pPr>
              <w:outlineLvl w:val="0"/>
              <w:rPr>
                <w:sz w:val="18"/>
                <w:szCs w:val="18"/>
              </w:rPr>
            </w:pPr>
            <w:r w:rsidRPr="00A3270E">
              <w:rPr>
                <w:sz w:val="18"/>
                <w:szCs w:val="18"/>
              </w:rPr>
              <w:t>«</w:t>
            </w:r>
            <w:proofErr w:type="spellStart"/>
            <w:r w:rsidRPr="00A3270E">
              <w:rPr>
                <w:sz w:val="18"/>
                <w:szCs w:val="18"/>
              </w:rPr>
              <w:t>ГарантОйл</w:t>
            </w:r>
            <w:proofErr w:type="spellEnd"/>
            <w:r w:rsidRPr="00A3270E">
              <w:rPr>
                <w:sz w:val="18"/>
                <w:szCs w:val="18"/>
              </w:rPr>
              <w:t>»</w:t>
            </w:r>
          </w:p>
        </w:tc>
        <w:tc>
          <w:tcPr>
            <w:tcW w:w="3118" w:type="dxa"/>
            <w:vAlign w:val="center"/>
          </w:tcPr>
          <w:p w:rsidR="00A3270E" w:rsidRPr="00A3270E" w:rsidRDefault="00A3270E" w:rsidP="00A3270E">
            <w:pPr>
              <w:outlineLvl w:val="0"/>
              <w:rPr>
                <w:sz w:val="18"/>
                <w:szCs w:val="18"/>
              </w:rPr>
            </w:pPr>
            <w:r w:rsidRPr="00A3270E">
              <w:rPr>
                <w:sz w:val="18"/>
                <w:szCs w:val="18"/>
              </w:rPr>
              <w:t xml:space="preserve">Поставка бензина (ГСМ) </w:t>
            </w:r>
          </w:p>
        </w:tc>
        <w:tc>
          <w:tcPr>
            <w:tcW w:w="1221" w:type="dxa"/>
            <w:tcBorders>
              <w:right w:val="single" w:sz="12" w:space="0" w:color="auto"/>
            </w:tcBorders>
            <w:vAlign w:val="center"/>
          </w:tcPr>
          <w:p w:rsidR="00A3270E" w:rsidRPr="00A3270E" w:rsidRDefault="00A3270E" w:rsidP="00A3270E">
            <w:pPr>
              <w:jc w:val="right"/>
              <w:outlineLvl w:val="0"/>
              <w:rPr>
                <w:sz w:val="18"/>
                <w:szCs w:val="18"/>
              </w:rPr>
            </w:pPr>
            <w:r w:rsidRPr="00A3270E">
              <w:rPr>
                <w:sz w:val="18"/>
                <w:szCs w:val="18"/>
              </w:rPr>
              <w:t>5 173 935,00</w:t>
            </w:r>
          </w:p>
        </w:tc>
      </w:tr>
      <w:tr w:rsidR="00A3270E" w:rsidRPr="00A3270E" w:rsidTr="009E3CE7">
        <w:trPr>
          <w:trHeight w:val="20"/>
        </w:trPr>
        <w:tc>
          <w:tcPr>
            <w:tcW w:w="562" w:type="dxa"/>
            <w:tcBorders>
              <w:left w:val="single" w:sz="12" w:space="0" w:color="auto"/>
            </w:tcBorders>
            <w:vAlign w:val="center"/>
          </w:tcPr>
          <w:p w:rsidR="00A3270E" w:rsidRPr="00A3270E" w:rsidRDefault="00A3270E" w:rsidP="00A3270E">
            <w:pPr>
              <w:jc w:val="center"/>
              <w:outlineLvl w:val="0"/>
              <w:rPr>
                <w:sz w:val="18"/>
                <w:szCs w:val="18"/>
              </w:rPr>
            </w:pPr>
            <w:r w:rsidRPr="00A3270E">
              <w:rPr>
                <w:sz w:val="18"/>
                <w:szCs w:val="18"/>
              </w:rPr>
              <w:t>4.</w:t>
            </w:r>
          </w:p>
        </w:tc>
        <w:tc>
          <w:tcPr>
            <w:tcW w:w="2552" w:type="dxa"/>
            <w:vAlign w:val="center"/>
          </w:tcPr>
          <w:p w:rsidR="00A3270E" w:rsidRPr="00A3270E" w:rsidRDefault="00A3270E" w:rsidP="00A3270E">
            <w:pPr>
              <w:jc w:val="center"/>
              <w:outlineLvl w:val="0"/>
              <w:rPr>
                <w:sz w:val="18"/>
                <w:szCs w:val="18"/>
              </w:rPr>
            </w:pPr>
            <w:r w:rsidRPr="00A3270E">
              <w:rPr>
                <w:sz w:val="18"/>
                <w:szCs w:val="18"/>
              </w:rPr>
              <w:t>№ 299/20-03 от 28.12.2020</w:t>
            </w:r>
          </w:p>
        </w:tc>
        <w:tc>
          <w:tcPr>
            <w:tcW w:w="2840" w:type="dxa"/>
            <w:vAlign w:val="center"/>
          </w:tcPr>
          <w:p w:rsidR="00A3270E" w:rsidRPr="00A3270E" w:rsidRDefault="00A3270E" w:rsidP="00A3270E">
            <w:pPr>
              <w:outlineLvl w:val="0"/>
              <w:rPr>
                <w:sz w:val="18"/>
                <w:szCs w:val="18"/>
              </w:rPr>
            </w:pPr>
            <w:r w:rsidRPr="00A3270E">
              <w:rPr>
                <w:sz w:val="18"/>
                <w:szCs w:val="18"/>
              </w:rPr>
              <w:t>ООО «Элементы трубопровода»</w:t>
            </w:r>
          </w:p>
        </w:tc>
        <w:tc>
          <w:tcPr>
            <w:tcW w:w="3118" w:type="dxa"/>
            <w:vAlign w:val="center"/>
          </w:tcPr>
          <w:p w:rsidR="00A3270E" w:rsidRPr="00A3270E" w:rsidRDefault="00A3270E" w:rsidP="00A3270E">
            <w:pPr>
              <w:outlineLvl w:val="0"/>
              <w:rPr>
                <w:sz w:val="18"/>
                <w:szCs w:val="18"/>
              </w:rPr>
            </w:pPr>
            <w:r w:rsidRPr="00A3270E">
              <w:rPr>
                <w:sz w:val="18"/>
                <w:szCs w:val="18"/>
              </w:rPr>
              <w:t>Поставка труб 530*8</w:t>
            </w:r>
          </w:p>
        </w:tc>
        <w:tc>
          <w:tcPr>
            <w:tcW w:w="1221" w:type="dxa"/>
            <w:tcBorders>
              <w:right w:val="single" w:sz="12" w:space="0" w:color="auto"/>
            </w:tcBorders>
            <w:vAlign w:val="center"/>
          </w:tcPr>
          <w:p w:rsidR="00A3270E" w:rsidRPr="00A3270E" w:rsidRDefault="00A3270E" w:rsidP="00A3270E">
            <w:pPr>
              <w:jc w:val="right"/>
              <w:outlineLvl w:val="0"/>
              <w:rPr>
                <w:sz w:val="18"/>
                <w:szCs w:val="18"/>
              </w:rPr>
            </w:pPr>
            <w:r w:rsidRPr="00A3270E">
              <w:rPr>
                <w:sz w:val="18"/>
                <w:szCs w:val="18"/>
              </w:rPr>
              <w:t>457 650,00</w:t>
            </w:r>
          </w:p>
        </w:tc>
      </w:tr>
      <w:tr w:rsidR="00A3270E" w:rsidRPr="00A3270E" w:rsidTr="009E3CE7">
        <w:trPr>
          <w:trHeight w:val="20"/>
        </w:trPr>
        <w:tc>
          <w:tcPr>
            <w:tcW w:w="9072" w:type="dxa"/>
            <w:gridSpan w:val="4"/>
            <w:tcBorders>
              <w:left w:val="single" w:sz="12" w:space="0" w:color="auto"/>
              <w:bottom w:val="single" w:sz="12" w:space="0" w:color="auto"/>
            </w:tcBorders>
          </w:tcPr>
          <w:p w:rsidR="00A3270E" w:rsidRPr="00A3270E" w:rsidRDefault="00A3270E" w:rsidP="00A3270E">
            <w:pPr>
              <w:jc w:val="both"/>
              <w:outlineLvl w:val="0"/>
              <w:rPr>
                <w:sz w:val="18"/>
                <w:szCs w:val="18"/>
              </w:rPr>
            </w:pPr>
            <w:r w:rsidRPr="00A3270E">
              <w:rPr>
                <w:b/>
                <w:sz w:val="18"/>
                <w:szCs w:val="18"/>
              </w:rPr>
              <w:t>Всего на 31.12.2020:</w:t>
            </w:r>
          </w:p>
        </w:tc>
        <w:tc>
          <w:tcPr>
            <w:tcW w:w="1221" w:type="dxa"/>
            <w:tcBorders>
              <w:bottom w:val="single" w:sz="12" w:space="0" w:color="auto"/>
              <w:right w:val="single" w:sz="12" w:space="0" w:color="auto"/>
            </w:tcBorders>
            <w:vAlign w:val="center"/>
          </w:tcPr>
          <w:p w:rsidR="00A3270E" w:rsidRPr="00A3270E" w:rsidRDefault="00A3270E" w:rsidP="00A3270E">
            <w:pPr>
              <w:jc w:val="right"/>
              <w:outlineLvl w:val="0"/>
              <w:rPr>
                <w:b/>
                <w:sz w:val="18"/>
                <w:szCs w:val="18"/>
              </w:rPr>
            </w:pPr>
            <w:r w:rsidRPr="00A3270E">
              <w:rPr>
                <w:b/>
                <w:sz w:val="18"/>
                <w:szCs w:val="18"/>
              </w:rPr>
              <w:t>6 454 170,00</w:t>
            </w:r>
          </w:p>
        </w:tc>
      </w:tr>
      <w:tr w:rsidR="00A3270E" w:rsidRPr="00A3270E" w:rsidTr="009E3CE7">
        <w:trPr>
          <w:trHeight w:val="50"/>
        </w:trPr>
        <w:tc>
          <w:tcPr>
            <w:tcW w:w="10293" w:type="dxa"/>
            <w:gridSpan w:val="5"/>
            <w:tcBorders>
              <w:top w:val="single" w:sz="12" w:space="0" w:color="auto"/>
              <w:left w:val="single" w:sz="12" w:space="0" w:color="auto"/>
              <w:right w:val="single" w:sz="12" w:space="0" w:color="auto"/>
            </w:tcBorders>
          </w:tcPr>
          <w:p w:rsidR="00A3270E" w:rsidRPr="00A3270E" w:rsidRDefault="00A3270E" w:rsidP="008061E6">
            <w:pPr>
              <w:jc w:val="center"/>
              <w:outlineLvl w:val="0"/>
              <w:rPr>
                <w:b/>
                <w:sz w:val="18"/>
                <w:szCs w:val="18"/>
              </w:rPr>
            </w:pPr>
            <w:r w:rsidRPr="00A3270E">
              <w:rPr>
                <w:b/>
                <w:sz w:val="18"/>
                <w:szCs w:val="18"/>
              </w:rPr>
              <w:t xml:space="preserve">в период с 01.01.2021 </w:t>
            </w:r>
          </w:p>
        </w:tc>
      </w:tr>
      <w:tr w:rsidR="00A3270E" w:rsidRPr="00A3270E" w:rsidTr="009E3CE7">
        <w:trPr>
          <w:trHeight w:val="20"/>
        </w:trPr>
        <w:tc>
          <w:tcPr>
            <w:tcW w:w="562" w:type="dxa"/>
            <w:tcBorders>
              <w:left w:val="single" w:sz="12" w:space="0" w:color="auto"/>
            </w:tcBorders>
            <w:vAlign w:val="center"/>
          </w:tcPr>
          <w:p w:rsidR="00A3270E" w:rsidRPr="00A3270E" w:rsidRDefault="00A3270E" w:rsidP="00A3270E">
            <w:pPr>
              <w:jc w:val="center"/>
              <w:outlineLvl w:val="0"/>
              <w:rPr>
                <w:sz w:val="18"/>
                <w:szCs w:val="18"/>
              </w:rPr>
            </w:pPr>
            <w:r w:rsidRPr="00A3270E">
              <w:rPr>
                <w:sz w:val="18"/>
                <w:szCs w:val="18"/>
              </w:rPr>
              <w:t>1.</w:t>
            </w:r>
          </w:p>
        </w:tc>
        <w:tc>
          <w:tcPr>
            <w:tcW w:w="2552" w:type="dxa"/>
            <w:vAlign w:val="center"/>
          </w:tcPr>
          <w:p w:rsidR="00A3270E" w:rsidRPr="00A3270E" w:rsidRDefault="00A3270E" w:rsidP="00A3270E">
            <w:pPr>
              <w:jc w:val="center"/>
              <w:outlineLvl w:val="0"/>
              <w:rPr>
                <w:sz w:val="18"/>
                <w:szCs w:val="18"/>
              </w:rPr>
            </w:pPr>
            <w:r w:rsidRPr="00A3270E">
              <w:rPr>
                <w:sz w:val="18"/>
                <w:szCs w:val="18"/>
              </w:rPr>
              <w:t>№ 13-05/235 от 26.02.2021</w:t>
            </w:r>
          </w:p>
        </w:tc>
        <w:tc>
          <w:tcPr>
            <w:tcW w:w="2840" w:type="dxa"/>
            <w:vAlign w:val="center"/>
          </w:tcPr>
          <w:p w:rsidR="00A3270E" w:rsidRPr="00A3270E" w:rsidRDefault="00A3270E" w:rsidP="00A3270E">
            <w:pPr>
              <w:outlineLvl w:val="0"/>
              <w:rPr>
                <w:sz w:val="18"/>
                <w:szCs w:val="18"/>
              </w:rPr>
            </w:pPr>
            <w:r w:rsidRPr="00A3270E">
              <w:rPr>
                <w:sz w:val="18"/>
                <w:szCs w:val="18"/>
              </w:rPr>
              <w:t xml:space="preserve">МУП </w:t>
            </w:r>
            <w:r w:rsidR="005A4F97">
              <w:rPr>
                <w:sz w:val="18"/>
                <w:szCs w:val="18"/>
              </w:rPr>
              <w:t>«</w:t>
            </w:r>
            <w:r w:rsidRPr="00A3270E">
              <w:rPr>
                <w:sz w:val="18"/>
                <w:szCs w:val="18"/>
              </w:rPr>
              <w:t>УАТ</w:t>
            </w:r>
            <w:r w:rsidR="005A4F97">
              <w:rPr>
                <w:sz w:val="18"/>
                <w:szCs w:val="18"/>
              </w:rPr>
              <w:t>»</w:t>
            </w:r>
          </w:p>
        </w:tc>
        <w:tc>
          <w:tcPr>
            <w:tcW w:w="3118" w:type="dxa"/>
            <w:vAlign w:val="center"/>
          </w:tcPr>
          <w:p w:rsidR="00A3270E" w:rsidRPr="00A3270E" w:rsidRDefault="00A3270E" w:rsidP="00A3270E">
            <w:pPr>
              <w:outlineLvl w:val="0"/>
              <w:rPr>
                <w:sz w:val="18"/>
                <w:szCs w:val="18"/>
              </w:rPr>
            </w:pPr>
            <w:r w:rsidRPr="00A3270E">
              <w:rPr>
                <w:sz w:val="18"/>
                <w:szCs w:val="18"/>
              </w:rPr>
              <w:t>Перевозка работников МУ МПКХ</w:t>
            </w:r>
          </w:p>
        </w:tc>
        <w:tc>
          <w:tcPr>
            <w:tcW w:w="1221" w:type="dxa"/>
            <w:tcBorders>
              <w:right w:val="single" w:sz="12" w:space="0" w:color="auto"/>
            </w:tcBorders>
            <w:vAlign w:val="center"/>
          </w:tcPr>
          <w:p w:rsidR="00A3270E" w:rsidRPr="00A3270E" w:rsidRDefault="00A3270E" w:rsidP="00A3270E">
            <w:pPr>
              <w:jc w:val="right"/>
              <w:outlineLvl w:val="0"/>
              <w:rPr>
                <w:sz w:val="18"/>
                <w:szCs w:val="18"/>
              </w:rPr>
            </w:pPr>
            <w:r w:rsidRPr="00A3270E">
              <w:rPr>
                <w:sz w:val="18"/>
                <w:szCs w:val="18"/>
              </w:rPr>
              <w:t>365 390,00</w:t>
            </w:r>
          </w:p>
        </w:tc>
      </w:tr>
      <w:tr w:rsidR="00A3270E" w:rsidRPr="00A3270E" w:rsidTr="009E3CE7">
        <w:trPr>
          <w:trHeight w:val="20"/>
        </w:trPr>
        <w:tc>
          <w:tcPr>
            <w:tcW w:w="562" w:type="dxa"/>
            <w:tcBorders>
              <w:left w:val="single" w:sz="12" w:space="0" w:color="auto"/>
            </w:tcBorders>
            <w:vAlign w:val="center"/>
          </w:tcPr>
          <w:p w:rsidR="00A3270E" w:rsidRPr="00A3270E" w:rsidRDefault="00A3270E" w:rsidP="00A3270E">
            <w:pPr>
              <w:jc w:val="center"/>
              <w:outlineLvl w:val="0"/>
              <w:rPr>
                <w:sz w:val="18"/>
                <w:szCs w:val="18"/>
              </w:rPr>
            </w:pPr>
            <w:r w:rsidRPr="00A3270E">
              <w:rPr>
                <w:sz w:val="18"/>
                <w:szCs w:val="18"/>
              </w:rPr>
              <w:t>2.</w:t>
            </w:r>
          </w:p>
        </w:tc>
        <w:tc>
          <w:tcPr>
            <w:tcW w:w="2552" w:type="dxa"/>
            <w:vAlign w:val="center"/>
          </w:tcPr>
          <w:p w:rsidR="00A3270E" w:rsidRPr="00A3270E" w:rsidRDefault="00A3270E" w:rsidP="00A3270E">
            <w:pPr>
              <w:jc w:val="center"/>
              <w:outlineLvl w:val="0"/>
              <w:rPr>
                <w:sz w:val="18"/>
                <w:szCs w:val="18"/>
              </w:rPr>
            </w:pPr>
            <w:r w:rsidRPr="00A3270E">
              <w:rPr>
                <w:sz w:val="18"/>
                <w:szCs w:val="18"/>
              </w:rPr>
              <w:t>№ 13-05/234 от 01.02.2021</w:t>
            </w:r>
          </w:p>
        </w:tc>
        <w:tc>
          <w:tcPr>
            <w:tcW w:w="2840" w:type="dxa"/>
            <w:vAlign w:val="center"/>
          </w:tcPr>
          <w:p w:rsidR="00A3270E" w:rsidRPr="00A3270E" w:rsidRDefault="00A3270E" w:rsidP="00A3270E">
            <w:pPr>
              <w:outlineLvl w:val="0"/>
              <w:rPr>
                <w:sz w:val="18"/>
                <w:szCs w:val="18"/>
              </w:rPr>
            </w:pPr>
            <w:r w:rsidRPr="00A3270E">
              <w:rPr>
                <w:sz w:val="18"/>
                <w:szCs w:val="18"/>
              </w:rPr>
              <w:t xml:space="preserve">МУП </w:t>
            </w:r>
            <w:r w:rsidR="005A4F97">
              <w:rPr>
                <w:sz w:val="18"/>
                <w:szCs w:val="18"/>
              </w:rPr>
              <w:t>«</w:t>
            </w:r>
            <w:r w:rsidRPr="00A3270E">
              <w:rPr>
                <w:sz w:val="18"/>
                <w:szCs w:val="18"/>
              </w:rPr>
              <w:t>УАТ</w:t>
            </w:r>
            <w:r w:rsidR="005A4F97">
              <w:rPr>
                <w:sz w:val="18"/>
                <w:szCs w:val="18"/>
              </w:rPr>
              <w:t>»</w:t>
            </w:r>
          </w:p>
        </w:tc>
        <w:tc>
          <w:tcPr>
            <w:tcW w:w="3118" w:type="dxa"/>
            <w:vAlign w:val="center"/>
          </w:tcPr>
          <w:p w:rsidR="00A3270E" w:rsidRPr="00A3270E" w:rsidRDefault="00A3270E" w:rsidP="00A3270E">
            <w:pPr>
              <w:outlineLvl w:val="0"/>
              <w:rPr>
                <w:sz w:val="18"/>
                <w:szCs w:val="18"/>
              </w:rPr>
            </w:pPr>
            <w:r w:rsidRPr="00A3270E">
              <w:rPr>
                <w:sz w:val="18"/>
                <w:szCs w:val="18"/>
              </w:rPr>
              <w:t>Перевозка работников МУ МПКХ</w:t>
            </w:r>
          </w:p>
        </w:tc>
        <w:tc>
          <w:tcPr>
            <w:tcW w:w="1221" w:type="dxa"/>
            <w:tcBorders>
              <w:right w:val="single" w:sz="12" w:space="0" w:color="auto"/>
            </w:tcBorders>
            <w:vAlign w:val="center"/>
          </w:tcPr>
          <w:p w:rsidR="00A3270E" w:rsidRPr="00A3270E" w:rsidRDefault="00A3270E" w:rsidP="00A3270E">
            <w:pPr>
              <w:jc w:val="right"/>
              <w:outlineLvl w:val="0"/>
              <w:rPr>
                <w:sz w:val="18"/>
                <w:szCs w:val="18"/>
              </w:rPr>
            </w:pPr>
            <w:r w:rsidRPr="00A3270E">
              <w:rPr>
                <w:sz w:val="18"/>
                <w:szCs w:val="18"/>
              </w:rPr>
              <w:t>328 550,00</w:t>
            </w:r>
          </w:p>
        </w:tc>
      </w:tr>
      <w:tr w:rsidR="00A3270E" w:rsidRPr="00A3270E" w:rsidTr="009E3CE7">
        <w:trPr>
          <w:trHeight w:val="20"/>
        </w:trPr>
        <w:tc>
          <w:tcPr>
            <w:tcW w:w="9072" w:type="dxa"/>
            <w:gridSpan w:val="4"/>
            <w:tcBorders>
              <w:left w:val="single" w:sz="12" w:space="0" w:color="auto"/>
              <w:bottom w:val="single" w:sz="12" w:space="0" w:color="auto"/>
            </w:tcBorders>
          </w:tcPr>
          <w:p w:rsidR="00A3270E" w:rsidRPr="00A3270E" w:rsidRDefault="00A3270E" w:rsidP="009F6BE6">
            <w:pPr>
              <w:jc w:val="both"/>
              <w:outlineLvl w:val="0"/>
              <w:rPr>
                <w:sz w:val="18"/>
                <w:szCs w:val="18"/>
              </w:rPr>
            </w:pPr>
            <w:r w:rsidRPr="00A3270E">
              <w:rPr>
                <w:b/>
                <w:sz w:val="18"/>
                <w:szCs w:val="18"/>
              </w:rPr>
              <w:t>Всего на 01.0</w:t>
            </w:r>
            <w:r w:rsidR="000C5EA0">
              <w:rPr>
                <w:b/>
                <w:sz w:val="18"/>
                <w:szCs w:val="18"/>
              </w:rPr>
              <w:t>5</w:t>
            </w:r>
            <w:r w:rsidRPr="00A3270E">
              <w:rPr>
                <w:b/>
                <w:sz w:val="18"/>
                <w:szCs w:val="18"/>
              </w:rPr>
              <w:t xml:space="preserve">.2021  </w:t>
            </w:r>
          </w:p>
        </w:tc>
        <w:tc>
          <w:tcPr>
            <w:tcW w:w="1221" w:type="dxa"/>
            <w:tcBorders>
              <w:bottom w:val="single" w:sz="12" w:space="0" w:color="auto"/>
              <w:right w:val="single" w:sz="12" w:space="0" w:color="auto"/>
            </w:tcBorders>
            <w:vAlign w:val="center"/>
          </w:tcPr>
          <w:p w:rsidR="00A3270E" w:rsidRPr="00A3270E" w:rsidRDefault="00A3270E" w:rsidP="00A3270E">
            <w:pPr>
              <w:jc w:val="right"/>
              <w:outlineLvl w:val="0"/>
              <w:rPr>
                <w:b/>
                <w:sz w:val="18"/>
                <w:szCs w:val="18"/>
              </w:rPr>
            </w:pPr>
            <w:r w:rsidRPr="00A3270E">
              <w:rPr>
                <w:b/>
                <w:sz w:val="18"/>
                <w:szCs w:val="18"/>
              </w:rPr>
              <w:t>693 940,00</w:t>
            </w:r>
          </w:p>
        </w:tc>
      </w:tr>
      <w:tr w:rsidR="00A3270E" w:rsidRPr="00A3270E" w:rsidTr="009E3CE7">
        <w:trPr>
          <w:trHeight w:val="20"/>
        </w:trPr>
        <w:tc>
          <w:tcPr>
            <w:tcW w:w="9072" w:type="dxa"/>
            <w:gridSpan w:val="4"/>
            <w:tcBorders>
              <w:top w:val="single" w:sz="12" w:space="0" w:color="auto"/>
              <w:left w:val="single" w:sz="12" w:space="0" w:color="auto"/>
              <w:bottom w:val="single" w:sz="12" w:space="0" w:color="auto"/>
            </w:tcBorders>
          </w:tcPr>
          <w:p w:rsidR="00A3270E" w:rsidRPr="00A3270E" w:rsidRDefault="00A3270E" w:rsidP="00A3270E">
            <w:pPr>
              <w:jc w:val="both"/>
              <w:outlineLvl w:val="0"/>
              <w:rPr>
                <w:sz w:val="18"/>
                <w:szCs w:val="18"/>
              </w:rPr>
            </w:pPr>
            <w:r w:rsidRPr="00A3270E">
              <w:rPr>
                <w:b/>
                <w:sz w:val="18"/>
                <w:szCs w:val="18"/>
              </w:rPr>
              <w:t xml:space="preserve">Итого за период: </w:t>
            </w:r>
          </w:p>
        </w:tc>
        <w:tc>
          <w:tcPr>
            <w:tcW w:w="1221" w:type="dxa"/>
            <w:tcBorders>
              <w:top w:val="single" w:sz="12" w:space="0" w:color="auto"/>
              <w:bottom w:val="single" w:sz="12" w:space="0" w:color="auto"/>
              <w:right w:val="single" w:sz="12" w:space="0" w:color="auto"/>
            </w:tcBorders>
            <w:vAlign w:val="center"/>
          </w:tcPr>
          <w:p w:rsidR="00A3270E" w:rsidRPr="00A3270E" w:rsidRDefault="00A3270E" w:rsidP="00A3270E">
            <w:pPr>
              <w:jc w:val="right"/>
              <w:outlineLvl w:val="0"/>
              <w:rPr>
                <w:b/>
                <w:sz w:val="18"/>
                <w:szCs w:val="18"/>
              </w:rPr>
            </w:pPr>
            <w:r w:rsidRPr="00A3270E">
              <w:rPr>
                <w:b/>
                <w:sz w:val="18"/>
                <w:szCs w:val="18"/>
              </w:rPr>
              <w:t>7 148 110,00</w:t>
            </w:r>
          </w:p>
        </w:tc>
      </w:tr>
    </w:tbl>
    <w:p w:rsidR="00A3270E" w:rsidRPr="00A3270E" w:rsidRDefault="00A3270E" w:rsidP="00A3270E">
      <w:pPr>
        <w:suppressAutoHyphens/>
        <w:jc w:val="both"/>
        <w:rPr>
          <w:rFonts w:eastAsia="Calibri"/>
          <w:sz w:val="6"/>
          <w:szCs w:val="6"/>
        </w:rPr>
      </w:pPr>
    </w:p>
    <w:p w:rsidR="00A3270E" w:rsidRPr="00A3270E" w:rsidRDefault="00A3270E" w:rsidP="00A3270E">
      <w:pPr>
        <w:suppressAutoHyphens/>
        <w:jc w:val="both"/>
        <w:rPr>
          <w:rFonts w:eastAsia="Calibri"/>
          <w:sz w:val="28"/>
          <w:szCs w:val="28"/>
          <w:lang w:eastAsia="ru-RU"/>
        </w:rPr>
      </w:pPr>
      <w:r w:rsidRPr="00A3270E">
        <w:rPr>
          <w:rFonts w:eastAsia="Calibri"/>
          <w:sz w:val="28"/>
          <w:szCs w:val="28"/>
        </w:rPr>
        <w:tab/>
        <w:t>Факт совершения крупной сделки в рамках одного договора подтвержден данными регистров бухгалтерского учета за 2020 год и текущий период 2021 года (балансовый счет 60 «Расчеты с поставщиками и подрядчиками»)</w:t>
      </w:r>
      <w:r w:rsidRPr="00A3270E">
        <w:rPr>
          <w:rFonts w:eastAsia="Calibri"/>
          <w:sz w:val="28"/>
          <w:szCs w:val="28"/>
          <w:lang w:eastAsia="ru-RU"/>
        </w:rPr>
        <w:t>.</w:t>
      </w:r>
    </w:p>
    <w:p w:rsidR="00A3270E" w:rsidRPr="00A3270E" w:rsidRDefault="00A3270E" w:rsidP="00A3270E">
      <w:pPr>
        <w:suppressAutoHyphens/>
        <w:jc w:val="both"/>
        <w:rPr>
          <w:rFonts w:eastAsia="Calibri"/>
          <w:sz w:val="28"/>
          <w:szCs w:val="28"/>
        </w:rPr>
      </w:pPr>
      <w:r w:rsidRPr="00A3270E">
        <w:rPr>
          <w:rFonts w:eastAsia="Calibri"/>
          <w:sz w:val="28"/>
          <w:szCs w:val="28"/>
        </w:rPr>
        <w:tab/>
        <w:t xml:space="preserve">Поскольку стоимость всех вышеуказанных сделок превысила </w:t>
      </w:r>
      <w:r w:rsidRPr="00A3270E">
        <w:rPr>
          <w:rFonts w:eastAsia="Calibri"/>
          <w:sz w:val="28"/>
          <w:szCs w:val="28"/>
          <w:lang w:eastAsia="ru-RU"/>
        </w:rPr>
        <w:t xml:space="preserve">10% уставного фонда, </w:t>
      </w:r>
      <w:r w:rsidRPr="00A3270E">
        <w:rPr>
          <w:rFonts w:eastAsia="Calibri"/>
          <w:sz w:val="28"/>
          <w:szCs w:val="28"/>
        </w:rPr>
        <w:t xml:space="preserve">ММПКХ </w:t>
      </w:r>
      <w:r w:rsidRPr="00A3270E">
        <w:rPr>
          <w:rFonts w:eastAsia="Calibri"/>
          <w:sz w:val="28"/>
          <w:szCs w:val="28"/>
          <w:lang w:eastAsia="ru-RU"/>
        </w:rPr>
        <w:t>должно было экономически обосновать и согласовать</w:t>
      </w:r>
      <w:r w:rsidRPr="00A3270E">
        <w:rPr>
          <w:rFonts w:eastAsia="Calibri"/>
          <w:sz w:val="28"/>
          <w:szCs w:val="28"/>
        </w:rPr>
        <w:t xml:space="preserve"> с собственником имущества совершение сделок именно с этими контрагентами.</w:t>
      </w:r>
    </w:p>
    <w:p w:rsidR="00A3270E" w:rsidRDefault="00A3270E" w:rsidP="00A3270E">
      <w:pPr>
        <w:suppressAutoHyphens/>
        <w:jc w:val="both"/>
        <w:rPr>
          <w:rFonts w:eastAsia="Calibri"/>
          <w:sz w:val="28"/>
          <w:szCs w:val="28"/>
          <w:lang w:eastAsia="ru-RU"/>
        </w:rPr>
      </w:pPr>
      <w:r w:rsidRPr="00A3270E">
        <w:rPr>
          <w:rFonts w:eastAsia="Calibri"/>
          <w:sz w:val="28"/>
          <w:szCs w:val="28"/>
          <w:lang w:eastAsia="ru-RU"/>
        </w:rPr>
        <w:tab/>
        <w:t>Несоблюдение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имеет признаки административного правонарушения, предусмотренного статьей 7.35 КоАП РФ.</w:t>
      </w:r>
    </w:p>
    <w:p w:rsidR="005A4F97" w:rsidRPr="009F6BE6" w:rsidRDefault="005A4F97" w:rsidP="00A3270E">
      <w:pPr>
        <w:suppressAutoHyphens/>
        <w:jc w:val="both"/>
        <w:rPr>
          <w:rFonts w:eastAsia="Calibri"/>
          <w:sz w:val="28"/>
          <w:szCs w:val="28"/>
          <w:lang w:eastAsia="ru-RU"/>
        </w:rPr>
      </w:pPr>
      <w:r>
        <w:rPr>
          <w:rFonts w:eastAsia="Calibri"/>
          <w:sz w:val="28"/>
          <w:szCs w:val="28"/>
          <w:lang w:eastAsia="ru-RU"/>
        </w:rPr>
        <w:t xml:space="preserve">          </w:t>
      </w:r>
      <w:r w:rsidRPr="009F6BE6">
        <w:rPr>
          <w:rFonts w:eastAsia="Calibri"/>
          <w:sz w:val="28"/>
          <w:szCs w:val="28"/>
          <w:lang w:eastAsia="ru-RU"/>
        </w:rPr>
        <w:t>На момент проведения контрольного мероприятия в ММПКХ постановления администрации</w:t>
      </w:r>
      <w:r w:rsidR="006D506F" w:rsidRPr="009F6BE6">
        <w:rPr>
          <w:rFonts w:eastAsia="Calibri"/>
          <w:sz w:val="28"/>
          <w:szCs w:val="28"/>
          <w:lang w:eastAsia="ru-RU"/>
        </w:rPr>
        <w:t xml:space="preserve"> Озерского городского округа</w:t>
      </w:r>
      <w:r w:rsidRPr="009F6BE6">
        <w:rPr>
          <w:rFonts w:eastAsia="Calibri"/>
          <w:sz w:val="28"/>
          <w:szCs w:val="28"/>
          <w:lang w:eastAsia="ru-RU"/>
        </w:rPr>
        <w:t xml:space="preserve"> о согласовании </w:t>
      </w:r>
      <w:r w:rsidR="006D506F" w:rsidRPr="009F6BE6">
        <w:rPr>
          <w:rFonts w:eastAsia="Calibri"/>
          <w:sz w:val="28"/>
          <w:szCs w:val="28"/>
          <w:lang w:eastAsia="ru-RU"/>
        </w:rPr>
        <w:t>крупных сделок не предоставлены.</w:t>
      </w:r>
    </w:p>
    <w:p w:rsidR="00BC3E56" w:rsidRPr="009F6BE6" w:rsidRDefault="00BC3E56" w:rsidP="00A3270E">
      <w:pPr>
        <w:suppressAutoHyphens/>
        <w:jc w:val="both"/>
        <w:rPr>
          <w:rFonts w:eastAsia="Calibri"/>
          <w:sz w:val="28"/>
          <w:szCs w:val="28"/>
          <w:lang w:eastAsia="ru-RU"/>
        </w:rPr>
      </w:pPr>
      <w:r w:rsidRPr="009F6BE6">
        <w:rPr>
          <w:rFonts w:eastAsia="Calibri"/>
          <w:sz w:val="28"/>
          <w:szCs w:val="28"/>
          <w:lang w:eastAsia="ru-RU"/>
        </w:rPr>
        <w:tab/>
        <w:t>Кроме того, в ходе проверки установлено следующее:</w:t>
      </w:r>
    </w:p>
    <w:p w:rsidR="00BC3E56" w:rsidRPr="009F6BE6" w:rsidRDefault="00BC3E56" w:rsidP="00BC3E56">
      <w:pPr>
        <w:suppressAutoHyphens/>
        <w:ind w:firstLine="708"/>
        <w:jc w:val="both"/>
        <w:rPr>
          <w:rFonts w:eastAsia="Calibri"/>
          <w:sz w:val="28"/>
          <w:szCs w:val="28"/>
          <w:lang w:eastAsia="ru-RU"/>
        </w:rPr>
      </w:pPr>
      <w:r w:rsidRPr="009F6BE6">
        <w:rPr>
          <w:rFonts w:eastAsia="Calibri"/>
          <w:sz w:val="28"/>
          <w:szCs w:val="28"/>
          <w:lang w:eastAsia="ru-RU"/>
        </w:rPr>
        <w:noBreakHyphen/>
        <w:t xml:space="preserve"> в целях заключения договора на поставку утепленных курток на зимний период для обеспечения сотрудников ММПКХ спецодеждой на зимний сезон, 14.12.2020 было направлено письмо № 01-16-11/4103 в администрацию Озерского городского округа с запросом согласования крупной сделки на сумму 227 975,00 рублей, а договор поставки № 268/20-Оз от 28.12.2020 заключен на сумму 227 850,00 рублей. Из пояснения начальника отдела закупок ММПКХ в письме допущена ошибка, верная сумма указана в договоре. </w:t>
      </w:r>
    </w:p>
    <w:p w:rsidR="00BC3E56" w:rsidRPr="009F6BE6" w:rsidRDefault="00BC3E56" w:rsidP="00BC3E56">
      <w:pPr>
        <w:suppressAutoHyphens/>
        <w:ind w:firstLine="708"/>
        <w:jc w:val="both"/>
        <w:rPr>
          <w:rFonts w:eastAsia="Calibri"/>
          <w:sz w:val="28"/>
          <w:szCs w:val="28"/>
          <w:lang w:eastAsia="ru-RU"/>
        </w:rPr>
      </w:pPr>
      <w:r w:rsidRPr="009F6BE6">
        <w:rPr>
          <w:rFonts w:eastAsia="Calibri"/>
          <w:sz w:val="28"/>
          <w:szCs w:val="28"/>
          <w:lang w:eastAsia="ru-RU"/>
        </w:rPr>
        <w:noBreakHyphen/>
        <w:t xml:space="preserve"> в целях заключения договора на поставку кругов, 16.12.2020 года ММПКХ было направлено письмо № 01-16-11/4123 в администрацию Озерского городского округа с запросом согласования крупной сделки на поставку труб на сумму 248 185 рублей. В данном письме допущена ошибка в наименовании поставляемого товара, верное наименование «круги» указано в договоре № 279/20-Оз от 16.12.2020 на сумму 248 185,00 рублей. Из пояснения начальника отдела закупок ММПКХ в письме допущена ошибка в наименовании поставляемого товара. </w:t>
      </w:r>
    </w:p>
    <w:p w:rsidR="00BC3E56" w:rsidRPr="009F6BE6" w:rsidRDefault="00BC3E56" w:rsidP="00BC3E56">
      <w:pPr>
        <w:suppressAutoHyphens/>
        <w:ind w:firstLine="708"/>
        <w:jc w:val="both"/>
        <w:rPr>
          <w:rFonts w:eastAsia="Calibri"/>
          <w:sz w:val="28"/>
          <w:szCs w:val="28"/>
          <w:lang w:eastAsia="ru-RU"/>
        </w:rPr>
      </w:pPr>
      <w:r w:rsidRPr="009F6BE6">
        <w:rPr>
          <w:rFonts w:eastAsia="Calibri"/>
          <w:sz w:val="28"/>
          <w:szCs w:val="28"/>
          <w:lang w:eastAsia="ru-RU"/>
        </w:rPr>
        <w:noBreakHyphen/>
        <w:t xml:space="preserve"> в целях заключения договора на перевозки сотрудников ММПКХ к месту работы в удаленные районы города 10.12.2020 было направлено письмо № 01-16-11/4033 в администрацию Озерского городского округа с запросом согласования крупной сделки на сумму 286 033,33 рублей, при этом сумма, указанная в договоре №13-05/218 от 30.12.2020, составила 343 240,00 рублей. Из пояснения начальника отдела закупок ММПКХ в письме допущена ошибка в стоимости договора, сумма указана без НДС, верная сумма 343 240,00 рублей. </w:t>
      </w:r>
    </w:p>
    <w:p w:rsidR="00A3270E" w:rsidRPr="00A3270E" w:rsidRDefault="00A3270E" w:rsidP="00A3270E">
      <w:pPr>
        <w:suppressAutoHyphens/>
        <w:jc w:val="both"/>
        <w:rPr>
          <w:rFonts w:eastAsia="Calibri"/>
          <w:sz w:val="28"/>
          <w:szCs w:val="28"/>
        </w:rPr>
      </w:pPr>
      <w:r w:rsidRPr="00A3270E">
        <w:rPr>
          <w:rFonts w:eastAsia="Calibri"/>
          <w:sz w:val="28"/>
          <w:szCs w:val="28"/>
        </w:rPr>
        <w:tab/>
      </w:r>
      <w:r w:rsidR="00F06B64">
        <w:rPr>
          <w:rFonts w:eastAsia="Calibri"/>
          <w:sz w:val="28"/>
          <w:szCs w:val="28"/>
        </w:rPr>
        <w:t>1</w:t>
      </w:r>
      <w:r w:rsidR="00CC1872">
        <w:rPr>
          <w:rFonts w:eastAsia="Calibri"/>
          <w:sz w:val="28"/>
          <w:szCs w:val="28"/>
        </w:rPr>
        <w:t>1</w:t>
      </w:r>
      <w:r w:rsidR="00F06B64">
        <w:rPr>
          <w:rFonts w:eastAsia="Calibri"/>
          <w:sz w:val="28"/>
          <w:szCs w:val="28"/>
        </w:rPr>
        <w:t>.</w:t>
      </w:r>
      <w:r w:rsidRPr="00A3270E">
        <w:rPr>
          <w:rFonts w:eastAsia="Calibri"/>
          <w:sz w:val="28"/>
          <w:szCs w:val="28"/>
        </w:rPr>
        <w:t>3.</w:t>
      </w:r>
      <w:r w:rsidRPr="00A3270E">
        <w:rPr>
          <w:rFonts w:eastAsia="Calibri"/>
          <w:sz w:val="28"/>
          <w:szCs w:val="28"/>
        </w:rPr>
        <w:tab/>
        <w:t xml:space="preserve">В нарушение требований, установленных статьей 23 Закона об унитарных предприятиях, пунктом 83 Положения о порядке управления и распоряжения имуществом Озерского городского округа, пунктом 7.11 Устава </w:t>
      </w:r>
      <w:proofErr w:type="gramStart"/>
      <w:r w:rsidRPr="00A3270E">
        <w:rPr>
          <w:rFonts w:eastAsia="Calibri"/>
          <w:sz w:val="28"/>
          <w:szCs w:val="28"/>
        </w:rPr>
        <w:t xml:space="preserve">ММПКХ,   </w:t>
      </w:r>
      <w:proofErr w:type="gramEnd"/>
      <w:r w:rsidRPr="00A3270E">
        <w:rPr>
          <w:rFonts w:eastAsia="Calibri"/>
          <w:sz w:val="28"/>
          <w:szCs w:val="28"/>
        </w:rPr>
        <w:t xml:space="preserve">                                  в 2021 году предприятие самостоятельно, без согласования с собственником имущества принимало решения о совершении крупных (</w:t>
      </w:r>
      <w:r w:rsidRPr="00A3270E">
        <w:rPr>
          <w:rFonts w:eastAsia="Calibri"/>
          <w:sz w:val="28"/>
          <w:szCs w:val="28"/>
          <w:lang w:eastAsia="ru-RU"/>
        </w:rPr>
        <w:t>взаимосвязанных) сделок</w:t>
      </w:r>
      <w:r w:rsidRPr="00A3270E">
        <w:rPr>
          <w:rFonts w:eastAsia="Calibri"/>
          <w:sz w:val="28"/>
          <w:szCs w:val="28"/>
        </w:rPr>
        <w:t xml:space="preserve">, общая стоимость которых превысила 10% уставного фонда (или 202,63 тыс. рублей). В период с 01.01.2021 по 01.05.2021 ММПКХ заключены договоры на общую сумму </w:t>
      </w:r>
      <w:r w:rsidRPr="00A3270E">
        <w:rPr>
          <w:rFonts w:eastAsia="Calibri"/>
          <w:bCs/>
          <w:sz w:val="28"/>
          <w:szCs w:val="28"/>
          <w:lang w:eastAsia="ru-RU"/>
        </w:rPr>
        <w:t>4 2</w:t>
      </w:r>
      <w:r w:rsidR="008E2A58">
        <w:rPr>
          <w:rFonts w:eastAsia="Calibri"/>
          <w:bCs/>
          <w:sz w:val="28"/>
          <w:szCs w:val="28"/>
          <w:lang w:eastAsia="ru-RU"/>
        </w:rPr>
        <w:t>37</w:t>
      </w:r>
      <w:r w:rsidRPr="00A3270E">
        <w:rPr>
          <w:rFonts w:eastAsia="Calibri"/>
          <w:bCs/>
          <w:sz w:val="28"/>
          <w:szCs w:val="28"/>
          <w:lang w:eastAsia="ru-RU"/>
        </w:rPr>
        <w:t>,8</w:t>
      </w:r>
      <w:r w:rsidR="008E2A58">
        <w:rPr>
          <w:rFonts w:eastAsia="Calibri"/>
          <w:bCs/>
          <w:sz w:val="28"/>
          <w:szCs w:val="28"/>
          <w:lang w:eastAsia="ru-RU"/>
        </w:rPr>
        <w:t>8</w:t>
      </w:r>
      <w:r w:rsidRPr="00A3270E">
        <w:rPr>
          <w:rFonts w:eastAsia="Calibri"/>
          <w:bCs/>
          <w:sz w:val="28"/>
          <w:szCs w:val="28"/>
          <w:lang w:eastAsia="ru-RU"/>
        </w:rPr>
        <w:t xml:space="preserve"> тыс.</w:t>
      </w:r>
      <w:r w:rsidRPr="00A3270E">
        <w:rPr>
          <w:rFonts w:eastAsia="Calibri"/>
          <w:sz w:val="28"/>
          <w:szCs w:val="28"/>
        </w:rPr>
        <w:t xml:space="preserve"> рублей, предметом которых является:</w:t>
      </w:r>
    </w:p>
    <w:p w:rsidR="00A3270E" w:rsidRPr="00A3270E" w:rsidRDefault="00A3270E" w:rsidP="00A3270E">
      <w:pPr>
        <w:suppressAutoHyphens/>
        <w:jc w:val="both"/>
        <w:rPr>
          <w:rFonts w:eastAsia="Calibri"/>
          <w:sz w:val="18"/>
          <w:szCs w:val="18"/>
        </w:rPr>
      </w:pPr>
      <w:r w:rsidRPr="00A3270E">
        <w:rPr>
          <w:rFonts w:eastAsia="Calibri"/>
          <w:sz w:val="16"/>
          <w:szCs w:val="16"/>
        </w:rPr>
        <w:tab/>
      </w:r>
      <w:r w:rsidRPr="00A3270E">
        <w:rPr>
          <w:rFonts w:eastAsia="Calibri"/>
          <w:sz w:val="16"/>
          <w:szCs w:val="16"/>
        </w:rPr>
        <w:tab/>
      </w:r>
      <w:r w:rsidRPr="00A3270E">
        <w:rPr>
          <w:rFonts w:eastAsia="Calibri"/>
          <w:sz w:val="16"/>
          <w:szCs w:val="16"/>
        </w:rPr>
        <w:tab/>
      </w:r>
      <w:r w:rsidRPr="00A3270E">
        <w:rPr>
          <w:rFonts w:eastAsia="Calibri"/>
          <w:sz w:val="16"/>
          <w:szCs w:val="16"/>
        </w:rPr>
        <w:tab/>
      </w:r>
      <w:r w:rsidRPr="00A3270E">
        <w:rPr>
          <w:rFonts w:eastAsia="Calibri"/>
          <w:sz w:val="16"/>
          <w:szCs w:val="16"/>
        </w:rPr>
        <w:tab/>
      </w:r>
      <w:r w:rsidRPr="00A3270E">
        <w:rPr>
          <w:rFonts w:eastAsia="Calibri"/>
          <w:sz w:val="16"/>
          <w:szCs w:val="16"/>
        </w:rPr>
        <w:tab/>
      </w:r>
      <w:r w:rsidRPr="00A3270E">
        <w:rPr>
          <w:rFonts w:eastAsia="Calibri"/>
          <w:sz w:val="16"/>
          <w:szCs w:val="16"/>
        </w:rPr>
        <w:tab/>
      </w:r>
      <w:r w:rsidRPr="00A3270E">
        <w:rPr>
          <w:rFonts w:eastAsia="Calibri"/>
          <w:sz w:val="16"/>
          <w:szCs w:val="16"/>
        </w:rPr>
        <w:tab/>
      </w:r>
      <w:r w:rsidRPr="00A3270E">
        <w:rPr>
          <w:rFonts w:eastAsia="Calibri"/>
          <w:sz w:val="16"/>
          <w:szCs w:val="16"/>
        </w:rPr>
        <w:tab/>
      </w:r>
      <w:r w:rsidRPr="00A3270E">
        <w:rPr>
          <w:rFonts w:eastAsia="Calibri"/>
          <w:sz w:val="16"/>
          <w:szCs w:val="16"/>
        </w:rPr>
        <w:tab/>
      </w:r>
      <w:r w:rsidRPr="00A3270E">
        <w:rPr>
          <w:rFonts w:eastAsia="Calibri"/>
          <w:sz w:val="16"/>
          <w:szCs w:val="16"/>
        </w:rPr>
        <w:tab/>
      </w:r>
      <w:r w:rsidRPr="00A3270E">
        <w:rPr>
          <w:rFonts w:eastAsia="Calibri"/>
          <w:sz w:val="16"/>
          <w:szCs w:val="16"/>
        </w:rPr>
        <w:tab/>
        <w:t xml:space="preserve">    </w:t>
      </w:r>
      <w:r w:rsidRPr="00A3270E">
        <w:rPr>
          <w:rFonts w:eastAsia="Calibri"/>
          <w:sz w:val="18"/>
          <w:szCs w:val="18"/>
        </w:rPr>
        <w:t xml:space="preserve">Таблица № </w:t>
      </w:r>
      <w:r w:rsidR="00881AA1">
        <w:rPr>
          <w:rFonts w:eastAsia="Calibri"/>
          <w:sz w:val="18"/>
          <w:szCs w:val="18"/>
        </w:rPr>
        <w:t>44</w:t>
      </w:r>
      <w:r w:rsidR="00CC6FB9">
        <w:rPr>
          <w:rFonts w:eastAsia="Calibri"/>
          <w:sz w:val="18"/>
          <w:szCs w:val="18"/>
        </w:rPr>
        <w:t xml:space="preserve"> </w:t>
      </w:r>
      <w:r w:rsidRPr="00A3270E">
        <w:rPr>
          <w:rFonts w:eastAsia="Calibri"/>
          <w:sz w:val="18"/>
          <w:szCs w:val="18"/>
        </w:rPr>
        <w:t>(руб.)</w:t>
      </w:r>
    </w:p>
    <w:tbl>
      <w:tblPr>
        <w:tblW w:w="10113" w:type="dxa"/>
        <w:tblInd w:w="78" w:type="dxa"/>
        <w:tblLayout w:type="fixed"/>
        <w:tblLook w:val="04A0" w:firstRow="1" w:lastRow="0" w:firstColumn="1" w:lastColumn="0" w:noHBand="0" w:noVBand="1"/>
      </w:tblPr>
      <w:tblGrid>
        <w:gridCol w:w="2302"/>
        <w:gridCol w:w="1843"/>
        <w:gridCol w:w="3842"/>
        <w:gridCol w:w="2126"/>
      </w:tblGrid>
      <w:tr w:rsidR="00A3270E" w:rsidRPr="00A3270E" w:rsidTr="003A7E39">
        <w:trPr>
          <w:trHeight w:val="20"/>
          <w:tblHeader/>
        </w:trPr>
        <w:tc>
          <w:tcPr>
            <w:tcW w:w="2302" w:type="dxa"/>
            <w:tcBorders>
              <w:top w:val="single" w:sz="12" w:space="0" w:color="auto"/>
              <w:left w:val="single" w:sz="12" w:space="0" w:color="auto"/>
              <w:bottom w:val="single" w:sz="12" w:space="0" w:color="auto"/>
              <w:right w:val="single" w:sz="4" w:space="0" w:color="auto"/>
            </w:tcBorders>
            <w:shd w:val="clear" w:color="auto" w:fill="auto"/>
            <w:hideMark/>
          </w:tcPr>
          <w:p w:rsidR="00A3270E" w:rsidRPr="00A3270E" w:rsidRDefault="00A3270E" w:rsidP="00A3270E">
            <w:pPr>
              <w:jc w:val="center"/>
              <w:rPr>
                <w:sz w:val="18"/>
                <w:szCs w:val="18"/>
                <w:lang w:eastAsia="ru-RU"/>
              </w:rPr>
            </w:pPr>
            <w:r w:rsidRPr="00A3270E">
              <w:rPr>
                <w:sz w:val="18"/>
                <w:szCs w:val="18"/>
                <w:lang w:eastAsia="ru-RU"/>
              </w:rPr>
              <w:t>Номер и дата договора</w:t>
            </w:r>
          </w:p>
        </w:tc>
        <w:tc>
          <w:tcPr>
            <w:tcW w:w="1843" w:type="dxa"/>
            <w:tcBorders>
              <w:top w:val="single" w:sz="12" w:space="0" w:color="auto"/>
              <w:left w:val="nil"/>
              <w:bottom w:val="single" w:sz="12" w:space="0" w:color="auto"/>
              <w:right w:val="single" w:sz="4" w:space="0" w:color="auto"/>
            </w:tcBorders>
            <w:shd w:val="clear" w:color="auto" w:fill="auto"/>
            <w:hideMark/>
          </w:tcPr>
          <w:p w:rsidR="00A3270E" w:rsidRPr="00A3270E" w:rsidRDefault="00A3270E" w:rsidP="00A3270E">
            <w:pPr>
              <w:jc w:val="center"/>
              <w:rPr>
                <w:sz w:val="18"/>
                <w:szCs w:val="18"/>
                <w:lang w:eastAsia="ru-RU"/>
              </w:rPr>
            </w:pPr>
            <w:r w:rsidRPr="00A3270E">
              <w:rPr>
                <w:sz w:val="18"/>
                <w:szCs w:val="18"/>
                <w:lang w:eastAsia="ru-RU"/>
              </w:rPr>
              <w:t xml:space="preserve">Исполнитель </w:t>
            </w:r>
          </w:p>
        </w:tc>
        <w:tc>
          <w:tcPr>
            <w:tcW w:w="3842" w:type="dxa"/>
            <w:tcBorders>
              <w:top w:val="single" w:sz="12" w:space="0" w:color="auto"/>
              <w:left w:val="nil"/>
              <w:bottom w:val="single" w:sz="12" w:space="0" w:color="auto"/>
              <w:right w:val="single" w:sz="4" w:space="0" w:color="auto"/>
            </w:tcBorders>
            <w:shd w:val="clear" w:color="auto" w:fill="auto"/>
            <w:hideMark/>
          </w:tcPr>
          <w:p w:rsidR="00A3270E" w:rsidRPr="00A3270E" w:rsidRDefault="00A3270E" w:rsidP="00A3270E">
            <w:pPr>
              <w:jc w:val="center"/>
              <w:rPr>
                <w:sz w:val="18"/>
                <w:szCs w:val="18"/>
                <w:lang w:eastAsia="ru-RU"/>
              </w:rPr>
            </w:pPr>
            <w:r w:rsidRPr="00A3270E">
              <w:rPr>
                <w:sz w:val="18"/>
                <w:szCs w:val="18"/>
                <w:lang w:eastAsia="ru-RU"/>
              </w:rPr>
              <w:t>Предмет договора</w:t>
            </w:r>
          </w:p>
        </w:tc>
        <w:tc>
          <w:tcPr>
            <w:tcW w:w="2126" w:type="dxa"/>
            <w:tcBorders>
              <w:top w:val="single" w:sz="12" w:space="0" w:color="auto"/>
              <w:left w:val="nil"/>
              <w:bottom w:val="single" w:sz="12" w:space="0" w:color="auto"/>
              <w:right w:val="single" w:sz="4" w:space="0" w:color="auto"/>
            </w:tcBorders>
            <w:shd w:val="clear" w:color="auto" w:fill="auto"/>
            <w:hideMark/>
          </w:tcPr>
          <w:p w:rsidR="00A3270E" w:rsidRPr="00A3270E" w:rsidRDefault="00A3270E" w:rsidP="00A3270E">
            <w:pPr>
              <w:jc w:val="center"/>
              <w:rPr>
                <w:sz w:val="18"/>
                <w:szCs w:val="18"/>
                <w:lang w:eastAsia="ru-RU"/>
              </w:rPr>
            </w:pPr>
            <w:r w:rsidRPr="00A3270E">
              <w:rPr>
                <w:sz w:val="18"/>
                <w:szCs w:val="18"/>
                <w:lang w:eastAsia="ru-RU"/>
              </w:rPr>
              <w:t>Цена договора</w:t>
            </w:r>
          </w:p>
        </w:tc>
      </w:tr>
      <w:tr w:rsidR="00A3270E" w:rsidRPr="00A3270E" w:rsidTr="003A7E39">
        <w:trPr>
          <w:trHeight w:val="20"/>
        </w:trPr>
        <w:tc>
          <w:tcPr>
            <w:tcW w:w="23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A3270E" w:rsidRPr="00A3270E" w:rsidRDefault="00A3270E" w:rsidP="00A3270E">
            <w:pPr>
              <w:rPr>
                <w:sz w:val="18"/>
                <w:szCs w:val="18"/>
                <w:lang w:eastAsia="ru-RU"/>
              </w:rPr>
            </w:pPr>
            <w:r w:rsidRPr="00A3270E">
              <w:rPr>
                <w:sz w:val="18"/>
                <w:szCs w:val="18"/>
                <w:lang w:eastAsia="ru-RU"/>
              </w:rPr>
              <w:t>№ 9 от 17.02.2021</w:t>
            </w:r>
          </w:p>
        </w:tc>
        <w:tc>
          <w:tcPr>
            <w:tcW w:w="1843"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xml:space="preserve">ИП </w:t>
            </w:r>
            <w:proofErr w:type="spellStart"/>
            <w:r w:rsidRPr="00A3270E">
              <w:rPr>
                <w:sz w:val="18"/>
                <w:szCs w:val="18"/>
                <w:lang w:eastAsia="ru-RU"/>
              </w:rPr>
              <w:t>Кайгородов</w:t>
            </w:r>
            <w:proofErr w:type="spellEnd"/>
            <w:r w:rsidR="006D506F">
              <w:rPr>
                <w:sz w:val="18"/>
                <w:szCs w:val="18"/>
                <w:lang w:eastAsia="ru-RU"/>
              </w:rPr>
              <w:t xml:space="preserve"> К.В.</w:t>
            </w:r>
          </w:p>
        </w:tc>
        <w:tc>
          <w:tcPr>
            <w:tcW w:w="3842"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3A7E39" w:rsidP="003A7E39">
            <w:pPr>
              <w:rPr>
                <w:sz w:val="18"/>
                <w:szCs w:val="18"/>
                <w:lang w:eastAsia="ru-RU"/>
              </w:rPr>
            </w:pPr>
            <w:r>
              <w:rPr>
                <w:sz w:val="18"/>
                <w:szCs w:val="18"/>
                <w:lang w:eastAsia="ru-RU"/>
              </w:rPr>
              <w:t>Поставка и у</w:t>
            </w:r>
            <w:r w:rsidR="00A3270E" w:rsidRPr="00A3270E">
              <w:rPr>
                <w:sz w:val="18"/>
                <w:szCs w:val="18"/>
                <w:lang w:eastAsia="ru-RU"/>
              </w:rPr>
              <w:t>становка окон</w:t>
            </w:r>
            <w:r>
              <w:rPr>
                <w:sz w:val="18"/>
                <w:szCs w:val="18"/>
                <w:lang w:eastAsia="ru-RU"/>
              </w:rPr>
              <w:t xml:space="preserve">, </w:t>
            </w:r>
            <w:proofErr w:type="spellStart"/>
            <w:r>
              <w:rPr>
                <w:sz w:val="18"/>
                <w:szCs w:val="18"/>
                <w:lang w:eastAsia="ru-RU"/>
              </w:rPr>
              <w:t>ул.Матросова</w:t>
            </w:r>
            <w:proofErr w:type="spellEnd"/>
            <w:r>
              <w:rPr>
                <w:sz w:val="18"/>
                <w:szCs w:val="18"/>
                <w:lang w:eastAsia="ru-RU"/>
              </w:rPr>
              <w:t>, 44</w:t>
            </w:r>
          </w:p>
        </w:tc>
        <w:tc>
          <w:tcPr>
            <w:tcW w:w="2126" w:type="dxa"/>
            <w:tcBorders>
              <w:top w:val="single" w:sz="12" w:space="0" w:color="auto"/>
              <w:left w:val="nil"/>
              <w:bottom w:val="single" w:sz="4" w:space="0" w:color="auto"/>
              <w:right w:val="single" w:sz="4" w:space="0" w:color="auto"/>
            </w:tcBorders>
            <w:shd w:val="clear" w:color="000000" w:fill="FFFFFF"/>
            <w:vAlign w:val="center"/>
            <w:hideMark/>
          </w:tcPr>
          <w:p w:rsidR="00A3270E" w:rsidRPr="00A3270E" w:rsidRDefault="00A3270E" w:rsidP="00A3270E">
            <w:pPr>
              <w:jc w:val="right"/>
              <w:rPr>
                <w:sz w:val="18"/>
                <w:szCs w:val="18"/>
                <w:lang w:eastAsia="ru-RU"/>
              </w:rPr>
            </w:pPr>
            <w:r w:rsidRPr="00A3270E">
              <w:rPr>
                <w:sz w:val="18"/>
                <w:szCs w:val="18"/>
                <w:lang w:eastAsia="ru-RU"/>
              </w:rPr>
              <w:t>200 640,00</w:t>
            </w:r>
          </w:p>
        </w:tc>
      </w:tr>
      <w:tr w:rsidR="00A3270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hideMark/>
          </w:tcPr>
          <w:p w:rsidR="00A3270E" w:rsidRPr="00A3270E" w:rsidRDefault="00A3270E" w:rsidP="00A3270E">
            <w:pPr>
              <w:rPr>
                <w:sz w:val="18"/>
                <w:szCs w:val="18"/>
                <w:lang w:eastAsia="ru-RU"/>
              </w:rPr>
            </w:pPr>
            <w:r w:rsidRPr="00A3270E">
              <w:rPr>
                <w:sz w:val="18"/>
                <w:szCs w:val="18"/>
                <w:lang w:eastAsia="ru-RU"/>
              </w:rPr>
              <w:t>№ 10 от 18.02.2021</w:t>
            </w:r>
          </w:p>
        </w:tc>
        <w:tc>
          <w:tcPr>
            <w:tcW w:w="1843"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xml:space="preserve">ИП </w:t>
            </w:r>
            <w:proofErr w:type="spellStart"/>
            <w:r w:rsidRPr="00A3270E">
              <w:rPr>
                <w:sz w:val="18"/>
                <w:szCs w:val="18"/>
                <w:lang w:eastAsia="ru-RU"/>
              </w:rPr>
              <w:t>Кайгородов</w:t>
            </w:r>
            <w:proofErr w:type="spellEnd"/>
            <w:r w:rsidR="006D506F">
              <w:rPr>
                <w:sz w:val="18"/>
                <w:szCs w:val="18"/>
                <w:lang w:eastAsia="ru-RU"/>
              </w:rPr>
              <w:t xml:space="preserve"> К.В.</w:t>
            </w:r>
          </w:p>
        </w:tc>
        <w:tc>
          <w:tcPr>
            <w:tcW w:w="3842" w:type="dxa"/>
            <w:tcBorders>
              <w:top w:val="nil"/>
              <w:left w:val="nil"/>
              <w:bottom w:val="single" w:sz="4" w:space="0" w:color="auto"/>
              <w:right w:val="single" w:sz="4" w:space="0" w:color="auto"/>
            </w:tcBorders>
            <w:shd w:val="clear" w:color="000000" w:fill="FFFFFF"/>
            <w:vAlign w:val="center"/>
          </w:tcPr>
          <w:p w:rsidR="00A3270E" w:rsidRPr="00A3270E" w:rsidRDefault="003A7E39" w:rsidP="003A7E39">
            <w:pPr>
              <w:rPr>
                <w:sz w:val="18"/>
                <w:szCs w:val="18"/>
                <w:lang w:eastAsia="ru-RU"/>
              </w:rPr>
            </w:pPr>
            <w:r>
              <w:rPr>
                <w:sz w:val="18"/>
                <w:szCs w:val="18"/>
                <w:lang w:eastAsia="ru-RU"/>
              </w:rPr>
              <w:t>Поставка и у</w:t>
            </w:r>
            <w:r w:rsidR="00A3270E" w:rsidRPr="00A3270E">
              <w:rPr>
                <w:sz w:val="18"/>
                <w:szCs w:val="18"/>
                <w:lang w:eastAsia="ru-RU"/>
              </w:rPr>
              <w:t>становка окон</w:t>
            </w:r>
            <w:r>
              <w:rPr>
                <w:sz w:val="18"/>
                <w:szCs w:val="18"/>
                <w:lang w:eastAsia="ru-RU"/>
              </w:rPr>
              <w:t xml:space="preserve">, </w:t>
            </w:r>
            <w:proofErr w:type="spellStart"/>
            <w:r>
              <w:rPr>
                <w:sz w:val="18"/>
                <w:szCs w:val="18"/>
                <w:lang w:eastAsia="ru-RU"/>
              </w:rPr>
              <w:t>ул.Матросова</w:t>
            </w:r>
            <w:proofErr w:type="spellEnd"/>
            <w:r>
              <w:rPr>
                <w:sz w:val="18"/>
                <w:szCs w:val="18"/>
                <w:lang w:eastAsia="ru-RU"/>
              </w:rPr>
              <w:t>, 44</w:t>
            </w:r>
          </w:p>
        </w:tc>
        <w:tc>
          <w:tcPr>
            <w:tcW w:w="2126"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jc w:val="right"/>
              <w:rPr>
                <w:sz w:val="18"/>
                <w:szCs w:val="18"/>
                <w:lang w:eastAsia="ru-RU"/>
              </w:rPr>
            </w:pPr>
            <w:r w:rsidRPr="00A3270E">
              <w:rPr>
                <w:sz w:val="18"/>
                <w:szCs w:val="18"/>
                <w:lang w:eastAsia="ru-RU"/>
              </w:rPr>
              <w:t>200 640,00</w:t>
            </w:r>
          </w:p>
        </w:tc>
      </w:tr>
      <w:tr w:rsidR="00A3270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hideMark/>
          </w:tcPr>
          <w:p w:rsidR="00A3270E" w:rsidRPr="00A3270E" w:rsidRDefault="00A3270E" w:rsidP="00A3270E">
            <w:pPr>
              <w:rPr>
                <w:sz w:val="18"/>
                <w:szCs w:val="18"/>
                <w:lang w:eastAsia="ru-RU"/>
              </w:rPr>
            </w:pPr>
            <w:r w:rsidRPr="00A3270E">
              <w:rPr>
                <w:sz w:val="18"/>
                <w:szCs w:val="18"/>
                <w:lang w:eastAsia="ru-RU"/>
              </w:rPr>
              <w:t>№ 11 от 20.02.2021</w:t>
            </w:r>
          </w:p>
        </w:tc>
        <w:tc>
          <w:tcPr>
            <w:tcW w:w="1843"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xml:space="preserve">ИП </w:t>
            </w:r>
            <w:proofErr w:type="spellStart"/>
            <w:r w:rsidRPr="00A3270E">
              <w:rPr>
                <w:sz w:val="18"/>
                <w:szCs w:val="18"/>
                <w:lang w:eastAsia="ru-RU"/>
              </w:rPr>
              <w:t>Кайгородов</w:t>
            </w:r>
            <w:proofErr w:type="spellEnd"/>
            <w:r w:rsidR="006D506F">
              <w:rPr>
                <w:sz w:val="18"/>
                <w:szCs w:val="18"/>
                <w:lang w:eastAsia="ru-RU"/>
              </w:rPr>
              <w:t xml:space="preserve"> К.В.</w:t>
            </w:r>
          </w:p>
        </w:tc>
        <w:tc>
          <w:tcPr>
            <w:tcW w:w="3842" w:type="dxa"/>
            <w:tcBorders>
              <w:top w:val="nil"/>
              <w:left w:val="nil"/>
              <w:bottom w:val="single" w:sz="4" w:space="0" w:color="auto"/>
              <w:right w:val="single" w:sz="4" w:space="0" w:color="auto"/>
            </w:tcBorders>
            <w:shd w:val="clear" w:color="000000" w:fill="FFFFFF"/>
            <w:vAlign w:val="center"/>
          </w:tcPr>
          <w:p w:rsidR="00A3270E" w:rsidRPr="00A3270E" w:rsidRDefault="00836D9C" w:rsidP="00836D9C">
            <w:pPr>
              <w:rPr>
                <w:sz w:val="18"/>
                <w:szCs w:val="18"/>
                <w:lang w:eastAsia="ru-RU"/>
              </w:rPr>
            </w:pPr>
            <w:r>
              <w:rPr>
                <w:sz w:val="18"/>
                <w:szCs w:val="18"/>
                <w:lang w:eastAsia="ru-RU"/>
              </w:rPr>
              <w:t>Поставка и у</w:t>
            </w:r>
            <w:r w:rsidR="00A3270E" w:rsidRPr="00A3270E">
              <w:rPr>
                <w:sz w:val="18"/>
                <w:szCs w:val="18"/>
                <w:lang w:eastAsia="ru-RU"/>
              </w:rPr>
              <w:t>становка окон</w:t>
            </w:r>
            <w:r>
              <w:rPr>
                <w:sz w:val="18"/>
                <w:szCs w:val="18"/>
                <w:lang w:eastAsia="ru-RU"/>
              </w:rPr>
              <w:t xml:space="preserve">, </w:t>
            </w:r>
            <w:proofErr w:type="spellStart"/>
            <w:r>
              <w:rPr>
                <w:sz w:val="18"/>
                <w:szCs w:val="18"/>
                <w:lang w:eastAsia="ru-RU"/>
              </w:rPr>
              <w:t>ул.Матросова</w:t>
            </w:r>
            <w:proofErr w:type="spellEnd"/>
            <w:r>
              <w:rPr>
                <w:sz w:val="18"/>
                <w:szCs w:val="18"/>
                <w:lang w:eastAsia="ru-RU"/>
              </w:rPr>
              <w:t>, 44</w:t>
            </w:r>
          </w:p>
        </w:tc>
        <w:tc>
          <w:tcPr>
            <w:tcW w:w="2126"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jc w:val="right"/>
              <w:rPr>
                <w:sz w:val="18"/>
                <w:szCs w:val="18"/>
                <w:lang w:eastAsia="ru-RU"/>
              </w:rPr>
            </w:pPr>
            <w:r w:rsidRPr="00A3270E">
              <w:rPr>
                <w:sz w:val="18"/>
                <w:szCs w:val="18"/>
                <w:lang w:eastAsia="ru-RU"/>
              </w:rPr>
              <w:t>200 640,00</w:t>
            </w:r>
          </w:p>
        </w:tc>
      </w:tr>
      <w:tr w:rsidR="00A3270E" w:rsidRPr="00A3270E" w:rsidTr="003A7E39">
        <w:trPr>
          <w:trHeight w:val="20"/>
        </w:trPr>
        <w:tc>
          <w:tcPr>
            <w:tcW w:w="7987" w:type="dxa"/>
            <w:gridSpan w:val="3"/>
            <w:tcBorders>
              <w:top w:val="nil"/>
              <w:left w:val="single" w:sz="12" w:space="0" w:color="auto"/>
              <w:bottom w:val="single" w:sz="12" w:space="0" w:color="auto"/>
              <w:right w:val="single" w:sz="4" w:space="0" w:color="auto"/>
            </w:tcBorders>
            <w:shd w:val="clear" w:color="000000" w:fill="FFFFFF"/>
            <w:vAlign w:val="center"/>
          </w:tcPr>
          <w:p w:rsidR="00A3270E" w:rsidRPr="00A3270E" w:rsidRDefault="00A3270E" w:rsidP="00A3270E">
            <w:pPr>
              <w:rPr>
                <w:b/>
                <w:sz w:val="18"/>
                <w:szCs w:val="18"/>
                <w:lang w:eastAsia="ru-RU"/>
              </w:rPr>
            </w:pPr>
            <w:r w:rsidRPr="00A3270E">
              <w:rPr>
                <w:b/>
                <w:sz w:val="18"/>
                <w:szCs w:val="18"/>
                <w:lang w:eastAsia="ru-RU"/>
              </w:rPr>
              <w:t xml:space="preserve">Всего: </w:t>
            </w:r>
          </w:p>
        </w:tc>
        <w:tc>
          <w:tcPr>
            <w:tcW w:w="2126" w:type="dxa"/>
            <w:tcBorders>
              <w:top w:val="nil"/>
              <w:left w:val="nil"/>
              <w:bottom w:val="single" w:sz="12" w:space="0" w:color="auto"/>
              <w:right w:val="single" w:sz="4" w:space="0" w:color="auto"/>
            </w:tcBorders>
            <w:shd w:val="clear" w:color="000000" w:fill="FFFFFF"/>
            <w:vAlign w:val="center"/>
          </w:tcPr>
          <w:p w:rsidR="00A3270E" w:rsidRPr="00A3270E" w:rsidRDefault="00A3270E" w:rsidP="00A233A7">
            <w:pPr>
              <w:jc w:val="right"/>
              <w:rPr>
                <w:b/>
                <w:sz w:val="18"/>
                <w:szCs w:val="18"/>
                <w:lang w:eastAsia="ru-RU"/>
              </w:rPr>
            </w:pPr>
            <w:r w:rsidRPr="00A3270E">
              <w:rPr>
                <w:b/>
                <w:sz w:val="18"/>
                <w:szCs w:val="18"/>
                <w:lang w:eastAsia="ru-RU"/>
              </w:rPr>
              <w:t>6</w:t>
            </w:r>
            <w:r w:rsidR="00A233A7">
              <w:rPr>
                <w:b/>
                <w:sz w:val="18"/>
                <w:szCs w:val="18"/>
                <w:lang w:eastAsia="ru-RU"/>
              </w:rPr>
              <w:t>01</w:t>
            </w:r>
            <w:r w:rsidRPr="00A3270E">
              <w:rPr>
                <w:b/>
                <w:sz w:val="18"/>
                <w:szCs w:val="18"/>
                <w:lang w:eastAsia="ru-RU"/>
              </w:rPr>
              <w:t> 920,00</w:t>
            </w:r>
          </w:p>
        </w:tc>
      </w:tr>
      <w:tr w:rsidR="00A3270E" w:rsidRPr="00A3270E" w:rsidTr="003A7E39">
        <w:trPr>
          <w:trHeight w:val="20"/>
        </w:trPr>
        <w:tc>
          <w:tcPr>
            <w:tcW w:w="23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A3270E" w:rsidRPr="00A3270E" w:rsidRDefault="00A3270E" w:rsidP="00A3270E">
            <w:pPr>
              <w:rPr>
                <w:sz w:val="18"/>
                <w:szCs w:val="18"/>
                <w:lang w:eastAsia="ru-RU"/>
              </w:rPr>
            </w:pPr>
            <w:r w:rsidRPr="00A3270E">
              <w:rPr>
                <w:sz w:val="18"/>
                <w:szCs w:val="18"/>
                <w:lang w:eastAsia="ru-RU"/>
              </w:rPr>
              <w:t xml:space="preserve">№ 73/21-Оз от 11.03.2021 </w:t>
            </w:r>
          </w:p>
        </w:tc>
        <w:tc>
          <w:tcPr>
            <w:tcW w:w="1843"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ООО «Элементы трубопровода»</w:t>
            </w:r>
          </w:p>
        </w:tc>
        <w:tc>
          <w:tcPr>
            <w:tcW w:w="3842" w:type="dxa"/>
            <w:tcBorders>
              <w:top w:val="single" w:sz="12" w:space="0" w:color="auto"/>
              <w:left w:val="nil"/>
              <w:bottom w:val="single" w:sz="4" w:space="0" w:color="auto"/>
              <w:right w:val="single" w:sz="4" w:space="0" w:color="auto"/>
            </w:tcBorders>
            <w:shd w:val="clear" w:color="000000" w:fill="FFFFFF"/>
            <w:vAlign w:val="center"/>
            <w:hideMark/>
          </w:tcPr>
          <w:p w:rsidR="00A3270E" w:rsidRPr="00A3270E" w:rsidRDefault="00A3270E" w:rsidP="00112D94">
            <w:pPr>
              <w:rPr>
                <w:sz w:val="18"/>
                <w:szCs w:val="18"/>
                <w:lang w:eastAsia="ru-RU"/>
              </w:rPr>
            </w:pPr>
            <w:r w:rsidRPr="00A3270E">
              <w:rPr>
                <w:sz w:val="18"/>
                <w:szCs w:val="18"/>
                <w:lang w:eastAsia="ru-RU"/>
              </w:rPr>
              <w:t>Поставка затвора</w:t>
            </w:r>
            <w:r w:rsidR="00112D94">
              <w:rPr>
                <w:sz w:val="18"/>
                <w:szCs w:val="18"/>
                <w:lang w:eastAsia="ru-RU"/>
              </w:rPr>
              <w:t xml:space="preserve"> дискового поворотного фланцевого </w:t>
            </w:r>
            <w:proofErr w:type="spellStart"/>
            <w:r w:rsidRPr="00A3270E">
              <w:rPr>
                <w:sz w:val="18"/>
                <w:szCs w:val="18"/>
                <w:lang w:eastAsia="ru-RU"/>
              </w:rPr>
              <w:t>трехэксцентрикового</w:t>
            </w:r>
            <w:proofErr w:type="spellEnd"/>
            <w:r w:rsidRPr="00A3270E">
              <w:rPr>
                <w:sz w:val="18"/>
                <w:szCs w:val="18"/>
                <w:lang w:eastAsia="ru-RU"/>
              </w:rPr>
              <w:t xml:space="preserve"> </w:t>
            </w:r>
            <w:r w:rsidR="00112D94">
              <w:rPr>
                <w:sz w:val="18"/>
                <w:szCs w:val="18"/>
                <w:lang w:eastAsia="ru-RU"/>
              </w:rPr>
              <w:t>ДУ 300</w:t>
            </w:r>
          </w:p>
        </w:tc>
        <w:tc>
          <w:tcPr>
            <w:tcW w:w="2126" w:type="dxa"/>
            <w:tcBorders>
              <w:top w:val="single" w:sz="12" w:space="0" w:color="auto"/>
              <w:left w:val="nil"/>
              <w:bottom w:val="single" w:sz="4" w:space="0" w:color="auto"/>
              <w:right w:val="single" w:sz="4" w:space="0" w:color="auto"/>
            </w:tcBorders>
            <w:shd w:val="clear" w:color="000000" w:fill="FFFFFF"/>
            <w:vAlign w:val="center"/>
            <w:hideMark/>
          </w:tcPr>
          <w:p w:rsidR="00A3270E" w:rsidRPr="00A3270E" w:rsidRDefault="00814C97" w:rsidP="00A3270E">
            <w:pPr>
              <w:jc w:val="right"/>
              <w:rPr>
                <w:sz w:val="18"/>
                <w:szCs w:val="18"/>
                <w:lang w:eastAsia="ru-RU"/>
              </w:rPr>
            </w:pPr>
            <w:r>
              <w:rPr>
                <w:sz w:val="18"/>
                <w:szCs w:val="18"/>
                <w:lang w:eastAsia="ru-RU"/>
              </w:rPr>
              <w:t>202 545,00</w:t>
            </w:r>
          </w:p>
        </w:tc>
      </w:tr>
      <w:tr w:rsidR="00A3270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75/21-Оз от 11.03.2021</w:t>
            </w:r>
          </w:p>
        </w:tc>
        <w:tc>
          <w:tcPr>
            <w:tcW w:w="1843"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ООО «Элементы трубопровода»</w:t>
            </w:r>
          </w:p>
        </w:tc>
        <w:tc>
          <w:tcPr>
            <w:tcW w:w="3842" w:type="dxa"/>
            <w:tcBorders>
              <w:top w:val="nil"/>
              <w:left w:val="nil"/>
              <w:bottom w:val="single" w:sz="4" w:space="0" w:color="auto"/>
              <w:right w:val="single" w:sz="4" w:space="0" w:color="auto"/>
            </w:tcBorders>
            <w:shd w:val="clear" w:color="000000" w:fill="FFFFFF"/>
            <w:vAlign w:val="center"/>
          </w:tcPr>
          <w:p w:rsidR="00A3270E" w:rsidRPr="00A3270E" w:rsidRDefault="00BF6AF7" w:rsidP="00A3270E">
            <w:pPr>
              <w:rPr>
                <w:sz w:val="18"/>
                <w:szCs w:val="18"/>
                <w:lang w:eastAsia="ru-RU"/>
              </w:rPr>
            </w:pPr>
            <w:r w:rsidRPr="00A3270E">
              <w:rPr>
                <w:sz w:val="18"/>
                <w:szCs w:val="18"/>
                <w:lang w:eastAsia="ru-RU"/>
              </w:rPr>
              <w:t>Поставка затвора</w:t>
            </w:r>
            <w:r>
              <w:rPr>
                <w:sz w:val="18"/>
                <w:szCs w:val="18"/>
                <w:lang w:eastAsia="ru-RU"/>
              </w:rPr>
              <w:t xml:space="preserve"> дискового поворотного фланцевого </w:t>
            </w:r>
            <w:proofErr w:type="spellStart"/>
            <w:r w:rsidRPr="00A3270E">
              <w:rPr>
                <w:sz w:val="18"/>
                <w:szCs w:val="18"/>
                <w:lang w:eastAsia="ru-RU"/>
              </w:rPr>
              <w:t>трехэксцентрикового</w:t>
            </w:r>
            <w:proofErr w:type="spellEnd"/>
            <w:r w:rsidRPr="00A3270E">
              <w:rPr>
                <w:sz w:val="18"/>
                <w:szCs w:val="18"/>
                <w:lang w:eastAsia="ru-RU"/>
              </w:rPr>
              <w:t xml:space="preserve"> </w:t>
            </w:r>
            <w:r>
              <w:rPr>
                <w:sz w:val="18"/>
                <w:szCs w:val="18"/>
                <w:lang w:eastAsia="ru-RU"/>
              </w:rPr>
              <w:t>ДУ 300</w:t>
            </w:r>
          </w:p>
        </w:tc>
        <w:tc>
          <w:tcPr>
            <w:tcW w:w="2126"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jc w:val="right"/>
              <w:rPr>
                <w:sz w:val="18"/>
                <w:szCs w:val="18"/>
                <w:lang w:eastAsia="ru-RU"/>
              </w:rPr>
            </w:pPr>
            <w:r w:rsidRPr="00A3270E">
              <w:rPr>
                <w:sz w:val="18"/>
                <w:szCs w:val="18"/>
                <w:lang w:eastAsia="ru-RU"/>
              </w:rPr>
              <w:t>202 545,00</w:t>
            </w:r>
          </w:p>
        </w:tc>
      </w:tr>
      <w:tr w:rsidR="00A3270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77/21-Оз от 11.03.2021</w:t>
            </w:r>
          </w:p>
        </w:tc>
        <w:tc>
          <w:tcPr>
            <w:tcW w:w="1843"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ООО «Элементы трубопровода»</w:t>
            </w:r>
          </w:p>
        </w:tc>
        <w:tc>
          <w:tcPr>
            <w:tcW w:w="3842" w:type="dxa"/>
            <w:tcBorders>
              <w:top w:val="nil"/>
              <w:left w:val="nil"/>
              <w:bottom w:val="single" w:sz="4" w:space="0" w:color="auto"/>
              <w:right w:val="single" w:sz="4" w:space="0" w:color="auto"/>
            </w:tcBorders>
            <w:shd w:val="clear" w:color="000000" w:fill="FFFFFF"/>
            <w:vAlign w:val="center"/>
          </w:tcPr>
          <w:p w:rsidR="00A3270E" w:rsidRPr="00A3270E" w:rsidRDefault="00BF6AF7" w:rsidP="00A3270E">
            <w:pPr>
              <w:rPr>
                <w:sz w:val="18"/>
                <w:szCs w:val="18"/>
                <w:lang w:eastAsia="ru-RU"/>
              </w:rPr>
            </w:pPr>
            <w:r w:rsidRPr="00A3270E">
              <w:rPr>
                <w:sz w:val="18"/>
                <w:szCs w:val="18"/>
                <w:lang w:eastAsia="ru-RU"/>
              </w:rPr>
              <w:t>Поставка затвора</w:t>
            </w:r>
            <w:r>
              <w:rPr>
                <w:sz w:val="18"/>
                <w:szCs w:val="18"/>
                <w:lang w:eastAsia="ru-RU"/>
              </w:rPr>
              <w:t xml:space="preserve"> дискового поворотного фланцевого </w:t>
            </w:r>
            <w:proofErr w:type="spellStart"/>
            <w:r w:rsidRPr="00A3270E">
              <w:rPr>
                <w:sz w:val="18"/>
                <w:szCs w:val="18"/>
                <w:lang w:eastAsia="ru-RU"/>
              </w:rPr>
              <w:t>трехэксцентрикового</w:t>
            </w:r>
            <w:proofErr w:type="spellEnd"/>
            <w:r w:rsidRPr="00A3270E">
              <w:rPr>
                <w:sz w:val="18"/>
                <w:szCs w:val="18"/>
                <w:lang w:eastAsia="ru-RU"/>
              </w:rPr>
              <w:t xml:space="preserve"> </w:t>
            </w:r>
            <w:r>
              <w:rPr>
                <w:sz w:val="18"/>
                <w:szCs w:val="18"/>
                <w:lang w:eastAsia="ru-RU"/>
              </w:rPr>
              <w:t>ДУ 300</w:t>
            </w:r>
          </w:p>
        </w:tc>
        <w:tc>
          <w:tcPr>
            <w:tcW w:w="2126"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jc w:val="right"/>
              <w:rPr>
                <w:sz w:val="18"/>
                <w:szCs w:val="18"/>
                <w:lang w:eastAsia="ru-RU"/>
              </w:rPr>
            </w:pPr>
            <w:r w:rsidRPr="00A3270E">
              <w:rPr>
                <w:sz w:val="18"/>
                <w:szCs w:val="18"/>
                <w:lang w:eastAsia="ru-RU"/>
              </w:rPr>
              <w:t>202 545,00</w:t>
            </w:r>
          </w:p>
        </w:tc>
      </w:tr>
      <w:tr w:rsidR="00A3270E" w:rsidRPr="00A3270E" w:rsidTr="003A7E39">
        <w:trPr>
          <w:trHeight w:val="20"/>
        </w:trPr>
        <w:tc>
          <w:tcPr>
            <w:tcW w:w="7987" w:type="dxa"/>
            <w:gridSpan w:val="3"/>
            <w:tcBorders>
              <w:top w:val="nil"/>
              <w:left w:val="single" w:sz="12" w:space="0" w:color="auto"/>
              <w:bottom w:val="single" w:sz="12" w:space="0" w:color="auto"/>
              <w:right w:val="single" w:sz="4" w:space="0" w:color="auto"/>
            </w:tcBorders>
            <w:shd w:val="clear" w:color="000000" w:fill="FFFFFF"/>
            <w:vAlign w:val="center"/>
          </w:tcPr>
          <w:p w:rsidR="00A3270E" w:rsidRPr="00A3270E" w:rsidRDefault="00A3270E" w:rsidP="00A3270E">
            <w:pPr>
              <w:rPr>
                <w:b/>
                <w:sz w:val="18"/>
                <w:szCs w:val="18"/>
                <w:lang w:eastAsia="ru-RU"/>
              </w:rPr>
            </w:pPr>
            <w:r w:rsidRPr="00A3270E">
              <w:rPr>
                <w:b/>
                <w:sz w:val="18"/>
                <w:szCs w:val="18"/>
                <w:lang w:eastAsia="ru-RU"/>
              </w:rPr>
              <w:t>Всего:</w:t>
            </w:r>
          </w:p>
        </w:tc>
        <w:tc>
          <w:tcPr>
            <w:tcW w:w="2126" w:type="dxa"/>
            <w:tcBorders>
              <w:top w:val="nil"/>
              <w:left w:val="nil"/>
              <w:bottom w:val="single" w:sz="12" w:space="0" w:color="auto"/>
              <w:right w:val="single" w:sz="4" w:space="0" w:color="auto"/>
            </w:tcBorders>
            <w:shd w:val="clear" w:color="000000" w:fill="FFFFFF"/>
            <w:vAlign w:val="center"/>
          </w:tcPr>
          <w:p w:rsidR="00A3270E" w:rsidRPr="00A3270E" w:rsidRDefault="00A3270E" w:rsidP="00A3270E">
            <w:pPr>
              <w:jc w:val="right"/>
              <w:rPr>
                <w:b/>
                <w:sz w:val="18"/>
                <w:szCs w:val="18"/>
                <w:lang w:eastAsia="ru-RU"/>
              </w:rPr>
            </w:pPr>
            <w:r w:rsidRPr="00A3270E">
              <w:rPr>
                <w:b/>
                <w:sz w:val="18"/>
                <w:szCs w:val="18"/>
                <w:lang w:eastAsia="ru-RU"/>
              </w:rPr>
              <w:t>607 635,00</w:t>
            </w:r>
          </w:p>
        </w:tc>
      </w:tr>
      <w:tr w:rsidR="00A3270E" w:rsidRPr="00A3270E" w:rsidTr="003A7E39">
        <w:trPr>
          <w:trHeight w:val="20"/>
        </w:trPr>
        <w:tc>
          <w:tcPr>
            <w:tcW w:w="2302" w:type="dxa"/>
            <w:tcBorders>
              <w:top w:val="single" w:sz="12" w:space="0" w:color="auto"/>
              <w:left w:val="single" w:sz="12" w:space="0" w:color="auto"/>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80/21-Оз от 15.03.2021</w:t>
            </w:r>
          </w:p>
        </w:tc>
        <w:tc>
          <w:tcPr>
            <w:tcW w:w="1843"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ООО «Элементы трубопровода»</w:t>
            </w:r>
          </w:p>
        </w:tc>
        <w:tc>
          <w:tcPr>
            <w:tcW w:w="3842"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A3270E" w:rsidP="003A7E39">
            <w:pPr>
              <w:rPr>
                <w:sz w:val="18"/>
                <w:szCs w:val="18"/>
                <w:lang w:eastAsia="ru-RU"/>
              </w:rPr>
            </w:pPr>
            <w:r w:rsidRPr="00A3270E">
              <w:rPr>
                <w:sz w:val="18"/>
                <w:szCs w:val="18"/>
                <w:lang w:eastAsia="ru-RU"/>
              </w:rPr>
              <w:t>Поставка труб</w:t>
            </w:r>
            <w:r w:rsidR="003A7E39">
              <w:rPr>
                <w:sz w:val="18"/>
                <w:szCs w:val="18"/>
                <w:lang w:eastAsia="ru-RU"/>
              </w:rPr>
              <w:t xml:space="preserve"> б/ш г/к</w:t>
            </w:r>
          </w:p>
        </w:tc>
        <w:tc>
          <w:tcPr>
            <w:tcW w:w="2126"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A3270E" w:rsidP="00A3270E">
            <w:pPr>
              <w:jc w:val="right"/>
              <w:rPr>
                <w:sz w:val="18"/>
                <w:szCs w:val="18"/>
                <w:lang w:eastAsia="ru-RU"/>
              </w:rPr>
            </w:pPr>
            <w:r w:rsidRPr="00A3270E">
              <w:rPr>
                <w:sz w:val="18"/>
                <w:szCs w:val="18"/>
                <w:lang w:eastAsia="ru-RU"/>
              </w:rPr>
              <w:t>200 460,00</w:t>
            </w:r>
          </w:p>
        </w:tc>
      </w:tr>
      <w:tr w:rsidR="00A3270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81/21-Оз от 15.03.2021</w:t>
            </w:r>
          </w:p>
        </w:tc>
        <w:tc>
          <w:tcPr>
            <w:tcW w:w="1843"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ООО «Элементы трубопровода»</w:t>
            </w:r>
          </w:p>
        </w:tc>
        <w:tc>
          <w:tcPr>
            <w:tcW w:w="3842"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Поставка труб</w:t>
            </w:r>
            <w:r w:rsidR="003A7E39">
              <w:rPr>
                <w:sz w:val="18"/>
                <w:szCs w:val="18"/>
                <w:lang w:eastAsia="ru-RU"/>
              </w:rPr>
              <w:t xml:space="preserve"> б/ш г/к</w:t>
            </w:r>
          </w:p>
        </w:tc>
        <w:tc>
          <w:tcPr>
            <w:tcW w:w="2126"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jc w:val="right"/>
              <w:rPr>
                <w:sz w:val="18"/>
                <w:szCs w:val="18"/>
                <w:lang w:eastAsia="ru-RU"/>
              </w:rPr>
            </w:pPr>
            <w:r w:rsidRPr="00A3270E">
              <w:rPr>
                <w:sz w:val="18"/>
                <w:szCs w:val="18"/>
                <w:lang w:eastAsia="ru-RU"/>
              </w:rPr>
              <w:t>201 110,00</w:t>
            </w:r>
          </w:p>
        </w:tc>
      </w:tr>
      <w:tr w:rsidR="00A3270E" w:rsidRPr="00A3270E" w:rsidTr="003A7E39">
        <w:trPr>
          <w:trHeight w:val="20"/>
        </w:trPr>
        <w:tc>
          <w:tcPr>
            <w:tcW w:w="7987" w:type="dxa"/>
            <w:gridSpan w:val="3"/>
            <w:tcBorders>
              <w:top w:val="nil"/>
              <w:left w:val="single" w:sz="12" w:space="0" w:color="auto"/>
              <w:bottom w:val="single" w:sz="12"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b/>
                <w:sz w:val="18"/>
                <w:szCs w:val="18"/>
                <w:lang w:eastAsia="ru-RU"/>
              </w:rPr>
              <w:t>Всего:</w:t>
            </w:r>
          </w:p>
        </w:tc>
        <w:tc>
          <w:tcPr>
            <w:tcW w:w="2126" w:type="dxa"/>
            <w:tcBorders>
              <w:top w:val="nil"/>
              <w:left w:val="nil"/>
              <w:bottom w:val="single" w:sz="12" w:space="0" w:color="auto"/>
              <w:right w:val="single" w:sz="4" w:space="0" w:color="auto"/>
            </w:tcBorders>
            <w:shd w:val="clear" w:color="000000" w:fill="FFFFFF"/>
            <w:vAlign w:val="center"/>
          </w:tcPr>
          <w:p w:rsidR="00A3270E" w:rsidRPr="00A3270E" w:rsidRDefault="00A3270E" w:rsidP="00A3270E">
            <w:pPr>
              <w:jc w:val="right"/>
              <w:rPr>
                <w:b/>
                <w:sz w:val="18"/>
                <w:szCs w:val="18"/>
                <w:lang w:eastAsia="ru-RU"/>
              </w:rPr>
            </w:pPr>
            <w:r w:rsidRPr="00A3270E">
              <w:rPr>
                <w:b/>
                <w:sz w:val="18"/>
                <w:szCs w:val="18"/>
                <w:lang w:eastAsia="ru-RU"/>
              </w:rPr>
              <w:t>401 570,00</w:t>
            </w:r>
          </w:p>
        </w:tc>
      </w:tr>
      <w:tr w:rsidR="00A3270E" w:rsidRPr="00A3270E" w:rsidTr="003A7E39">
        <w:trPr>
          <w:trHeight w:val="20"/>
        </w:trPr>
        <w:tc>
          <w:tcPr>
            <w:tcW w:w="2302" w:type="dxa"/>
            <w:tcBorders>
              <w:top w:val="single" w:sz="12" w:space="0" w:color="auto"/>
              <w:left w:val="single" w:sz="12" w:space="0" w:color="auto"/>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xml:space="preserve">№ 26/21-Оз от 10.02.2021 </w:t>
            </w:r>
          </w:p>
        </w:tc>
        <w:tc>
          <w:tcPr>
            <w:tcW w:w="1843"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ООО «Дана»</w:t>
            </w:r>
          </w:p>
        </w:tc>
        <w:tc>
          <w:tcPr>
            <w:tcW w:w="3842"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2077F0" w:rsidP="00A3270E">
            <w:pPr>
              <w:rPr>
                <w:sz w:val="18"/>
                <w:szCs w:val="18"/>
                <w:lang w:eastAsia="ru-RU"/>
              </w:rPr>
            </w:pPr>
            <w:r>
              <w:rPr>
                <w:sz w:val="18"/>
                <w:szCs w:val="18"/>
                <w:lang w:eastAsia="ru-RU"/>
              </w:rPr>
              <w:t>Выполнение работ по м</w:t>
            </w:r>
            <w:r w:rsidRPr="00A3270E">
              <w:rPr>
                <w:sz w:val="18"/>
                <w:szCs w:val="18"/>
                <w:lang w:eastAsia="ru-RU"/>
              </w:rPr>
              <w:t>онтаж</w:t>
            </w:r>
            <w:r>
              <w:rPr>
                <w:sz w:val="18"/>
                <w:szCs w:val="18"/>
                <w:lang w:eastAsia="ru-RU"/>
              </w:rPr>
              <w:t>у</w:t>
            </w:r>
            <w:r w:rsidRPr="00A3270E">
              <w:rPr>
                <w:sz w:val="18"/>
                <w:szCs w:val="18"/>
                <w:lang w:eastAsia="ru-RU"/>
              </w:rPr>
              <w:t xml:space="preserve"> эвакуационного освещения,</w:t>
            </w:r>
            <w:r>
              <w:rPr>
                <w:sz w:val="18"/>
                <w:szCs w:val="18"/>
                <w:lang w:eastAsia="ru-RU"/>
              </w:rPr>
              <w:t xml:space="preserve"> служащего для эвакуации людей, которое должно находиться в круглосуточном режиме работы или включаться автоматически при прекращении электропитания рабочего освещения в здании мастерских ММПКХ</w:t>
            </w:r>
            <w:r w:rsidR="00A3270E" w:rsidRPr="00A3270E">
              <w:rPr>
                <w:sz w:val="18"/>
                <w:szCs w:val="18"/>
                <w:lang w:eastAsia="ru-RU"/>
              </w:rPr>
              <w:t>, ул. Индустриальная, 3</w:t>
            </w:r>
            <w:r>
              <w:rPr>
                <w:sz w:val="18"/>
                <w:szCs w:val="18"/>
                <w:lang w:eastAsia="ru-RU"/>
              </w:rPr>
              <w:t>, корпус 1</w:t>
            </w:r>
          </w:p>
        </w:tc>
        <w:tc>
          <w:tcPr>
            <w:tcW w:w="2126"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A3270E" w:rsidP="00A3270E">
            <w:pPr>
              <w:jc w:val="right"/>
              <w:rPr>
                <w:sz w:val="18"/>
                <w:szCs w:val="18"/>
                <w:lang w:eastAsia="ru-RU"/>
              </w:rPr>
            </w:pPr>
            <w:r w:rsidRPr="00A3270E">
              <w:rPr>
                <w:sz w:val="18"/>
                <w:szCs w:val="18"/>
                <w:lang w:eastAsia="ru-RU"/>
              </w:rPr>
              <w:t>168 087,06</w:t>
            </w:r>
          </w:p>
        </w:tc>
      </w:tr>
      <w:tr w:rsidR="00A3270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36/21-Оз от 17.02.2021</w:t>
            </w:r>
          </w:p>
        </w:tc>
        <w:tc>
          <w:tcPr>
            <w:tcW w:w="1843"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ООО «Дана»</w:t>
            </w:r>
          </w:p>
        </w:tc>
        <w:tc>
          <w:tcPr>
            <w:tcW w:w="3842" w:type="dxa"/>
            <w:tcBorders>
              <w:top w:val="nil"/>
              <w:left w:val="nil"/>
              <w:bottom w:val="single" w:sz="4" w:space="0" w:color="auto"/>
              <w:right w:val="single" w:sz="4" w:space="0" w:color="auto"/>
            </w:tcBorders>
            <w:shd w:val="clear" w:color="000000" w:fill="FFFFFF"/>
            <w:vAlign w:val="center"/>
          </w:tcPr>
          <w:p w:rsidR="00A3270E" w:rsidRPr="00A3270E" w:rsidRDefault="002077F0" w:rsidP="00A3270E">
            <w:pPr>
              <w:rPr>
                <w:sz w:val="18"/>
                <w:szCs w:val="18"/>
                <w:lang w:eastAsia="ru-RU"/>
              </w:rPr>
            </w:pPr>
            <w:r>
              <w:rPr>
                <w:sz w:val="18"/>
                <w:szCs w:val="18"/>
                <w:lang w:eastAsia="ru-RU"/>
              </w:rPr>
              <w:t>Выполнение работ по м</w:t>
            </w:r>
            <w:r w:rsidRPr="00A3270E">
              <w:rPr>
                <w:sz w:val="18"/>
                <w:szCs w:val="18"/>
                <w:lang w:eastAsia="ru-RU"/>
              </w:rPr>
              <w:t>онтаж</w:t>
            </w:r>
            <w:r>
              <w:rPr>
                <w:sz w:val="18"/>
                <w:szCs w:val="18"/>
                <w:lang w:eastAsia="ru-RU"/>
              </w:rPr>
              <w:t>у</w:t>
            </w:r>
            <w:r w:rsidRPr="00A3270E">
              <w:rPr>
                <w:sz w:val="18"/>
                <w:szCs w:val="18"/>
                <w:lang w:eastAsia="ru-RU"/>
              </w:rPr>
              <w:t xml:space="preserve"> эвакуационного освещения,</w:t>
            </w:r>
            <w:r>
              <w:rPr>
                <w:sz w:val="18"/>
                <w:szCs w:val="18"/>
                <w:lang w:eastAsia="ru-RU"/>
              </w:rPr>
              <w:t xml:space="preserve"> служащего для эвакуации людей, которое должно находиться в круглосуточном режиме работы или включаться автоматически при прекращении электропитания рабочего освещения в здании центрального склада ММПКХ</w:t>
            </w:r>
            <w:r w:rsidR="00A3270E" w:rsidRPr="00A3270E">
              <w:rPr>
                <w:sz w:val="18"/>
                <w:szCs w:val="18"/>
                <w:lang w:eastAsia="ru-RU"/>
              </w:rPr>
              <w:t>, ул. Индустриальная, 3</w:t>
            </w:r>
            <w:r>
              <w:rPr>
                <w:sz w:val="18"/>
                <w:szCs w:val="18"/>
                <w:lang w:eastAsia="ru-RU"/>
              </w:rPr>
              <w:t>, корпус 2</w:t>
            </w:r>
            <w:r w:rsidR="00A3270E" w:rsidRPr="00A3270E">
              <w:rPr>
                <w:sz w:val="18"/>
                <w:szCs w:val="18"/>
                <w:lang w:eastAsia="ru-RU"/>
              </w:rPr>
              <w:t xml:space="preserve"> </w:t>
            </w:r>
          </w:p>
        </w:tc>
        <w:tc>
          <w:tcPr>
            <w:tcW w:w="2126"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jc w:val="right"/>
              <w:rPr>
                <w:sz w:val="18"/>
                <w:szCs w:val="18"/>
                <w:lang w:eastAsia="ru-RU"/>
              </w:rPr>
            </w:pPr>
            <w:r w:rsidRPr="00A3270E">
              <w:rPr>
                <w:sz w:val="18"/>
                <w:szCs w:val="18"/>
                <w:lang w:eastAsia="ru-RU"/>
              </w:rPr>
              <w:t>199 647,74</w:t>
            </w:r>
          </w:p>
        </w:tc>
      </w:tr>
      <w:tr w:rsidR="00A3270E" w:rsidRPr="00A3270E" w:rsidTr="003A7E39">
        <w:trPr>
          <w:trHeight w:val="20"/>
        </w:trPr>
        <w:tc>
          <w:tcPr>
            <w:tcW w:w="7987" w:type="dxa"/>
            <w:gridSpan w:val="3"/>
            <w:tcBorders>
              <w:top w:val="nil"/>
              <w:left w:val="single" w:sz="12" w:space="0" w:color="auto"/>
              <w:bottom w:val="single" w:sz="12"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b/>
                <w:sz w:val="18"/>
                <w:szCs w:val="18"/>
                <w:lang w:eastAsia="ru-RU"/>
              </w:rPr>
              <w:t>Всего:</w:t>
            </w:r>
          </w:p>
        </w:tc>
        <w:tc>
          <w:tcPr>
            <w:tcW w:w="2126" w:type="dxa"/>
            <w:tcBorders>
              <w:top w:val="nil"/>
              <w:left w:val="nil"/>
              <w:bottom w:val="single" w:sz="12" w:space="0" w:color="auto"/>
              <w:right w:val="single" w:sz="4" w:space="0" w:color="auto"/>
            </w:tcBorders>
            <w:shd w:val="clear" w:color="000000" w:fill="FFFFFF"/>
            <w:vAlign w:val="center"/>
          </w:tcPr>
          <w:p w:rsidR="00A3270E" w:rsidRPr="00A3270E" w:rsidRDefault="00A3270E" w:rsidP="00A3270E">
            <w:pPr>
              <w:jc w:val="right"/>
              <w:rPr>
                <w:b/>
                <w:sz w:val="18"/>
                <w:szCs w:val="18"/>
                <w:lang w:eastAsia="ru-RU"/>
              </w:rPr>
            </w:pPr>
            <w:r w:rsidRPr="00A3270E">
              <w:rPr>
                <w:b/>
                <w:sz w:val="18"/>
                <w:szCs w:val="18"/>
                <w:lang w:eastAsia="ru-RU"/>
              </w:rPr>
              <w:t>367 734,80</w:t>
            </w:r>
          </w:p>
        </w:tc>
      </w:tr>
      <w:tr w:rsidR="00A3270E" w:rsidRPr="00A3270E" w:rsidTr="003A7E39">
        <w:trPr>
          <w:trHeight w:val="20"/>
        </w:trPr>
        <w:tc>
          <w:tcPr>
            <w:tcW w:w="2302" w:type="dxa"/>
            <w:tcBorders>
              <w:top w:val="single" w:sz="12" w:space="0" w:color="auto"/>
              <w:left w:val="single" w:sz="12" w:space="0" w:color="auto"/>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xml:space="preserve">№ 35/21-Оз от 16.02.2021 </w:t>
            </w:r>
          </w:p>
        </w:tc>
        <w:tc>
          <w:tcPr>
            <w:tcW w:w="1843"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ООО «</w:t>
            </w:r>
            <w:proofErr w:type="spellStart"/>
            <w:r w:rsidRPr="00A3270E">
              <w:rPr>
                <w:sz w:val="18"/>
                <w:szCs w:val="18"/>
                <w:lang w:eastAsia="ru-RU"/>
              </w:rPr>
              <w:t>Стандартъ</w:t>
            </w:r>
            <w:proofErr w:type="spellEnd"/>
            <w:r w:rsidRPr="00A3270E">
              <w:rPr>
                <w:sz w:val="18"/>
                <w:szCs w:val="18"/>
                <w:lang w:eastAsia="ru-RU"/>
              </w:rPr>
              <w:t>»</w:t>
            </w:r>
          </w:p>
        </w:tc>
        <w:tc>
          <w:tcPr>
            <w:tcW w:w="3842"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26657E" w:rsidP="00A3270E">
            <w:pPr>
              <w:rPr>
                <w:sz w:val="18"/>
                <w:szCs w:val="18"/>
                <w:lang w:eastAsia="ru-RU"/>
              </w:rPr>
            </w:pPr>
            <w:r>
              <w:rPr>
                <w:sz w:val="18"/>
                <w:szCs w:val="18"/>
                <w:lang w:eastAsia="ru-RU"/>
              </w:rPr>
              <w:t>Разработка</w:t>
            </w:r>
            <w:r w:rsidRPr="00A3270E">
              <w:rPr>
                <w:sz w:val="18"/>
                <w:szCs w:val="18"/>
                <w:lang w:eastAsia="ru-RU"/>
              </w:rPr>
              <w:t xml:space="preserve"> деклараци</w:t>
            </w:r>
            <w:r>
              <w:rPr>
                <w:sz w:val="18"/>
                <w:szCs w:val="18"/>
                <w:lang w:eastAsia="ru-RU"/>
              </w:rPr>
              <w:t>й пожарной безопасности для зданий ММПКХ</w:t>
            </w:r>
          </w:p>
        </w:tc>
        <w:tc>
          <w:tcPr>
            <w:tcW w:w="2126"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A3270E" w:rsidP="00A3270E">
            <w:pPr>
              <w:jc w:val="right"/>
              <w:rPr>
                <w:sz w:val="18"/>
                <w:szCs w:val="18"/>
                <w:lang w:eastAsia="ru-RU"/>
              </w:rPr>
            </w:pPr>
            <w:r w:rsidRPr="00A3270E">
              <w:rPr>
                <w:sz w:val="18"/>
                <w:szCs w:val="18"/>
                <w:lang w:eastAsia="ru-RU"/>
              </w:rPr>
              <w:t>172 000,00</w:t>
            </w:r>
          </w:p>
        </w:tc>
      </w:tr>
      <w:tr w:rsidR="00A3270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xml:space="preserve">№ 37/21-Оз от 16.02.2021 </w:t>
            </w:r>
          </w:p>
        </w:tc>
        <w:tc>
          <w:tcPr>
            <w:tcW w:w="1843"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ООО «</w:t>
            </w:r>
            <w:proofErr w:type="spellStart"/>
            <w:r w:rsidRPr="00A3270E">
              <w:rPr>
                <w:sz w:val="18"/>
                <w:szCs w:val="18"/>
                <w:lang w:eastAsia="ru-RU"/>
              </w:rPr>
              <w:t>Стандартъ</w:t>
            </w:r>
            <w:proofErr w:type="spellEnd"/>
            <w:r w:rsidRPr="00A3270E">
              <w:rPr>
                <w:sz w:val="18"/>
                <w:szCs w:val="18"/>
                <w:lang w:eastAsia="ru-RU"/>
              </w:rPr>
              <w:t>»</w:t>
            </w:r>
          </w:p>
        </w:tc>
        <w:tc>
          <w:tcPr>
            <w:tcW w:w="3842" w:type="dxa"/>
            <w:tcBorders>
              <w:top w:val="nil"/>
              <w:left w:val="nil"/>
              <w:bottom w:val="single" w:sz="4" w:space="0" w:color="auto"/>
              <w:right w:val="single" w:sz="4" w:space="0" w:color="auto"/>
            </w:tcBorders>
            <w:shd w:val="clear" w:color="000000" w:fill="FFFFFF"/>
            <w:vAlign w:val="center"/>
          </w:tcPr>
          <w:p w:rsidR="00A3270E" w:rsidRPr="00A3270E" w:rsidRDefault="0026657E" w:rsidP="00A3270E">
            <w:pPr>
              <w:rPr>
                <w:sz w:val="18"/>
                <w:szCs w:val="18"/>
                <w:lang w:eastAsia="ru-RU"/>
              </w:rPr>
            </w:pPr>
            <w:r>
              <w:rPr>
                <w:sz w:val="18"/>
                <w:szCs w:val="18"/>
                <w:lang w:eastAsia="ru-RU"/>
              </w:rPr>
              <w:t>Разработка</w:t>
            </w:r>
            <w:r w:rsidRPr="00A3270E">
              <w:rPr>
                <w:sz w:val="18"/>
                <w:szCs w:val="18"/>
                <w:lang w:eastAsia="ru-RU"/>
              </w:rPr>
              <w:t xml:space="preserve"> деклараци</w:t>
            </w:r>
            <w:r>
              <w:rPr>
                <w:sz w:val="18"/>
                <w:szCs w:val="18"/>
                <w:lang w:eastAsia="ru-RU"/>
              </w:rPr>
              <w:t>й пожарной безопасности для зданий ММПКХ</w:t>
            </w:r>
          </w:p>
        </w:tc>
        <w:tc>
          <w:tcPr>
            <w:tcW w:w="2126" w:type="dxa"/>
            <w:tcBorders>
              <w:top w:val="nil"/>
              <w:left w:val="nil"/>
              <w:bottom w:val="single" w:sz="4" w:space="0" w:color="auto"/>
              <w:right w:val="single" w:sz="4" w:space="0" w:color="auto"/>
            </w:tcBorders>
            <w:shd w:val="clear" w:color="000000" w:fill="FFFFFF"/>
            <w:vAlign w:val="center"/>
          </w:tcPr>
          <w:p w:rsidR="00A3270E" w:rsidRPr="00A3270E" w:rsidRDefault="00A3270E" w:rsidP="00A3270E">
            <w:pPr>
              <w:jc w:val="right"/>
              <w:rPr>
                <w:sz w:val="18"/>
                <w:szCs w:val="18"/>
                <w:lang w:eastAsia="ru-RU"/>
              </w:rPr>
            </w:pPr>
            <w:r w:rsidRPr="00A3270E">
              <w:rPr>
                <w:sz w:val="18"/>
                <w:szCs w:val="18"/>
                <w:lang w:eastAsia="ru-RU"/>
              </w:rPr>
              <w:t>197 000,00</w:t>
            </w:r>
          </w:p>
        </w:tc>
      </w:tr>
      <w:tr w:rsidR="00A3270E" w:rsidRPr="00A3270E" w:rsidTr="003A7E39">
        <w:trPr>
          <w:trHeight w:val="20"/>
        </w:trPr>
        <w:tc>
          <w:tcPr>
            <w:tcW w:w="7987" w:type="dxa"/>
            <w:gridSpan w:val="3"/>
            <w:tcBorders>
              <w:top w:val="nil"/>
              <w:left w:val="single" w:sz="12" w:space="0" w:color="auto"/>
              <w:bottom w:val="single" w:sz="12"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b/>
                <w:sz w:val="18"/>
                <w:szCs w:val="18"/>
                <w:lang w:eastAsia="ru-RU"/>
              </w:rPr>
              <w:t>Всего:</w:t>
            </w:r>
          </w:p>
        </w:tc>
        <w:tc>
          <w:tcPr>
            <w:tcW w:w="2126" w:type="dxa"/>
            <w:tcBorders>
              <w:top w:val="nil"/>
              <w:left w:val="nil"/>
              <w:bottom w:val="single" w:sz="12" w:space="0" w:color="auto"/>
              <w:right w:val="single" w:sz="4" w:space="0" w:color="auto"/>
            </w:tcBorders>
            <w:shd w:val="clear" w:color="000000" w:fill="FFFFFF"/>
            <w:vAlign w:val="center"/>
          </w:tcPr>
          <w:p w:rsidR="00A3270E" w:rsidRPr="00A3270E" w:rsidRDefault="00A3270E" w:rsidP="00A3270E">
            <w:pPr>
              <w:jc w:val="right"/>
              <w:rPr>
                <w:b/>
                <w:sz w:val="18"/>
                <w:szCs w:val="18"/>
                <w:lang w:eastAsia="ru-RU"/>
              </w:rPr>
            </w:pPr>
            <w:r w:rsidRPr="00A3270E">
              <w:rPr>
                <w:b/>
                <w:sz w:val="18"/>
                <w:szCs w:val="18"/>
                <w:lang w:eastAsia="ru-RU"/>
              </w:rPr>
              <w:t>369 000,00</w:t>
            </w:r>
          </w:p>
        </w:tc>
      </w:tr>
      <w:tr w:rsidR="00A3270E" w:rsidRPr="00A3270E" w:rsidTr="003A7E39">
        <w:trPr>
          <w:trHeight w:val="20"/>
        </w:trPr>
        <w:tc>
          <w:tcPr>
            <w:tcW w:w="2302" w:type="dxa"/>
            <w:tcBorders>
              <w:top w:val="single" w:sz="12" w:space="0" w:color="auto"/>
              <w:left w:val="single" w:sz="12" w:space="0" w:color="auto"/>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 53/21-Оз от 03.03.2021</w:t>
            </w:r>
          </w:p>
        </w:tc>
        <w:tc>
          <w:tcPr>
            <w:tcW w:w="1843"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A3270E" w:rsidP="00A3270E">
            <w:pPr>
              <w:rPr>
                <w:sz w:val="18"/>
                <w:szCs w:val="18"/>
                <w:lang w:eastAsia="ru-RU"/>
              </w:rPr>
            </w:pPr>
            <w:r w:rsidRPr="00A3270E">
              <w:rPr>
                <w:sz w:val="18"/>
                <w:szCs w:val="18"/>
                <w:lang w:eastAsia="ru-RU"/>
              </w:rPr>
              <w:t>ООО «</w:t>
            </w:r>
            <w:proofErr w:type="spellStart"/>
            <w:r w:rsidRPr="00A3270E">
              <w:rPr>
                <w:sz w:val="18"/>
                <w:szCs w:val="18"/>
                <w:lang w:eastAsia="ru-RU"/>
              </w:rPr>
              <w:t>Стандартъ</w:t>
            </w:r>
            <w:proofErr w:type="spellEnd"/>
            <w:r w:rsidRPr="00A3270E">
              <w:rPr>
                <w:sz w:val="18"/>
                <w:szCs w:val="18"/>
                <w:lang w:eastAsia="ru-RU"/>
              </w:rPr>
              <w:t>»</w:t>
            </w:r>
          </w:p>
        </w:tc>
        <w:tc>
          <w:tcPr>
            <w:tcW w:w="3842"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2077F0" w:rsidP="002077F0">
            <w:pPr>
              <w:rPr>
                <w:sz w:val="18"/>
                <w:szCs w:val="18"/>
                <w:lang w:eastAsia="ru-RU"/>
              </w:rPr>
            </w:pPr>
            <w:r>
              <w:rPr>
                <w:sz w:val="18"/>
                <w:szCs w:val="18"/>
                <w:lang w:eastAsia="ru-RU"/>
              </w:rPr>
              <w:t>Разработка</w:t>
            </w:r>
            <w:r w:rsidR="00A3270E" w:rsidRPr="00A3270E">
              <w:rPr>
                <w:sz w:val="18"/>
                <w:szCs w:val="18"/>
                <w:lang w:eastAsia="ru-RU"/>
              </w:rPr>
              <w:t xml:space="preserve"> деклараци</w:t>
            </w:r>
            <w:r>
              <w:rPr>
                <w:sz w:val="18"/>
                <w:szCs w:val="18"/>
                <w:lang w:eastAsia="ru-RU"/>
              </w:rPr>
              <w:t>й пожарной безопасности для здани</w:t>
            </w:r>
            <w:r w:rsidR="0026657E">
              <w:rPr>
                <w:sz w:val="18"/>
                <w:szCs w:val="18"/>
                <w:lang w:eastAsia="ru-RU"/>
              </w:rPr>
              <w:t>й ММПКХ</w:t>
            </w:r>
          </w:p>
        </w:tc>
        <w:tc>
          <w:tcPr>
            <w:tcW w:w="2126" w:type="dxa"/>
            <w:tcBorders>
              <w:top w:val="single" w:sz="12" w:space="0" w:color="auto"/>
              <w:left w:val="nil"/>
              <w:bottom w:val="single" w:sz="4" w:space="0" w:color="auto"/>
              <w:right w:val="single" w:sz="4" w:space="0" w:color="auto"/>
            </w:tcBorders>
            <w:shd w:val="clear" w:color="000000" w:fill="FFFFFF"/>
            <w:vAlign w:val="center"/>
          </w:tcPr>
          <w:p w:rsidR="00A3270E" w:rsidRPr="00A3270E" w:rsidRDefault="00A3270E" w:rsidP="00A3270E">
            <w:pPr>
              <w:jc w:val="right"/>
              <w:rPr>
                <w:sz w:val="18"/>
                <w:szCs w:val="18"/>
                <w:lang w:eastAsia="ru-RU"/>
              </w:rPr>
            </w:pPr>
            <w:r w:rsidRPr="00A3270E">
              <w:rPr>
                <w:sz w:val="18"/>
                <w:szCs w:val="18"/>
                <w:lang w:eastAsia="ru-RU"/>
              </w:rPr>
              <w:t>134 000,00</w:t>
            </w:r>
          </w:p>
        </w:tc>
      </w:tr>
      <w:tr w:rsidR="0026657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 54/21-Оз от 04.03.2021</w:t>
            </w:r>
          </w:p>
        </w:tc>
        <w:tc>
          <w:tcPr>
            <w:tcW w:w="1843"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ООО «</w:t>
            </w:r>
            <w:proofErr w:type="spellStart"/>
            <w:r w:rsidRPr="00A3270E">
              <w:rPr>
                <w:sz w:val="18"/>
                <w:szCs w:val="18"/>
                <w:lang w:eastAsia="ru-RU"/>
              </w:rPr>
              <w:t>Стандартъ</w:t>
            </w:r>
            <w:proofErr w:type="spellEnd"/>
            <w:r w:rsidRPr="00A3270E">
              <w:rPr>
                <w:sz w:val="18"/>
                <w:szCs w:val="18"/>
                <w:lang w:eastAsia="ru-RU"/>
              </w:rPr>
              <w:t>»</w:t>
            </w:r>
          </w:p>
        </w:tc>
        <w:tc>
          <w:tcPr>
            <w:tcW w:w="3842"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Pr>
                <w:sz w:val="18"/>
                <w:szCs w:val="18"/>
                <w:lang w:eastAsia="ru-RU"/>
              </w:rPr>
              <w:t>Разработка</w:t>
            </w:r>
            <w:r w:rsidRPr="00A3270E">
              <w:rPr>
                <w:sz w:val="18"/>
                <w:szCs w:val="18"/>
                <w:lang w:eastAsia="ru-RU"/>
              </w:rPr>
              <w:t xml:space="preserve"> деклараци</w:t>
            </w:r>
            <w:r>
              <w:rPr>
                <w:sz w:val="18"/>
                <w:szCs w:val="18"/>
                <w:lang w:eastAsia="ru-RU"/>
              </w:rPr>
              <w:t>й пожарной безопасности для зданий ММПКХ</w:t>
            </w:r>
          </w:p>
        </w:tc>
        <w:tc>
          <w:tcPr>
            <w:tcW w:w="2126"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sz w:val="18"/>
                <w:szCs w:val="18"/>
                <w:lang w:eastAsia="ru-RU"/>
              </w:rPr>
              <w:t>166 500,00</w:t>
            </w:r>
          </w:p>
        </w:tc>
      </w:tr>
      <w:tr w:rsidR="0026657E" w:rsidRPr="00A3270E" w:rsidTr="003A7E39">
        <w:trPr>
          <w:trHeight w:val="20"/>
        </w:trPr>
        <w:tc>
          <w:tcPr>
            <w:tcW w:w="7987" w:type="dxa"/>
            <w:gridSpan w:val="3"/>
            <w:tcBorders>
              <w:top w:val="nil"/>
              <w:left w:val="single" w:sz="12" w:space="0" w:color="auto"/>
              <w:bottom w:val="single" w:sz="12"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b/>
                <w:sz w:val="18"/>
                <w:szCs w:val="18"/>
                <w:lang w:eastAsia="ru-RU"/>
              </w:rPr>
              <w:t>Всего:</w:t>
            </w:r>
          </w:p>
        </w:tc>
        <w:tc>
          <w:tcPr>
            <w:tcW w:w="2126" w:type="dxa"/>
            <w:tcBorders>
              <w:top w:val="nil"/>
              <w:left w:val="nil"/>
              <w:bottom w:val="single" w:sz="12" w:space="0" w:color="auto"/>
              <w:right w:val="single" w:sz="4" w:space="0" w:color="auto"/>
            </w:tcBorders>
            <w:shd w:val="clear" w:color="000000" w:fill="FFFFFF"/>
            <w:vAlign w:val="center"/>
          </w:tcPr>
          <w:p w:rsidR="0026657E" w:rsidRPr="00A3270E" w:rsidRDefault="0026657E" w:rsidP="0026657E">
            <w:pPr>
              <w:jc w:val="right"/>
              <w:rPr>
                <w:b/>
                <w:sz w:val="18"/>
                <w:szCs w:val="18"/>
                <w:lang w:eastAsia="ru-RU"/>
              </w:rPr>
            </w:pPr>
            <w:r w:rsidRPr="00A3270E">
              <w:rPr>
                <w:b/>
                <w:sz w:val="18"/>
                <w:szCs w:val="18"/>
                <w:lang w:eastAsia="ru-RU"/>
              </w:rPr>
              <w:t>300 500,00</w:t>
            </w:r>
          </w:p>
        </w:tc>
      </w:tr>
      <w:tr w:rsidR="0026657E" w:rsidRPr="00A3270E" w:rsidTr="003A7E39">
        <w:trPr>
          <w:trHeight w:val="20"/>
        </w:trPr>
        <w:tc>
          <w:tcPr>
            <w:tcW w:w="2302" w:type="dxa"/>
            <w:tcBorders>
              <w:top w:val="single" w:sz="12" w:space="0" w:color="auto"/>
              <w:left w:val="single" w:sz="12" w:space="0" w:color="auto"/>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 60/21-Оз от 04.03.2021</w:t>
            </w:r>
          </w:p>
        </w:tc>
        <w:tc>
          <w:tcPr>
            <w:tcW w:w="1843"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ООО «Дана»</w:t>
            </w:r>
          </w:p>
        </w:tc>
        <w:tc>
          <w:tcPr>
            <w:tcW w:w="3842"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Pr>
                <w:sz w:val="18"/>
                <w:szCs w:val="18"/>
                <w:lang w:eastAsia="ru-RU"/>
              </w:rPr>
              <w:t>Выполнение работ по м</w:t>
            </w:r>
            <w:r w:rsidRPr="00A3270E">
              <w:rPr>
                <w:sz w:val="18"/>
                <w:szCs w:val="18"/>
                <w:lang w:eastAsia="ru-RU"/>
              </w:rPr>
              <w:t>онтаж</w:t>
            </w:r>
            <w:r>
              <w:rPr>
                <w:sz w:val="18"/>
                <w:szCs w:val="18"/>
                <w:lang w:eastAsia="ru-RU"/>
              </w:rPr>
              <w:t>у</w:t>
            </w:r>
            <w:r w:rsidRPr="00A3270E">
              <w:rPr>
                <w:sz w:val="18"/>
                <w:szCs w:val="18"/>
                <w:lang w:eastAsia="ru-RU"/>
              </w:rPr>
              <w:t xml:space="preserve"> эвакуационного освещения,</w:t>
            </w:r>
            <w:r>
              <w:rPr>
                <w:sz w:val="18"/>
                <w:szCs w:val="18"/>
                <w:lang w:eastAsia="ru-RU"/>
              </w:rPr>
              <w:t xml:space="preserve"> служащего для эвакуации людей, которое должно находиться в круглосуточном режиме работы или включаться автоматически при прекращении электропитания рабочего освещения в здании АБК ММПКХ, </w:t>
            </w:r>
            <w:r w:rsidRPr="00A3270E">
              <w:rPr>
                <w:sz w:val="18"/>
                <w:szCs w:val="18"/>
                <w:lang w:eastAsia="ru-RU"/>
              </w:rPr>
              <w:t xml:space="preserve">ул. Матросова, д.44 (1 этаж) </w:t>
            </w:r>
          </w:p>
        </w:tc>
        <w:tc>
          <w:tcPr>
            <w:tcW w:w="2126"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sz w:val="18"/>
                <w:szCs w:val="18"/>
                <w:lang w:eastAsia="ru-RU"/>
              </w:rPr>
              <w:t>198 895,13</w:t>
            </w:r>
          </w:p>
        </w:tc>
      </w:tr>
      <w:tr w:rsidR="0026657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 62/21-Оз от 05.03.2021</w:t>
            </w:r>
          </w:p>
        </w:tc>
        <w:tc>
          <w:tcPr>
            <w:tcW w:w="1843"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ООО «Дана»</w:t>
            </w:r>
          </w:p>
        </w:tc>
        <w:tc>
          <w:tcPr>
            <w:tcW w:w="3842"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Pr>
                <w:sz w:val="18"/>
                <w:szCs w:val="18"/>
                <w:lang w:eastAsia="ru-RU"/>
              </w:rPr>
              <w:t>Выполнение работ по м</w:t>
            </w:r>
            <w:r w:rsidRPr="00A3270E">
              <w:rPr>
                <w:sz w:val="18"/>
                <w:szCs w:val="18"/>
                <w:lang w:eastAsia="ru-RU"/>
              </w:rPr>
              <w:t>онтаж</w:t>
            </w:r>
            <w:r>
              <w:rPr>
                <w:sz w:val="18"/>
                <w:szCs w:val="18"/>
                <w:lang w:eastAsia="ru-RU"/>
              </w:rPr>
              <w:t>у</w:t>
            </w:r>
            <w:r w:rsidRPr="00A3270E">
              <w:rPr>
                <w:sz w:val="18"/>
                <w:szCs w:val="18"/>
                <w:lang w:eastAsia="ru-RU"/>
              </w:rPr>
              <w:t xml:space="preserve"> эвакуационного освещения,</w:t>
            </w:r>
            <w:r>
              <w:rPr>
                <w:sz w:val="18"/>
                <w:szCs w:val="18"/>
                <w:lang w:eastAsia="ru-RU"/>
              </w:rPr>
              <w:t xml:space="preserve"> служащего для эвакуации людей, которое должно находиться в круглосуточном режиме работы или включаться автоматически при прекращении электропитания рабочего освещения в здании АБК ММПКХ,</w:t>
            </w:r>
            <w:r w:rsidRPr="00A3270E">
              <w:rPr>
                <w:sz w:val="18"/>
                <w:szCs w:val="18"/>
                <w:lang w:eastAsia="ru-RU"/>
              </w:rPr>
              <w:t xml:space="preserve"> ул. Матросова, д.44 (2 этаж)</w:t>
            </w:r>
          </w:p>
        </w:tc>
        <w:tc>
          <w:tcPr>
            <w:tcW w:w="2126"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sz w:val="18"/>
                <w:szCs w:val="18"/>
                <w:lang w:eastAsia="ru-RU"/>
              </w:rPr>
              <w:t>181 045,69</w:t>
            </w:r>
          </w:p>
        </w:tc>
      </w:tr>
      <w:tr w:rsidR="0026657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 64/21-Оз от 09.03.2021</w:t>
            </w:r>
          </w:p>
        </w:tc>
        <w:tc>
          <w:tcPr>
            <w:tcW w:w="1843"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ООО «Дана»</w:t>
            </w:r>
          </w:p>
        </w:tc>
        <w:tc>
          <w:tcPr>
            <w:tcW w:w="3842"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Pr>
                <w:sz w:val="18"/>
                <w:szCs w:val="18"/>
                <w:lang w:eastAsia="ru-RU"/>
              </w:rPr>
              <w:t>Выполнение работ по м</w:t>
            </w:r>
            <w:r w:rsidRPr="00A3270E">
              <w:rPr>
                <w:sz w:val="18"/>
                <w:szCs w:val="18"/>
                <w:lang w:eastAsia="ru-RU"/>
              </w:rPr>
              <w:t>онтаж</w:t>
            </w:r>
            <w:r>
              <w:rPr>
                <w:sz w:val="18"/>
                <w:szCs w:val="18"/>
                <w:lang w:eastAsia="ru-RU"/>
              </w:rPr>
              <w:t>у</w:t>
            </w:r>
            <w:r w:rsidRPr="00A3270E">
              <w:rPr>
                <w:sz w:val="18"/>
                <w:szCs w:val="18"/>
                <w:lang w:eastAsia="ru-RU"/>
              </w:rPr>
              <w:t xml:space="preserve"> эвакуационного освещения,</w:t>
            </w:r>
            <w:r>
              <w:rPr>
                <w:sz w:val="18"/>
                <w:szCs w:val="18"/>
                <w:lang w:eastAsia="ru-RU"/>
              </w:rPr>
              <w:t xml:space="preserve"> служащего для эвакуации людей, которое должно находиться в круглосуточном режиме работы или включаться автоматически при прекращении электропитания рабочего освещения в здании АБК ММПКХ, </w:t>
            </w:r>
            <w:r w:rsidRPr="00A3270E">
              <w:rPr>
                <w:sz w:val="18"/>
                <w:szCs w:val="18"/>
                <w:lang w:eastAsia="ru-RU"/>
              </w:rPr>
              <w:t>ул. Матросова, д.44 (3 этаж)</w:t>
            </w:r>
          </w:p>
        </w:tc>
        <w:tc>
          <w:tcPr>
            <w:tcW w:w="2126"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sz w:val="18"/>
                <w:szCs w:val="18"/>
                <w:lang w:eastAsia="ru-RU"/>
              </w:rPr>
              <w:t xml:space="preserve">117 049, 78 </w:t>
            </w:r>
          </w:p>
        </w:tc>
      </w:tr>
      <w:tr w:rsidR="0026657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 67/21-Оз от 10.03.2021</w:t>
            </w:r>
          </w:p>
        </w:tc>
        <w:tc>
          <w:tcPr>
            <w:tcW w:w="1843"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ООО «Дана»</w:t>
            </w:r>
          </w:p>
        </w:tc>
        <w:tc>
          <w:tcPr>
            <w:tcW w:w="3842"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Pr>
                <w:sz w:val="18"/>
                <w:szCs w:val="18"/>
                <w:lang w:eastAsia="ru-RU"/>
              </w:rPr>
              <w:t>Выполнение работ по м</w:t>
            </w:r>
            <w:r w:rsidRPr="00A3270E">
              <w:rPr>
                <w:sz w:val="18"/>
                <w:szCs w:val="18"/>
                <w:lang w:eastAsia="ru-RU"/>
              </w:rPr>
              <w:t>онтаж</w:t>
            </w:r>
            <w:r>
              <w:rPr>
                <w:sz w:val="18"/>
                <w:szCs w:val="18"/>
                <w:lang w:eastAsia="ru-RU"/>
              </w:rPr>
              <w:t>у</w:t>
            </w:r>
            <w:r w:rsidRPr="00A3270E">
              <w:rPr>
                <w:sz w:val="18"/>
                <w:szCs w:val="18"/>
                <w:lang w:eastAsia="ru-RU"/>
              </w:rPr>
              <w:t xml:space="preserve"> эвакуационного освещения,</w:t>
            </w:r>
            <w:r>
              <w:rPr>
                <w:sz w:val="18"/>
                <w:szCs w:val="18"/>
                <w:lang w:eastAsia="ru-RU"/>
              </w:rPr>
              <w:t xml:space="preserve"> служащего для эвакуации людей, которое должно находиться в круглосуточном режиме работы или включаться автоматически при прекращении электропитания рабочего освещения в здании АБК ММПКХ,</w:t>
            </w:r>
            <w:r w:rsidRPr="00A3270E">
              <w:rPr>
                <w:sz w:val="18"/>
                <w:szCs w:val="18"/>
                <w:lang w:eastAsia="ru-RU"/>
              </w:rPr>
              <w:t xml:space="preserve"> ул. Матросова, д.44 (4 этаж)</w:t>
            </w:r>
          </w:p>
        </w:tc>
        <w:tc>
          <w:tcPr>
            <w:tcW w:w="2126"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sz w:val="18"/>
                <w:szCs w:val="18"/>
                <w:lang w:eastAsia="ru-RU"/>
              </w:rPr>
              <w:t>101 763,91</w:t>
            </w:r>
          </w:p>
        </w:tc>
      </w:tr>
      <w:tr w:rsidR="0026657E" w:rsidRPr="00A3270E" w:rsidTr="003A7E39">
        <w:trPr>
          <w:trHeight w:val="20"/>
        </w:trPr>
        <w:tc>
          <w:tcPr>
            <w:tcW w:w="7987" w:type="dxa"/>
            <w:gridSpan w:val="3"/>
            <w:tcBorders>
              <w:top w:val="nil"/>
              <w:left w:val="single" w:sz="12" w:space="0" w:color="auto"/>
              <w:bottom w:val="single" w:sz="12"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b/>
                <w:sz w:val="18"/>
                <w:szCs w:val="18"/>
                <w:lang w:eastAsia="ru-RU"/>
              </w:rPr>
              <w:t>Всего:</w:t>
            </w:r>
          </w:p>
        </w:tc>
        <w:tc>
          <w:tcPr>
            <w:tcW w:w="2126" w:type="dxa"/>
            <w:tcBorders>
              <w:top w:val="nil"/>
              <w:left w:val="nil"/>
              <w:bottom w:val="single" w:sz="12" w:space="0" w:color="auto"/>
              <w:right w:val="single" w:sz="4" w:space="0" w:color="auto"/>
            </w:tcBorders>
            <w:shd w:val="clear" w:color="000000" w:fill="FFFFFF"/>
            <w:vAlign w:val="center"/>
          </w:tcPr>
          <w:p w:rsidR="0026657E" w:rsidRPr="00A3270E" w:rsidRDefault="0026657E" w:rsidP="0026657E">
            <w:pPr>
              <w:jc w:val="right"/>
              <w:rPr>
                <w:b/>
                <w:sz w:val="18"/>
                <w:szCs w:val="18"/>
                <w:lang w:eastAsia="ru-RU"/>
              </w:rPr>
            </w:pPr>
            <w:r w:rsidRPr="00A3270E">
              <w:rPr>
                <w:b/>
                <w:sz w:val="18"/>
                <w:szCs w:val="18"/>
                <w:lang w:eastAsia="ru-RU"/>
              </w:rPr>
              <w:t>598 754,51</w:t>
            </w:r>
          </w:p>
        </w:tc>
      </w:tr>
      <w:tr w:rsidR="0026657E" w:rsidRPr="00A3270E" w:rsidTr="003A7E39">
        <w:trPr>
          <w:trHeight w:val="20"/>
        </w:trPr>
        <w:tc>
          <w:tcPr>
            <w:tcW w:w="2302" w:type="dxa"/>
            <w:tcBorders>
              <w:top w:val="single" w:sz="12" w:space="0" w:color="auto"/>
              <w:left w:val="single" w:sz="12" w:space="0" w:color="auto"/>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№17 от 10.03.2021</w:t>
            </w:r>
          </w:p>
        </w:tc>
        <w:tc>
          <w:tcPr>
            <w:tcW w:w="1843"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ООО «</w:t>
            </w:r>
            <w:proofErr w:type="spellStart"/>
            <w:r w:rsidRPr="00A3270E">
              <w:rPr>
                <w:sz w:val="18"/>
                <w:szCs w:val="18"/>
                <w:lang w:eastAsia="ru-RU"/>
              </w:rPr>
              <w:t>Стандартъ</w:t>
            </w:r>
            <w:proofErr w:type="spellEnd"/>
            <w:r w:rsidRPr="00A3270E">
              <w:rPr>
                <w:sz w:val="18"/>
                <w:szCs w:val="18"/>
                <w:lang w:eastAsia="ru-RU"/>
              </w:rPr>
              <w:t>»</w:t>
            </w:r>
          </w:p>
        </w:tc>
        <w:tc>
          <w:tcPr>
            <w:tcW w:w="3842"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Pr>
                <w:sz w:val="18"/>
                <w:szCs w:val="18"/>
                <w:lang w:eastAsia="ru-RU"/>
              </w:rPr>
              <w:t>Выполнение работ по и</w:t>
            </w:r>
            <w:r w:rsidRPr="00A3270E">
              <w:rPr>
                <w:sz w:val="18"/>
                <w:szCs w:val="18"/>
                <w:lang w:eastAsia="ru-RU"/>
              </w:rPr>
              <w:t>спытани</w:t>
            </w:r>
            <w:r>
              <w:rPr>
                <w:sz w:val="18"/>
                <w:szCs w:val="18"/>
                <w:lang w:eastAsia="ru-RU"/>
              </w:rPr>
              <w:t>ю</w:t>
            </w:r>
            <w:r w:rsidRPr="00A3270E">
              <w:rPr>
                <w:sz w:val="18"/>
                <w:szCs w:val="18"/>
                <w:lang w:eastAsia="ru-RU"/>
              </w:rPr>
              <w:t xml:space="preserve"> пожарных лестниц</w:t>
            </w:r>
            <w:r>
              <w:rPr>
                <w:sz w:val="18"/>
                <w:szCs w:val="18"/>
                <w:lang w:eastAsia="ru-RU"/>
              </w:rPr>
              <w:t xml:space="preserve"> в соответствии с НПБ 245-2001 в здании ММПКХ</w:t>
            </w:r>
          </w:p>
        </w:tc>
        <w:tc>
          <w:tcPr>
            <w:tcW w:w="2126"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sz w:val="18"/>
                <w:szCs w:val="18"/>
                <w:lang w:eastAsia="ru-RU"/>
              </w:rPr>
              <w:t>113 920,00</w:t>
            </w:r>
          </w:p>
        </w:tc>
      </w:tr>
      <w:tr w:rsidR="0026657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№18 от 11.03.2021</w:t>
            </w:r>
          </w:p>
        </w:tc>
        <w:tc>
          <w:tcPr>
            <w:tcW w:w="1843"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ООО «</w:t>
            </w:r>
            <w:proofErr w:type="spellStart"/>
            <w:r w:rsidRPr="00A3270E">
              <w:rPr>
                <w:sz w:val="18"/>
                <w:szCs w:val="18"/>
                <w:lang w:eastAsia="ru-RU"/>
              </w:rPr>
              <w:t>Стандартъ</w:t>
            </w:r>
            <w:proofErr w:type="spellEnd"/>
            <w:r w:rsidRPr="00A3270E">
              <w:rPr>
                <w:sz w:val="18"/>
                <w:szCs w:val="18"/>
                <w:lang w:eastAsia="ru-RU"/>
              </w:rPr>
              <w:t>»</w:t>
            </w:r>
          </w:p>
        </w:tc>
        <w:tc>
          <w:tcPr>
            <w:tcW w:w="3842"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Pr>
                <w:sz w:val="18"/>
                <w:szCs w:val="18"/>
                <w:lang w:eastAsia="ru-RU"/>
              </w:rPr>
              <w:t>Выполнение работ по и</w:t>
            </w:r>
            <w:r w:rsidRPr="00A3270E">
              <w:rPr>
                <w:sz w:val="18"/>
                <w:szCs w:val="18"/>
                <w:lang w:eastAsia="ru-RU"/>
              </w:rPr>
              <w:t>спытани</w:t>
            </w:r>
            <w:r>
              <w:rPr>
                <w:sz w:val="18"/>
                <w:szCs w:val="18"/>
                <w:lang w:eastAsia="ru-RU"/>
              </w:rPr>
              <w:t>ю</w:t>
            </w:r>
            <w:r w:rsidRPr="00A3270E">
              <w:rPr>
                <w:sz w:val="18"/>
                <w:szCs w:val="18"/>
                <w:lang w:eastAsia="ru-RU"/>
              </w:rPr>
              <w:t xml:space="preserve"> пожарных лестниц</w:t>
            </w:r>
            <w:r>
              <w:rPr>
                <w:sz w:val="18"/>
                <w:szCs w:val="18"/>
                <w:lang w:eastAsia="ru-RU"/>
              </w:rPr>
              <w:t xml:space="preserve"> в соответствии с НПБ 245-2001 в здании ММПКХ</w:t>
            </w:r>
          </w:p>
        </w:tc>
        <w:tc>
          <w:tcPr>
            <w:tcW w:w="2126"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sz w:val="18"/>
                <w:szCs w:val="18"/>
                <w:lang w:eastAsia="ru-RU"/>
              </w:rPr>
              <w:t>103 880,00</w:t>
            </w:r>
          </w:p>
        </w:tc>
      </w:tr>
      <w:tr w:rsidR="0026657E" w:rsidRPr="00A3270E" w:rsidTr="003A7E39">
        <w:trPr>
          <w:trHeight w:val="20"/>
        </w:trPr>
        <w:tc>
          <w:tcPr>
            <w:tcW w:w="7987" w:type="dxa"/>
            <w:gridSpan w:val="3"/>
            <w:tcBorders>
              <w:top w:val="nil"/>
              <w:left w:val="single" w:sz="12" w:space="0" w:color="auto"/>
              <w:bottom w:val="single" w:sz="12"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b/>
                <w:sz w:val="18"/>
                <w:szCs w:val="18"/>
                <w:lang w:eastAsia="ru-RU"/>
              </w:rPr>
              <w:t>Всего:</w:t>
            </w:r>
          </w:p>
        </w:tc>
        <w:tc>
          <w:tcPr>
            <w:tcW w:w="2126" w:type="dxa"/>
            <w:tcBorders>
              <w:top w:val="nil"/>
              <w:left w:val="nil"/>
              <w:bottom w:val="single" w:sz="12" w:space="0" w:color="auto"/>
              <w:right w:val="single" w:sz="4" w:space="0" w:color="auto"/>
            </w:tcBorders>
            <w:shd w:val="clear" w:color="000000" w:fill="FFFFFF"/>
            <w:vAlign w:val="center"/>
          </w:tcPr>
          <w:p w:rsidR="0026657E" w:rsidRPr="00A3270E" w:rsidRDefault="0026657E" w:rsidP="0026657E">
            <w:pPr>
              <w:jc w:val="right"/>
              <w:rPr>
                <w:b/>
                <w:sz w:val="18"/>
                <w:szCs w:val="18"/>
                <w:lang w:eastAsia="ru-RU"/>
              </w:rPr>
            </w:pPr>
            <w:r w:rsidRPr="00A3270E">
              <w:rPr>
                <w:b/>
                <w:sz w:val="18"/>
                <w:szCs w:val="18"/>
                <w:lang w:eastAsia="ru-RU"/>
              </w:rPr>
              <w:t>217 800,00</w:t>
            </w:r>
          </w:p>
        </w:tc>
      </w:tr>
      <w:tr w:rsidR="0026657E" w:rsidRPr="00A3270E" w:rsidTr="003A7E39">
        <w:trPr>
          <w:trHeight w:val="20"/>
        </w:trPr>
        <w:tc>
          <w:tcPr>
            <w:tcW w:w="2302" w:type="dxa"/>
            <w:tcBorders>
              <w:top w:val="single" w:sz="12" w:space="0" w:color="auto"/>
              <w:left w:val="single" w:sz="12" w:space="0" w:color="auto"/>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 100/21-03 от 25.03.2021</w:t>
            </w:r>
          </w:p>
        </w:tc>
        <w:tc>
          <w:tcPr>
            <w:tcW w:w="1843"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ООО «Элементы трубопровода»</w:t>
            </w:r>
          </w:p>
        </w:tc>
        <w:tc>
          <w:tcPr>
            <w:tcW w:w="3842"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 xml:space="preserve">Поставка листа стального </w:t>
            </w:r>
          </w:p>
        </w:tc>
        <w:tc>
          <w:tcPr>
            <w:tcW w:w="2126"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sz w:val="18"/>
                <w:szCs w:val="18"/>
                <w:lang w:eastAsia="ru-RU"/>
              </w:rPr>
              <w:t>174 955,20</w:t>
            </w:r>
          </w:p>
        </w:tc>
      </w:tr>
      <w:tr w:rsidR="0026657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 102/21-03 от 25.03.2021</w:t>
            </w:r>
          </w:p>
        </w:tc>
        <w:tc>
          <w:tcPr>
            <w:tcW w:w="1843"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ООО «Элементы трубопровода»</w:t>
            </w:r>
          </w:p>
        </w:tc>
        <w:tc>
          <w:tcPr>
            <w:tcW w:w="3842"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 xml:space="preserve">Поставка листа стального, листа профилированного </w:t>
            </w:r>
          </w:p>
        </w:tc>
        <w:tc>
          <w:tcPr>
            <w:tcW w:w="2126"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sz w:val="18"/>
                <w:szCs w:val="18"/>
                <w:lang w:eastAsia="ru-RU"/>
              </w:rPr>
              <w:t>199 200,00</w:t>
            </w:r>
          </w:p>
        </w:tc>
      </w:tr>
      <w:tr w:rsidR="0026657E" w:rsidRPr="00A3270E" w:rsidTr="003A7E39">
        <w:trPr>
          <w:trHeight w:val="20"/>
        </w:trPr>
        <w:tc>
          <w:tcPr>
            <w:tcW w:w="7987" w:type="dxa"/>
            <w:gridSpan w:val="3"/>
            <w:tcBorders>
              <w:top w:val="nil"/>
              <w:left w:val="single" w:sz="12" w:space="0" w:color="auto"/>
              <w:bottom w:val="single" w:sz="12"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b/>
                <w:sz w:val="18"/>
                <w:szCs w:val="18"/>
                <w:lang w:eastAsia="ru-RU"/>
              </w:rPr>
              <w:t>Всего:</w:t>
            </w:r>
          </w:p>
        </w:tc>
        <w:tc>
          <w:tcPr>
            <w:tcW w:w="2126" w:type="dxa"/>
            <w:tcBorders>
              <w:top w:val="nil"/>
              <w:left w:val="nil"/>
              <w:bottom w:val="single" w:sz="12" w:space="0" w:color="auto"/>
              <w:right w:val="single" w:sz="4" w:space="0" w:color="auto"/>
            </w:tcBorders>
            <w:shd w:val="clear" w:color="000000" w:fill="FFFFFF"/>
            <w:vAlign w:val="center"/>
          </w:tcPr>
          <w:p w:rsidR="0026657E" w:rsidRPr="00A3270E" w:rsidRDefault="0026657E" w:rsidP="0026657E">
            <w:pPr>
              <w:jc w:val="right"/>
              <w:rPr>
                <w:b/>
                <w:sz w:val="18"/>
                <w:szCs w:val="18"/>
                <w:lang w:eastAsia="ru-RU"/>
              </w:rPr>
            </w:pPr>
            <w:r w:rsidRPr="00A3270E">
              <w:rPr>
                <w:b/>
                <w:sz w:val="18"/>
                <w:szCs w:val="18"/>
                <w:lang w:eastAsia="ru-RU"/>
              </w:rPr>
              <w:t>374 155,20</w:t>
            </w:r>
          </w:p>
        </w:tc>
      </w:tr>
      <w:tr w:rsidR="0026657E" w:rsidRPr="00A3270E" w:rsidTr="003A7E39">
        <w:trPr>
          <w:trHeight w:val="20"/>
        </w:trPr>
        <w:tc>
          <w:tcPr>
            <w:tcW w:w="2302" w:type="dxa"/>
            <w:tcBorders>
              <w:top w:val="single" w:sz="12" w:space="0" w:color="auto"/>
              <w:left w:val="single" w:sz="12" w:space="0" w:color="auto"/>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 120/21-Оз от 07.04.2021</w:t>
            </w:r>
          </w:p>
        </w:tc>
        <w:tc>
          <w:tcPr>
            <w:tcW w:w="1843"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ООО «Европейские технологии»</w:t>
            </w:r>
          </w:p>
        </w:tc>
        <w:tc>
          <w:tcPr>
            <w:tcW w:w="3842"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AF009F" w:rsidP="00AF009F">
            <w:pPr>
              <w:rPr>
                <w:sz w:val="18"/>
                <w:szCs w:val="18"/>
                <w:lang w:eastAsia="ru-RU"/>
              </w:rPr>
            </w:pPr>
            <w:r>
              <w:rPr>
                <w:sz w:val="18"/>
                <w:szCs w:val="18"/>
                <w:lang w:eastAsia="ru-RU"/>
              </w:rPr>
              <w:t>Выполнение р</w:t>
            </w:r>
            <w:r w:rsidR="0026657E" w:rsidRPr="00A3270E">
              <w:rPr>
                <w:sz w:val="18"/>
                <w:szCs w:val="18"/>
                <w:lang w:eastAsia="ru-RU"/>
              </w:rPr>
              <w:t>абот по ремонту кровли машинного зала</w:t>
            </w:r>
            <w:r w:rsidR="00F817EA">
              <w:rPr>
                <w:sz w:val="18"/>
                <w:szCs w:val="18"/>
                <w:lang w:eastAsia="ru-RU"/>
              </w:rPr>
              <w:t xml:space="preserve"> на</w:t>
            </w:r>
            <w:r w:rsidR="0026657E" w:rsidRPr="00A3270E">
              <w:rPr>
                <w:sz w:val="18"/>
                <w:szCs w:val="18"/>
                <w:lang w:eastAsia="ru-RU"/>
              </w:rPr>
              <w:t xml:space="preserve"> НФС</w:t>
            </w:r>
            <w:r>
              <w:rPr>
                <w:sz w:val="18"/>
                <w:szCs w:val="18"/>
                <w:lang w:eastAsia="ru-RU"/>
              </w:rPr>
              <w:t xml:space="preserve"> ММПКХ</w:t>
            </w:r>
            <w:r w:rsidR="0026657E" w:rsidRPr="00A3270E">
              <w:rPr>
                <w:sz w:val="18"/>
                <w:szCs w:val="18"/>
                <w:lang w:eastAsia="ru-RU"/>
              </w:rPr>
              <w:t xml:space="preserve"> захватка № 1</w:t>
            </w:r>
          </w:p>
        </w:tc>
        <w:tc>
          <w:tcPr>
            <w:tcW w:w="2126" w:type="dxa"/>
            <w:tcBorders>
              <w:top w:val="single" w:sz="12" w:space="0" w:color="auto"/>
              <w:left w:val="nil"/>
              <w:bottom w:val="single" w:sz="4"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sz w:val="18"/>
                <w:szCs w:val="18"/>
                <w:lang w:eastAsia="ru-RU"/>
              </w:rPr>
              <w:t>199 408,80</w:t>
            </w:r>
          </w:p>
        </w:tc>
      </w:tr>
      <w:tr w:rsidR="0026657E" w:rsidRPr="00A3270E" w:rsidTr="003A7E39">
        <w:trPr>
          <w:trHeight w:val="20"/>
        </w:trPr>
        <w:tc>
          <w:tcPr>
            <w:tcW w:w="2302" w:type="dxa"/>
            <w:tcBorders>
              <w:top w:val="nil"/>
              <w:left w:val="single" w:sz="12" w:space="0" w:color="auto"/>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 123/21-Оз от 12.04.2021</w:t>
            </w:r>
          </w:p>
        </w:tc>
        <w:tc>
          <w:tcPr>
            <w:tcW w:w="1843"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sz w:val="18"/>
                <w:szCs w:val="18"/>
                <w:lang w:eastAsia="ru-RU"/>
              </w:rPr>
              <w:t>ООО «Европейские технологии»</w:t>
            </w:r>
          </w:p>
        </w:tc>
        <w:tc>
          <w:tcPr>
            <w:tcW w:w="3842" w:type="dxa"/>
            <w:tcBorders>
              <w:top w:val="nil"/>
              <w:left w:val="nil"/>
              <w:bottom w:val="single" w:sz="4" w:space="0" w:color="auto"/>
              <w:right w:val="single" w:sz="4" w:space="0" w:color="auto"/>
            </w:tcBorders>
            <w:shd w:val="clear" w:color="000000" w:fill="FFFFFF"/>
            <w:vAlign w:val="center"/>
          </w:tcPr>
          <w:p w:rsidR="0026657E" w:rsidRPr="00A3270E" w:rsidRDefault="00F817EA" w:rsidP="00F817EA">
            <w:pPr>
              <w:rPr>
                <w:sz w:val="18"/>
                <w:szCs w:val="18"/>
                <w:lang w:eastAsia="ru-RU"/>
              </w:rPr>
            </w:pPr>
            <w:r>
              <w:rPr>
                <w:sz w:val="18"/>
                <w:szCs w:val="18"/>
                <w:lang w:eastAsia="ru-RU"/>
              </w:rPr>
              <w:t>Выполнение работ</w:t>
            </w:r>
            <w:r w:rsidR="0026657E" w:rsidRPr="00A3270E">
              <w:rPr>
                <w:sz w:val="18"/>
                <w:szCs w:val="18"/>
                <w:lang w:eastAsia="ru-RU"/>
              </w:rPr>
              <w:t xml:space="preserve"> по ремонту кровли машинного зала</w:t>
            </w:r>
            <w:r>
              <w:rPr>
                <w:sz w:val="18"/>
                <w:szCs w:val="18"/>
                <w:lang w:eastAsia="ru-RU"/>
              </w:rPr>
              <w:t xml:space="preserve"> на</w:t>
            </w:r>
            <w:r w:rsidR="0026657E" w:rsidRPr="00A3270E">
              <w:rPr>
                <w:sz w:val="18"/>
                <w:szCs w:val="18"/>
                <w:lang w:eastAsia="ru-RU"/>
              </w:rPr>
              <w:t xml:space="preserve"> НФС</w:t>
            </w:r>
            <w:r w:rsidR="00AF009F">
              <w:rPr>
                <w:sz w:val="18"/>
                <w:szCs w:val="18"/>
                <w:lang w:eastAsia="ru-RU"/>
              </w:rPr>
              <w:t xml:space="preserve"> ММПКХ</w:t>
            </w:r>
            <w:r w:rsidR="0026657E" w:rsidRPr="00A3270E">
              <w:rPr>
                <w:sz w:val="18"/>
                <w:szCs w:val="18"/>
                <w:lang w:eastAsia="ru-RU"/>
              </w:rPr>
              <w:t xml:space="preserve"> захватка № 2</w:t>
            </w:r>
          </w:p>
        </w:tc>
        <w:tc>
          <w:tcPr>
            <w:tcW w:w="2126" w:type="dxa"/>
            <w:tcBorders>
              <w:top w:val="nil"/>
              <w:left w:val="nil"/>
              <w:bottom w:val="single" w:sz="4"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sz w:val="18"/>
                <w:szCs w:val="18"/>
                <w:lang w:eastAsia="ru-RU"/>
              </w:rPr>
              <w:t>199 408,80</w:t>
            </w:r>
          </w:p>
        </w:tc>
      </w:tr>
      <w:tr w:rsidR="0026657E" w:rsidRPr="00A3270E" w:rsidTr="003A7E39">
        <w:trPr>
          <w:trHeight w:val="20"/>
        </w:trPr>
        <w:tc>
          <w:tcPr>
            <w:tcW w:w="7987" w:type="dxa"/>
            <w:gridSpan w:val="3"/>
            <w:tcBorders>
              <w:top w:val="nil"/>
              <w:left w:val="single" w:sz="12" w:space="0" w:color="auto"/>
              <w:bottom w:val="single" w:sz="12" w:space="0" w:color="auto"/>
              <w:right w:val="single" w:sz="4" w:space="0" w:color="auto"/>
            </w:tcBorders>
            <w:shd w:val="clear" w:color="000000" w:fill="FFFFFF"/>
            <w:vAlign w:val="center"/>
          </w:tcPr>
          <w:p w:rsidR="0026657E" w:rsidRPr="00A3270E" w:rsidRDefault="0026657E" w:rsidP="0026657E">
            <w:pPr>
              <w:rPr>
                <w:sz w:val="18"/>
                <w:szCs w:val="18"/>
                <w:lang w:eastAsia="ru-RU"/>
              </w:rPr>
            </w:pPr>
            <w:r w:rsidRPr="00A3270E">
              <w:rPr>
                <w:b/>
                <w:sz w:val="18"/>
                <w:szCs w:val="18"/>
                <w:lang w:eastAsia="ru-RU"/>
              </w:rPr>
              <w:t>Всего:</w:t>
            </w:r>
          </w:p>
        </w:tc>
        <w:tc>
          <w:tcPr>
            <w:tcW w:w="2126" w:type="dxa"/>
            <w:tcBorders>
              <w:top w:val="nil"/>
              <w:left w:val="nil"/>
              <w:bottom w:val="single" w:sz="12" w:space="0" w:color="auto"/>
              <w:right w:val="single" w:sz="4" w:space="0" w:color="auto"/>
            </w:tcBorders>
            <w:shd w:val="clear" w:color="000000" w:fill="FFFFFF"/>
            <w:vAlign w:val="center"/>
          </w:tcPr>
          <w:p w:rsidR="0026657E" w:rsidRPr="00A3270E" w:rsidRDefault="0026657E" w:rsidP="0026657E">
            <w:pPr>
              <w:jc w:val="right"/>
              <w:rPr>
                <w:sz w:val="18"/>
                <w:szCs w:val="18"/>
                <w:lang w:eastAsia="ru-RU"/>
              </w:rPr>
            </w:pPr>
            <w:r w:rsidRPr="00A3270E">
              <w:rPr>
                <w:b/>
                <w:sz w:val="18"/>
                <w:szCs w:val="18"/>
                <w:lang w:eastAsia="ru-RU"/>
              </w:rPr>
              <w:t>398 817,60</w:t>
            </w:r>
          </w:p>
        </w:tc>
      </w:tr>
    </w:tbl>
    <w:p w:rsidR="0015495E" w:rsidRPr="00F06B64" w:rsidRDefault="00A3270E" w:rsidP="00A3270E">
      <w:pPr>
        <w:suppressAutoHyphens/>
        <w:jc w:val="both"/>
        <w:rPr>
          <w:rFonts w:eastAsia="Calibri"/>
          <w:sz w:val="10"/>
          <w:szCs w:val="10"/>
        </w:rPr>
      </w:pPr>
      <w:r w:rsidRPr="00A3270E">
        <w:rPr>
          <w:rFonts w:eastAsia="Calibri"/>
          <w:sz w:val="28"/>
          <w:szCs w:val="28"/>
        </w:rPr>
        <w:tab/>
      </w:r>
    </w:p>
    <w:p w:rsidR="00A3270E" w:rsidRPr="00A3270E" w:rsidRDefault="00A3270E" w:rsidP="00F06B64">
      <w:pPr>
        <w:suppressAutoHyphens/>
        <w:ind w:firstLine="708"/>
        <w:jc w:val="both"/>
        <w:rPr>
          <w:rFonts w:eastAsia="Calibri"/>
          <w:sz w:val="28"/>
          <w:szCs w:val="28"/>
        </w:rPr>
      </w:pPr>
      <w:r w:rsidRPr="00A3270E">
        <w:rPr>
          <w:rFonts w:eastAsia="Calibri"/>
          <w:sz w:val="28"/>
          <w:szCs w:val="28"/>
          <w:shd w:val="clear" w:color="auto" w:fill="FFFFFF"/>
        </w:rPr>
        <w:t>Вышеуказанные договоры направлены на достижение единой хозяйственной цели, заказчиком и поставщиком (подрядчиком, исполнителем) по ним являются одни и те же лица, имеющие единый интерес, предметом во всех случаях является – приобретение товаров (работ, услуг), отсутствует временной промежуток между совершением сделок, в связи с чем вышеуказанные договоры фактически образуют единую сделку, искусственно раздробленную и оформленную самостоятельными договорами.</w:t>
      </w:r>
    </w:p>
    <w:p w:rsidR="00A3270E" w:rsidRPr="00A3270E" w:rsidRDefault="00A3270E" w:rsidP="00A3270E">
      <w:pPr>
        <w:suppressAutoHyphens/>
        <w:jc w:val="both"/>
        <w:rPr>
          <w:rFonts w:eastAsia="Calibri"/>
          <w:sz w:val="28"/>
          <w:szCs w:val="28"/>
        </w:rPr>
      </w:pPr>
      <w:r w:rsidRPr="00A3270E">
        <w:rPr>
          <w:rFonts w:eastAsia="Calibri"/>
          <w:sz w:val="28"/>
          <w:szCs w:val="28"/>
        </w:rPr>
        <w:tab/>
        <w:t xml:space="preserve">Поскольку стоимость всех вышеуказанных сделок превысила </w:t>
      </w:r>
      <w:r w:rsidRPr="00A3270E">
        <w:rPr>
          <w:rFonts w:eastAsia="Calibri"/>
          <w:sz w:val="28"/>
          <w:szCs w:val="28"/>
          <w:lang w:eastAsia="ru-RU"/>
        </w:rPr>
        <w:t xml:space="preserve">10% уставного фонда, </w:t>
      </w:r>
      <w:r w:rsidRPr="00A3270E">
        <w:rPr>
          <w:rFonts w:eastAsia="Calibri"/>
          <w:sz w:val="28"/>
          <w:szCs w:val="28"/>
        </w:rPr>
        <w:t xml:space="preserve">ММПКХ </w:t>
      </w:r>
      <w:r w:rsidRPr="00A3270E">
        <w:rPr>
          <w:rFonts w:eastAsia="Calibri"/>
          <w:sz w:val="28"/>
          <w:szCs w:val="28"/>
          <w:lang w:eastAsia="ru-RU"/>
        </w:rPr>
        <w:t>должно было экономически обосновать и согласовать</w:t>
      </w:r>
      <w:r w:rsidRPr="00A3270E">
        <w:rPr>
          <w:rFonts w:eastAsia="Calibri"/>
          <w:sz w:val="28"/>
          <w:szCs w:val="28"/>
        </w:rPr>
        <w:t xml:space="preserve"> с собственником имущества совершение </w:t>
      </w:r>
      <w:r w:rsidR="00F105D5">
        <w:rPr>
          <w:rFonts w:eastAsia="Calibri"/>
          <w:sz w:val="28"/>
          <w:szCs w:val="28"/>
        </w:rPr>
        <w:t xml:space="preserve">вышеуказанных </w:t>
      </w:r>
      <w:r w:rsidRPr="00A3270E">
        <w:rPr>
          <w:rFonts w:eastAsia="Calibri"/>
          <w:sz w:val="28"/>
          <w:szCs w:val="28"/>
        </w:rPr>
        <w:t>сделок</w:t>
      </w:r>
      <w:r w:rsidR="00F105D5">
        <w:rPr>
          <w:rFonts w:eastAsia="Calibri"/>
          <w:sz w:val="28"/>
          <w:szCs w:val="28"/>
        </w:rPr>
        <w:t>.</w:t>
      </w:r>
    </w:p>
    <w:p w:rsidR="00A3270E" w:rsidRPr="00A3270E" w:rsidRDefault="00A3270E" w:rsidP="00A3270E">
      <w:pPr>
        <w:suppressAutoHyphens/>
        <w:jc w:val="both"/>
        <w:rPr>
          <w:rFonts w:eastAsia="Calibri"/>
          <w:sz w:val="28"/>
          <w:szCs w:val="28"/>
          <w:lang w:eastAsia="ru-RU"/>
        </w:rPr>
      </w:pPr>
      <w:r w:rsidRPr="00A3270E">
        <w:rPr>
          <w:rFonts w:eastAsia="Calibri"/>
          <w:sz w:val="28"/>
          <w:szCs w:val="28"/>
          <w:lang w:eastAsia="ru-RU"/>
        </w:rPr>
        <w:tab/>
        <w:t>Несоблюдение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имеет признаки административного правонарушения, предусмотренного статьей 7.35 КоАП РФ.</w:t>
      </w:r>
    </w:p>
    <w:p w:rsidR="00A3270E" w:rsidRPr="00CA2295" w:rsidRDefault="00A3270E" w:rsidP="00A3270E">
      <w:pPr>
        <w:suppressAutoHyphens/>
        <w:jc w:val="both"/>
        <w:rPr>
          <w:rFonts w:eastAsia="Calibri"/>
          <w:sz w:val="28"/>
          <w:szCs w:val="28"/>
        </w:rPr>
      </w:pPr>
      <w:r w:rsidRPr="00A3270E">
        <w:rPr>
          <w:rFonts w:eastAsia="Calibri"/>
          <w:sz w:val="28"/>
          <w:szCs w:val="28"/>
        </w:rPr>
        <w:tab/>
      </w:r>
      <w:r w:rsidR="00F06B64">
        <w:rPr>
          <w:rFonts w:eastAsia="Calibri"/>
          <w:sz w:val="28"/>
          <w:szCs w:val="28"/>
        </w:rPr>
        <w:t>1</w:t>
      </w:r>
      <w:r w:rsidR="00CC1872">
        <w:rPr>
          <w:rFonts w:eastAsia="Calibri"/>
          <w:sz w:val="28"/>
          <w:szCs w:val="28"/>
        </w:rPr>
        <w:t>1</w:t>
      </w:r>
      <w:r w:rsidR="00F06B64">
        <w:rPr>
          <w:rFonts w:eastAsia="Calibri"/>
          <w:sz w:val="28"/>
          <w:szCs w:val="28"/>
        </w:rPr>
        <w:t>.</w:t>
      </w:r>
      <w:r w:rsidRPr="00A3270E">
        <w:rPr>
          <w:rFonts w:eastAsia="Calibri"/>
          <w:sz w:val="28"/>
          <w:szCs w:val="28"/>
        </w:rPr>
        <w:t>4.</w:t>
      </w:r>
      <w:r w:rsidRPr="00A3270E">
        <w:rPr>
          <w:rFonts w:eastAsia="Calibri"/>
          <w:sz w:val="28"/>
          <w:szCs w:val="28"/>
        </w:rPr>
        <w:tab/>
        <w:t xml:space="preserve">В нарушение требований, установленных статьей 23 Закона об унитарных предприятиях, пунктом 83 Положения о порядке управления и распоряжения имуществом Озерского городского округа, в 2020 году и текущем периоде 2021 года согласование собственником имущества крупных сделок осуществлялось после заключения ММПКХ договора, т.е. постановления администрации Озерского городского округа о согласовании крупной сделки выходили по дате позже, чем заключался договор. Общая сумма договоров, стоимость которых превысила 10% уставного фонда предприятия, заключенных в проверяемый период в отсутствие согласования собственника имущества </w:t>
      </w:r>
      <w:r w:rsidRPr="00CA2295">
        <w:rPr>
          <w:rFonts w:eastAsia="Calibri"/>
          <w:sz w:val="28"/>
          <w:szCs w:val="28"/>
        </w:rPr>
        <w:t>составила 9 </w:t>
      </w:r>
      <w:r w:rsidR="00D03FDB" w:rsidRPr="00CA2295">
        <w:rPr>
          <w:rFonts w:eastAsia="Calibri"/>
          <w:sz w:val="28"/>
          <w:szCs w:val="28"/>
        </w:rPr>
        <w:t>782</w:t>
      </w:r>
      <w:r w:rsidRPr="00CA2295">
        <w:rPr>
          <w:rFonts w:eastAsia="Calibri"/>
          <w:sz w:val="28"/>
          <w:szCs w:val="28"/>
        </w:rPr>
        <w:t>,4</w:t>
      </w:r>
      <w:r w:rsidR="00D03FDB" w:rsidRPr="00CA2295">
        <w:rPr>
          <w:rFonts w:eastAsia="Calibri"/>
          <w:sz w:val="28"/>
          <w:szCs w:val="28"/>
        </w:rPr>
        <w:t>0</w:t>
      </w:r>
      <w:r w:rsidRPr="00CA2295">
        <w:rPr>
          <w:rFonts w:eastAsia="Calibri"/>
          <w:sz w:val="28"/>
          <w:szCs w:val="28"/>
        </w:rPr>
        <w:t xml:space="preserve"> тыс. рублей, в т.ч.:</w:t>
      </w:r>
    </w:p>
    <w:p w:rsidR="00A3270E" w:rsidRPr="00A3270E" w:rsidRDefault="00A3270E" w:rsidP="00A3270E">
      <w:pPr>
        <w:suppressAutoHyphens/>
        <w:jc w:val="right"/>
        <w:rPr>
          <w:rFonts w:eastAsia="Calibri"/>
          <w:sz w:val="6"/>
          <w:szCs w:val="6"/>
        </w:rPr>
      </w:pPr>
    </w:p>
    <w:tbl>
      <w:tblPr>
        <w:tblStyle w:val="1c"/>
        <w:tblW w:w="0" w:type="auto"/>
        <w:tblLayout w:type="fixed"/>
        <w:tblLook w:val="04A0" w:firstRow="1" w:lastRow="0" w:firstColumn="1" w:lastColumn="0" w:noHBand="0" w:noVBand="1"/>
      </w:tblPr>
      <w:tblGrid>
        <w:gridCol w:w="1560"/>
        <w:gridCol w:w="1375"/>
        <w:gridCol w:w="2877"/>
        <w:gridCol w:w="1276"/>
        <w:gridCol w:w="1560"/>
        <w:gridCol w:w="1522"/>
      </w:tblGrid>
      <w:tr w:rsidR="00A3270E" w:rsidRPr="00A3270E" w:rsidTr="009E3CE7">
        <w:trPr>
          <w:trHeight w:val="20"/>
          <w:tblHeader/>
        </w:trPr>
        <w:tc>
          <w:tcPr>
            <w:tcW w:w="10170" w:type="dxa"/>
            <w:gridSpan w:val="6"/>
            <w:tcBorders>
              <w:top w:val="nil"/>
              <w:left w:val="nil"/>
              <w:bottom w:val="single" w:sz="12" w:space="0" w:color="auto"/>
              <w:right w:val="nil"/>
            </w:tcBorders>
            <w:vAlign w:val="center"/>
          </w:tcPr>
          <w:p w:rsidR="00A3270E" w:rsidRPr="00A3270E" w:rsidRDefault="00A3270E" w:rsidP="00881AA1">
            <w:pPr>
              <w:suppressAutoHyphens/>
              <w:jc w:val="right"/>
              <w:rPr>
                <w:rFonts w:eastAsia="Calibri"/>
                <w:sz w:val="18"/>
                <w:szCs w:val="18"/>
              </w:rPr>
            </w:pPr>
            <w:r w:rsidRPr="00A3270E">
              <w:rPr>
                <w:rFonts w:eastAsia="Calibri"/>
                <w:sz w:val="18"/>
                <w:szCs w:val="18"/>
              </w:rPr>
              <w:t xml:space="preserve">Таблица № </w:t>
            </w:r>
            <w:r w:rsidR="00CC6FB9">
              <w:rPr>
                <w:rFonts w:eastAsia="Calibri"/>
                <w:sz w:val="18"/>
                <w:szCs w:val="18"/>
              </w:rPr>
              <w:t>4</w:t>
            </w:r>
            <w:r w:rsidR="00881AA1">
              <w:rPr>
                <w:rFonts w:eastAsia="Calibri"/>
                <w:sz w:val="18"/>
                <w:szCs w:val="18"/>
              </w:rPr>
              <w:t>5</w:t>
            </w:r>
            <w:r w:rsidR="007F57A4">
              <w:rPr>
                <w:rFonts w:eastAsia="Calibri"/>
                <w:sz w:val="18"/>
                <w:szCs w:val="18"/>
              </w:rPr>
              <w:t xml:space="preserve"> (руб.)</w:t>
            </w:r>
          </w:p>
        </w:tc>
      </w:tr>
      <w:tr w:rsidR="00A3270E" w:rsidRPr="00A3270E" w:rsidTr="009E3CE7">
        <w:trPr>
          <w:trHeight w:val="20"/>
          <w:tblHeader/>
        </w:trPr>
        <w:tc>
          <w:tcPr>
            <w:tcW w:w="7088" w:type="dxa"/>
            <w:gridSpan w:val="4"/>
            <w:tcBorders>
              <w:top w:val="single" w:sz="12" w:space="0" w:color="auto"/>
              <w:left w:val="single" w:sz="12" w:space="0" w:color="auto"/>
              <w:bottom w:val="single" w:sz="8" w:space="0" w:color="auto"/>
              <w:right w:val="single" w:sz="12" w:space="0" w:color="auto"/>
            </w:tcBorders>
          </w:tcPr>
          <w:p w:rsidR="00A3270E" w:rsidRPr="00A3270E" w:rsidRDefault="00A3270E" w:rsidP="00A3270E">
            <w:pPr>
              <w:suppressAutoHyphens/>
              <w:jc w:val="center"/>
              <w:rPr>
                <w:rFonts w:eastAsia="Calibri"/>
                <w:sz w:val="18"/>
                <w:szCs w:val="18"/>
              </w:rPr>
            </w:pPr>
            <w:r w:rsidRPr="00A3270E">
              <w:rPr>
                <w:rFonts w:eastAsia="Calibri"/>
                <w:sz w:val="18"/>
                <w:szCs w:val="18"/>
              </w:rPr>
              <w:t>Договоры</w:t>
            </w:r>
          </w:p>
        </w:tc>
        <w:tc>
          <w:tcPr>
            <w:tcW w:w="3082" w:type="dxa"/>
            <w:gridSpan w:val="2"/>
            <w:tcBorders>
              <w:top w:val="single" w:sz="12" w:space="0" w:color="auto"/>
              <w:left w:val="single" w:sz="12" w:space="0" w:color="auto"/>
              <w:bottom w:val="single" w:sz="8" w:space="0" w:color="auto"/>
              <w:right w:val="single" w:sz="12" w:space="0" w:color="auto"/>
            </w:tcBorders>
          </w:tcPr>
          <w:p w:rsidR="00A3270E" w:rsidRPr="00A3270E" w:rsidRDefault="00A3270E" w:rsidP="00A3270E">
            <w:pPr>
              <w:suppressAutoHyphens/>
              <w:jc w:val="center"/>
              <w:rPr>
                <w:rFonts w:eastAsia="Calibri"/>
                <w:sz w:val="18"/>
                <w:szCs w:val="18"/>
              </w:rPr>
            </w:pPr>
            <w:r w:rsidRPr="00A3270E">
              <w:rPr>
                <w:rFonts w:eastAsia="Calibri"/>
                <w:sz w:val="18"/>
                <w:szCs w:val="18"/>
              </w:rPr>
              <w:t>Согласование собственником сделки</w:t>
            </w:r>
          </w:p>
        </w:tc>
      </w:tr>
      <w:tr w:rsidR="00A3270E" w:rsidRPr="00A3270E" w:rsidTr="009E3CE7">
        <w:trPr>
          <w:trHeight w:val="20"/>
          <w:tblHeader/>
        </w:trPr>
        <w:tc>
          <w:tcPr>
            <w:tcW w:w="1560" w:type="dxa"/>
            <w:tcBorders>
              <w:top w:val="single" w:sz="8" w:space="0" w:color="auto"/>
              <w:left w:val="single" w:sz="12" w:space="0" w:color="auto"/>
              <w:bottom w:val="single" w:sz="12" w:space="0" w:color="auto"/>
              <w:right w:val="single" w:sz="8" w:space="0" w:color="auto"/>
            </w:tcBorders>
          </w:tcPr>
          <w:p w:rsidR="00A3270E" w:rsidRPr="00A3270E" w:rsidRDefault="00A3270E" w:rsidP="00A3270E">
            <w:pPr>
              <w:suppressAutoHyphens/>
              <w:ind w:firstLine="181"/>
              <w:jc w:val="center"/>
              <w:rPr>
                <w:rFonts w:eastAsia="Calibri"/>
                <w:sz w:val="18"/>
                <w:szCs w:val="18"/>
              </w:rPr>
            </w:pPr>
            <w:r w:rsidRPr="00A3270E">
              <w:rPr>
                <w:rFonts w:eastAsia="Calibri"/>
                <w:sz w:val="18"/>
                <w:szCs w:val="18"/>
              </w:rPr>
              <w:t>Номер договора</w:t>
            </w:r>
          </w:p>
        </w:tc>
        <w:tc>
          <w:tcPr>
            <w:tcW w:w="1375" w:type="dxa"/>
            <w:tcBorders>
              <w:top w:val="single" w:sz="8" w:space="0" w:color="auto"/>
              <w:left w:val="single" w:sz="8" w:space="0" w:color="auto"/>
              <w:bottom w:val="single" w:sz="12" w:space="0" w:color="auto"/>
              <w:right w:val="single" w:sz="8" w:space="0" w:color="auto"/>
            </w:tcBorders>
          </w:tcPr>
          <w:p w:rsidR="00A3270E" w:rsidRPr="00A3270E" w:rsidRDefault="00A3270E" w:rsidP="00A3270E">
            <w:pPr>
              <w:suppressAutoHyphens/>
              <w:jc w:val="center"/>
              <w:rPr>
                <w:rFonts w:eastAsia="Calibri"/>
                <w:sz w:val="18"/>
                <w:szCs w:val="18"/>
              </w:rPr>
            </w:pPr>
            <w:r w:rsidRPr="00A3270E">
              <w:rPr>
                <w:rFonts w:eastAsia="Calibri"/>
                <w:sz w:val="18"/>
                <w:szCs w:val="18"/>
              </w:rPr>
              <w:t>Дата договора</w:t>
            </w:r>
          </w:p>
        </w:tc>
        <w:tc>
          <w:tcPr>
            <w:tcW w:w="2877" w:type="dxa"/>
            <w:tcBorders>
              <w:top w:val="single" w:sz="8" w:space="0" w:color="auto"/>
              <w:left w:val="single" w:sz="8" w:space="0" w:color="auto"/>
              <w:bottom w:val="single" w:sz="12" w:space="0" w:color="auto"/>
              <w:right w:val="single" w:sz="8" w:space="0" w:color="auto"/>
            </w:tcBorders>
          </w:tcPr>
          <w:p w:rsidR="00A3270E" w:rsidRPr="00A3270E" w:rsidRDefault="00A3270E" w:rsidP="00A3270E">
            <w:pPr>
              <w:suppressAutoHyphens/>
              <w:jc w:val="center"/>
              <w:rPr>
                <w:rFonts w:eastAsia="Calibri"/>
                <w:sz w:val="18"/>
                <w:szCs w:val="18"/>
              </w:rPr>
            </w:pPr>
            <w:r w:rsidRPr="00A3270E">
              <w:rPr>
                <w:rFonts w:eastAsia="Calibri"/>
                <w:sz w:val="18"/>
                <w:szCs w:val="18"/>
              </w:rPr>
              <w:t>Исполнитель</w:t>
            </w:r>
          </w:p>
        </w:tc>
        <w:tc>
          <w:tcPr>
            <w:tcW w:w="1276" w:type="dxa"/>
            <w:tcBorders>
              <w:top w:val="single" w:sz="8" w:space="0" w:color="auto"/>
              <w:left w:val="single" w:sz="8" w:space="0" w:color="auto"/>
              <w:bottom w:val="single" w:sz="12" w:space="0" w:color="auto"/>
              <w:right w:val="single" w:sz="12" w:space="0" w:color="auto"/>
            </w:tcBorders>
          </w:tcPr>
          <w:p w:rsidR="00A3270E" w:rsidRPr="00A3270E" w:rsidRDefault="00A3270E" w:rsidP="00A3270E">
            <w:pPr>
              <w:suppressAutoHyphens/>
              <w:jc w:val="center"/>
              <w:rPr>
                <w:rFonts w:eastAsia="Calibri"/>
                <w:sz w:val="18"/>
                <w:szCs w:val="18"/>
              </w:rPr>
            </w:pPr>
            <w:r w:rsidRPr="00A3270E">
              <w:rPr>
                <w:rFonts w:eastAsia="Calibri"/>
                <w:sz w:val="18"/>
                <w:szCs w:val="18"/>
              </w:rPr>
              <w:t>Цена договора</w:t>
            </w:r>
          </w:p>
        </w:tc>
        <w:tc>
          <w:tcPr>
            <w:tcW w:w="1560" w:type="dxa"/>
            <w:tcBorders>
              <w:top w:val="single" w:sz="8" w:space="0" w:color="auto"/>
              <w:left w:val="single" w:sz="12" w:space="0" w:color="auto"/>
              <w:bottom w:val="single" w:sz="12" w:space="0" w:color="auto"/>
              <w:right w:val="single" w:sz="8" w:space="0" w:color="auto"/>
            </w:tcBorders>
          </w:tcPr>
          <w:p w:rsidR="00A3270E" w:rsidRPr="00A3270E" w:rsidRDefault="00A3270E" w:rsidP="00A3270E">
            <w:pPr>
              <w:suppressAutoHyphens/>
              <w:jc w:val="center"/>
              <w:rPr>
                <w:rFonts w:eastAsia="Calibri"/>
                <w:sz w:val="18"/>
                <w:szCs w:val="18"/>
              </w:rPr>
            </w:pPr>
            <w:r w:rsidRPr="00A3270E">
              <w:rPr>
                <w:rFonts w:eastAsia="Calibri"/>
                <w:sz w:val="18"/>
                <w:szCs w:val="18"/>
              </w:rPr>
              <w:t>Номер постановления</w:t>
            </w:r>
          </w:p>
          <w:p w:rsidR="00A3270E" w:rsidRPr="00A3270E" w:rsidRDefault="00A3270E" w:rsidP="00A3270E">
            <w:pPr>
              <w:suppressAutoHyphens/>
              <w:jc w:val="center"/>
              <w:rPr>
                <w:rFonts w:eastAsia="Calibri"/>
                <w:sz w:val="18"/>
                <w:szCs w:val="18"/>
              </w:rPr>
            </w:pPr>
            <w:r w:rsidRPr="00A3270E">
              <w:rPr>
                <w:rFonts w:eastAsia="Calibri"/>
                <w:sz w:val="18"/>
                <w:szCs w:val="18"/>
              </w:rPr>
              <w:t>администрации</w:t>
            </w:r>
          </w:p>
        </w:tc>
        <w:tc>
          <w:tcPr>
            <w:tcW w:w="1522" w:type="dxa"/>
            <w:tcBorders>
              <w:top w:val="single" w:sz="8" w:space="0" w:color="auto"/>
              <w:left w:val="single" w:sz="8" w:space="0" w:color="auto"/>
              <w:bottom w:val="single" w:sz="12" w:space="0" w:color="auto"/>
              <w:right w:val="single" w:sz="12" w:space="0" w:color="auto"/>
            </w:tcBorders>
          </w:tcPr>
          <w:p w:rsidR="00A3270E" w:rsidRPr="00A3270E" w:rsidRDefault="00A3270E" w:rsidP="00A3270E">
            <w:pPr>
              <w:suppressAutoHyphens/>
              <w:jc w:val="center"/>
              <w:rPr>
                <w:rFonts w:eastAsia="Calibri"/>
                <w:sz w:val="18"/>
                <w:szCs w:val="18"/>
              </w:rPr>
            </w:pPr>
            <w:r w:rsidRPr="00A3270E">
              <w:rPr>
                <w:rFonts w:eastAsia="Calibri"/>
                <w:sz w:val="18"/>
                <w:szCs w:val="18"/>
              </w:rPr>
              <w:t>Дата постановления администрации</w:t>
            </w:r>
          </w:p>
        </w:tc>
      </w:tr>
      <w:tr w:rsidR="00A3270E" w:rsidRPr="00A3270E" w:rsidTr="009E3CE7">
        <w:trPr>
          <w:trHeight w:val="20"/>
        </w:trPr>
        <w:tc>
          <w:tcPr>
            <w:tcW w:w="1560" w:type="dxa"/>
            <w:tcBorders>
              <w:top w:val="single" w:sz="12" w:space="0" w:color="auto"/>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259/20-Оз</w:t>
            </w:r>
          </w:p>
        </w:tc>
        <w:tc>
          <w:tcPr>
            <w:tcW w:w="1375" w:type="dxa"/>
            <w:tcBorders>
              <w:top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11.12.2020</w:t>
            </w:r>
          </w:p>
        </w:tc>
        <w:tc>
          <w:tcPr>
            <w:tcW w:w="2877" w:type="dxa"/>
            <w:tcBorders>
              <w:top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ООО «Европейские технологии»</w:t>
            </w:r>
          </w:p>
        </w:tc>
        <w:tc>
          <w:tcPr>
            <w:tcW w:w="1276" w:type="dxa"/>
            <w:tcBorders>
              <w:top w:val="single" w:sz="12" w:space="0" w:color="auto"/>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351 017,00</w:t>
            </w:r>
          </w:p>
        </w:tc>
        <w:tc>
          <w:tcPr>
            <w:tcW w:w="1560" w:type="dxa"/>
            <w:tcBorders>
              <w:top w:val="single" w:sz="12" w:space="0" w:color="auto"/>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184</w:t>
            </w:r>
          </w:p>
        </w:tc>
        <w:tc>
          <w:tcPr>
            <w:tcW w:w="1522" w:type="dxa"/>
            <w:tcBorders>
              <w:top w:val="single" w:sz="12" w:space="0" w:color="auto"/>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29.01.2021</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269/20-Оз</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15.12.2020</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ООО «</w:t>
            </w:r>
            <w:proofErr w:type="spellStart"/>
            <w:r w:rsidRPr="00A3270E">
              <w:rPr>
                <w:rFonts w:eastAsia="Calibri"/>
                <w:sz w:val="18"/>
                <w:szCs w:val="18"/>
              </w:rPr>
              <w:t>Иртяш</w:t>
            </w:r>
            <w:proofErr w:type="spellEnd"/>
            <w:r w:rsidRPr="00A3270E">
              <w:rPr>
                <w:rFonts w:eastAsia="Calibri"/>
                <w:sz w:val="18"/>
                <w:szCs w:val="18"/>
              </w:rPr>
              <w:t>»</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421 440,00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188</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29.01.2021</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278/20-Оз</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15.12.2020</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ООО «Элементы трубопровода»</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480 289,70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177</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29.01.2021</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279/20-Оз</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16.12.2020</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xml:space="preserve">ООО «Элементы трубопровода» </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248 185,00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3035</w:t>
            </w:r>
          </w:p>
          <w:p w:rsidR="00A3270E" w:rsidRPr="00A3270E" w:rsidRDefault="00A3270E" w:rsidP="00A3270E">
            <w:pPr>
              <w:suppressAutoHyphens/>
              <w:jc w:val="center"/>
              <w:rPr>
                <w:rFonts w:eastAsia="Calibri"/>
                <w:sz w:val="18"/>
                <w:szCs w:val="18"/>
              </w:rPr>
            </w:pPr>
            <w:r w:rsidRPr="00A3270E">
              <w:rPr>
                <w:rFonts w:eastAsia="Calibri"/>
                <w:sz w:val="18"/>
                <w:szCs w:val="18"/>
              </w:rPr>
              <w:t>на поставку труб</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30.12.2020</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49/21-Оз</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20.02.2021</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ООО «Габарит-Авто»</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427 572,00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575</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16.03.2021</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268/20-Оз</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28.12.2020</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ИП Пономарев С.В.</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227 850,00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191</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29.01.2021</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292/20-Оз</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28.12.2020</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ООО «Элементы трубопровода»</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235 200,00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3034</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30.12.2020</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13-05/218</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30.12.2020</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xml:space="preserve">МУП </w:t>
            </w:r>
            <w:r w:rsidR="00F105D5">
              <w:rPr>
                <w:rFonts w:eastAsia="Calibri"/>
                <w:sz w:val="18"/>
                <w:szCs w:val="18"/>
              </w:rPr>
              <w:t>«</w:t>
            </w:r>
            <w:r w:rsidRPr="00A3270E">
              <w:rPr>
                <w:rFonts w:eastAsia="Calibri"/>
                <w:sz w:val="18"/>
                <w:szCs w:val="18"/>
              </w:rPr>
              <w:t>УАТ</w:t>
            </w:r>
            <w:r w:rsidR="00F105D5">
              <w:rPr>
                <w:rFonts w:eastAsia="Calibri"/>
                <w:sz w:val="18"/>
                <w:szCs w:val="18"/>
              </w:rPr>
              <w:t>»</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343 240,00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185</w:t>
            </w:r>
          </w:p>
          <w:p w:rsidR="00A3270E" w:rsidRPr="00A3270E" w:rsidRDefault="00A3270E" w:rsidP="00A3270E">
            <w:pPr>
              <w:suppressAutoHyphens/>
              <w:jc w:val="center"/>
              <w:rPr>
                <w:rFonts w:eastAsia="Calibri"/>
                <w:sz w:val="18"/>
                <w:szCs w:val="18"/>
              </w:rPr>
            </w:pPr>
            <w:r w:rsidRPr="00A3270E">
              <w:rPr>
                <w:rFonts w:eastAsia="Calibri"/>
                <w:sz w:val="18"/>
                <w:szCs w:val="18"/>
              </w:rPr>
              <w:t>без учета НДС в сумме 57 206,67</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29.01.2021</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289/20-Оз</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28.12.2020</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ООО «Элементы трубопровода»</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362 682,00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193</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29.01.2021</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290/20-Оз</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28.12.2020</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ООО «Элементы трубопровода»</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340 845,00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192</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29.01.2021</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298/20-Оз</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28.12.2020</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ИП Пономарев С.В.</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403 160,00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190</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29.01.2021</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Т-21/12</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29.12.2020</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ОВО по ЗАТО «УВОВНГ РФ по Челябинской области»</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214 182,00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183</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29.01.2021</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021/040/099</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17.02.2021</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АО «КАУСТИК»</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838 800,00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571</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16.03.2021</w:t>
            </w:r>
          </w:p>
        </w:tc>
      </w:tr>
      <w:tr w:rsidR="00A3270E" w:rsidRPr="00A3270E" w:rsidTr="009E3CE7">
        <w:trPr>
          <w:trHeight w:val="20"/>
        </w:trPr>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021/043/099</w:t>
            </w:r>
          </w:p>
        </w:tc>
        <w:tc>
          <w:tcPr>
            <w:tcW w:w="1375"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25.02.2021</w:t>
            </w:r>
          </w:p>
        </w:tc>
        <w:tc>
          <w:tcPr>
            <w:tcW w:w="2877" w:type="dxa"/>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АО «КАУСТИК»</w:t>
            </w:r>
          </w:p>
        </w:tc>
        <w:tc>
          <w:tcPr>
            <w:tcW w:w="1276" w:type="dxa"/>
            <w:tcBorders>
              <w:right w:val="single" w:sz="12" w:space="0" w:color="auto"/>
            </w:tcBorders>
            <w:vAlign w:val="center"/>
          </w:tcPr>
          <w:p w:rsidR="00A3270E" w:rsidRPr="00A3270E" w:rsidRDefault="00A3270E" w:rsidP="00A3270E">
            <w:pPr>
              <w:suppressAutoHyphens/>
              <w:jc w:val="right"/>
              <w:rPr>
                <w:rFonts w:eastAsia="Calibri"/>
                <w:sz w:val="18"/>
                <w:szCs w:val="18"/>
              </w:rPr>
            </w:pPr>
            <w:r w:rsidRPr="00A3270E">
              <w:rPr>
                <w:rFonts w:eastAsia="Calibri"/>
                <w:sz w:val="18"/>
                <w:szCs w:val="18"/>
              </w:rPr>
              <w:t>4 194 000,00</w:t>
            </w:r>
          </w:p>
        </w:tc>
        <w:tc>
          <w:tcPr>
            <w:tcW w:w="1560" w:type="dxa"/>
            <w:tcBorders>
              <w:lef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 572</w:t>
            </w:r>
          </w:p>
        </w:tc>
        <w:tc>
          <w:tcPr>
            <w:tcW w:w="1522" w:type="dxa"/>
            <w:tcBorders>
              <w:right w:val="single" w:sz="12" w:space="0" w:color="auto"/>
            </w:tcBorders>
            <w:vAlign w:val="center"/>
          </w:tcPr>
          <w:p w:rsidR="00A3270E" w:rsidRPr="00A3270E" w:rsidRDefault="00A3270E" w:rsidP="00A3270E">
            <w:pPr>
              <w:suppressAutoHyphens/>
              <w:jc w:val="center"/>
              <w:rPr>
                <w:rFonts w:eastAsia="Calibri"/>
                <w:sz w:val="18"/>
                <w:szCs w:val="18"/>
              </w:rPr>
            </w:pPr>
            <w:r w:rsidRPr="00A3270E">
              <w:rPr>
                <w:rFonts w:eastAsia="Calibri"/>
                <w:sz w:val="18"/>
                <w:szCs w:val="18"/>
              </w:rPr>
              <w:t>16.03.2021</w:t>
            </w:r>
          </w:p>
        </w:tc>
      </w:tr>
      <w:tr w:rsidR="00495FB9" w:rsidRPr="00A3270E" w:rsidTr="009E3CE7">
        <w:trPr>
          <w:trHeight w:val="20"/>
        </w:trPr>
        <w:tc>
          <w:tcPr>
            <w:tcW w:w="1560" w:type="dxa"/>
            <w:tcBorders>
              <w:left w:val="single" w:sz="12" w:space="0" w:color="auto"/>
            </w:tcBorders>
            <w:vAlign w:val="center"/>
          </w:tcPr>
          <w:p w:rsidR="00495FB9" w:rsidRPr="008061E6" w:rsidRDefault="00495FB9" w:rsidP="00A3270E">
            <w:pPr>
              <w:suppressAutoHyphens/>
              <w:jc w:val="center"/>
              <w:rPr>
                <w:rFonts w:eastAsia="Calibri"/>
                <w:sz w:val="18"/>
                <w:szCs w:val="18"/>
              </w:rPr>
            </w:pPr>
            <w:r w:rsidRPr="008061E6">
              <w:rPr>
                <w:rFonts w:eastAsia="Calibri"/>
                <w:sz w:val="18"/>
                <w:szCs w:val="18"/>
              </w:rPr>
              <w:t>№ 13-05/234</w:t>
            </w:r>
          </w:p>
        </w:tc>
        <w:tc>
          <w:tcPr>
            <w:tcW w:w="1375" w:type="dxa"/>
            <w:vAlign w:val="center"/>
          </w:tcPr>
          <w:p w:rsidR="00495FB9" w:rsidRPr="008061E6" w:rsidRDefault="00495FB9" w:rsidP="00A3270E">
            <w:pPr>
              <w:suppressAutoHyphens/>
              <w:jc w:val="center"/>
              <w:rPr>
                <w:rFonts w:eastAsia="Calibri"/>
                <w:sz w:val="18"/>
                <w:szCs w:val="18"/>
              </w:rPr>
            </w:pPr>
            <w:r w:rsidRPr="008061E6">
              <w:rPr>
                <w:rFonts w:eastAsia="Calibri"/>
                <w:sz w:val="18"/>
                <w:szCs w:val="18"/>
              </w:rPr>
              <w:t>01.02.</w:t>
            </w:r>
            <w:r w:rsidR="005A4F97" w:rsidRPr="008061E6">
              <w:rPr>
                <w:rFonts w:eastAsia="Calibri"/>
                <w:sz w:val="18"/>
                <w:szCs w:val="18"/>
              </w:rPr>
              <w:t>2021</w:t>
            </w:r>
          </w:p>
        </w:tc>
        <w:tc>
          <w:tcPr>
            <w:tcW w:w="2877" w:type="dxa"/>
            <w:vAlign w:val="center"/>
          </w:tcPr>
          <w:p w:rsidR="00495FB9" w:rsidRPr="008061E6" w:rsidRDefault="005A4F97" w:rsidP="005A4F97">
            <w:pPr>
              <w:suppressAutoHyphens/>
              <w:jc w:val="center"/>
              <w:rPr>
                <w:rFonts w:eastAsia="Calibri"/>
                <w:sz w:val="18"/>
                <w:szCs w:val="18"/>
              </w:rPr>
            </w:pPr>
            <w:r w:rsidRPr="008061E6">
              <w:rPr>
                <w:rFonts w:eastAsia="Calibri"/>
                <w:sz w:val="18"/>
                <w:szCs w:val="18"/>
              </w:rPr>
              <w:t>МУП «УАТ»</w:t>
            </w:r>
          </w:p>
        </w:tc>
        <w:tc>
          <w:tcPr>
            <w:tcW w:w="1276" w:type="dxa"/>
            <w:tcBorders>
              <w:right w:val="single" w:sz="12" w:space="0" w:color="auto"/>
            </w:tcBorders>
            <w:vAlign w:val="center"/>
          </w:tcPr>
          <w:p w:rsidR="00495FB9" w:rsidRPr="008061E6" w:rsidRDefault="006D506F" w:rsidP="00A3270E">
            <w:pPr>
              <w:suppressAutoHyphens/>
              <w:jc w:val="right"/>
              <w:rPr>
                <w:rFonts w:eastAsia="Calibri"/>
                <w:sz w:val="18"/>
                <w:szCs w:val="18"/>
              </w:rPr>
            </w:pPr>
            <w:r w:rsidRPr="008061E6">
              <w:rPr>
                <w:rFonts w:eastAsia="Calibri"/>
                <w:sz w:val="18"/>
                <w:szCs w:val="18"/>
              </w:rPr>
              <w:t>328</w:t>
            </w:r>
            <w:r w:rsidR="00F52565" w:rsidRPr="008061E6">
              <w:rPr>
                <w:rFonts w:eastAsia="Calibri"/>
                <w:sz w:val="18"/>
                <w:szCs w:val="18"/>
              </w:rPr>
              <w:t> </w:t>
            </w:r>
            <w:r w:rsidRPr="008061E6">
              <w:rPr>
                <w:rFonts w:eastAsia="Calibri"/>
                <w:sz w:val="18"/>
                <w:szCs w:val="18"/>
              </w:rPr>
              <w:t>550</w:t>
            </w:r>
            <w:r w:rsidR="00F52565" w:rsidRPr="008061E6">
              <w:rPr>
                <w:rFonts w:eastAsia="Calibri"/>
                <w:sz w:val="18"/>
                <w:szCs w:val="18"/>
              </w:rPr>
              <w:t>,00</w:t>
            </w:r>
          </w:p>
        </w:tc>
        <w:tc>
          <w:tcPr>
            <w:tcW w:w="1560" w:type="dxa"/>
            <w:tcBorders>
              <w:left w:val="single" w:sz="12" w:space="0" w:color="auto"/>
            </w:tcBorders>
            <w:vAlign w:val="center"/>
          </w:tcPr>
          <w:p w:rsidR="00495FB9" w:rsidRPr="008061E6" w:rsidRDefault="002F6A71" w:rsidP="00A3270E">
            <w:pPr>
              <w:suppressAutoHyphens/>
              <w:jc w:val="center"/>
              <w:rPr>
                <w:rFonts w:eastAsia="Calibri"/>
                <w:sz w:val="18"/>
                <w:szCs w:val="18"/>
              </w:rPr>
            </w:pPr>
            <w:r w:rsidRPr="008061E6">
              <w:rPr>
                <w:rFonts w:eastAsia="Calibri"/>
                <w:sz w:val="18"/>
                <w:szCs w:val="18"/>
              </w:rPr>
              <w:t>№ 1671</w:t>
            </w:r>
          </w:p>
        </w:tc>
        <w:tc>
          <w:tcPr>
            <w:tcW w:w="1522" w:type="dxa"/>
            <w:tcBorders>
              <w:right w:val="single" w:sz="12" w:space="0" w:color="auto"/>
            </w:tcBorders>
            <w:vAlign w:val="center"/>
          </w:tcPr>
          <w:p w:rsidR="00495FB9" w:rsidRPr="008061E6" w:rsidRDefault="002F6A71" w:rsidP="00A3270E">
            <w:pPr>
              <w:suppressAutoHyphens/>
              <w:jc w:val="center"/>
              <w:rPr>
                <w:rFonts w:eastAsia="Calibri"/>
                <w:sz w:val="18"/>
                <w:szCs w:val="18"/>
              </w:rPr>
            </w:pPr>
            <w:r w:rsidRPr="008061E6">
              <w:rPr>
                <w:rFonts w:eastAsia="Calibri"/>
                <w:sz w:val="18"/>
                <w:szCs w:val="18"/>
              </w:rPr>
              <w:t>25.06.2021</w:t>
            </w:r>
          </w:p>
        </w:tc>
      </w:tr>
      <w:tr w:rsidR="002F6A71" w:rsidRPr="00A3270E" w:rsidTr="009E3CE7">
        <w:trPr>
          <w:trHeight w:val="20"/>
        </w:trPr>
        <w:tc>
          <w:tcPr>
            <w:tcW w:w="1560" w:type="dxa"/>
            <w:tcBorders>
              <w:left w:val="single" w:sz="12" w:space="0" w:color="auto"/>
            </w:tcBorders>
            <w:vAlign w:val="center"/>
          </w:tcPr>
          <w:p w:rsidR="002F6A71" w:rsidRPr="008061E6" w:rsidRDefault="002F6A71" w:rsidP="00A3270E">
            <w:pPr>
              <w:suppressAutoHyphens/>
              <w:jc w:val="center"/>
              <w:rPr>
                <w:rFonts w:eastAsia="Calibri"/>
                <w:sz w:val="18"/>
                <w:szCs w:val="18"/>
              </w:rPr>
            </w:pPr>
            <w:r w:rsidRPr="008061E6">
              <w:rPr>
                <w:rFonts w:eastAsia="Calibri"/>
                <w:sz w:val="18"/>
                <w:szCs w:val="18"/>
              </w:rPr>
              <w:t>№ 13-05/235</w:t>
            </w:r>
          </w:p>
        </w:tc>
        <w:tc>
          <w:tcPr>
            <w:tcW w:w="1375" w:type="dxa"/>
            <w:vAlign w:val="center"/>
          </w:tcPr>
          <w:p w:rsidR="002F6A71" w:rsidRPr="008061E6" w:rsidRDefault="002F6A71" w:rsidP="00A3270E">
            <w:pPr>
              <w:suppressAutoHyphens/>
              <w:jc w:val="center"/>
              <w:rPr>
                <w:rFonts w:eastAsia="Calibri"/>
                <w:sz w:val="18"/>
                <w:szCs w:val="18"/>
              </w:rPr>
            </w:pPr>
            <w:r w:rsidRPr="008061E6">
              <w:rPr>
                <w:rFonts w:eastAsia="Calibri"/>
                <w:sz w:val="18"/>
                <w:szCs w:val="18"/>
              </w:rPr>
              <w:t>26.02.2021</w:t>
            </w:r>
          </w:p>
        </w:tc>
        <w:tc>
          <w:tcPr>
            <w:tcW w:w="2877" w:type="dxa"/>
            <w:vAlign w:val="center"/>
          </w:tcPr>
          <w:p w:rsidR="002F6A71" w:rsidRPr="008061E6" w:rsidRDefault="002F6A71" w:rsidP="005A4F97">
            <w:pPr>
              <w:suppressAutoHyphens/>
              <w:jc w:val="center"/>
              <w:rPr>
                <w:rFonts w:eastAsia="Calibri"/>
                <w:sz w:val="18"/>
                <w:szCs w:val="18"/>
              </w:rPr>
            </w:pPr>
            <w:r w:rsidRPr="008061E6">
              <w:rPr>
                <w:rFonts w:eastAsia="Calibri"/>
                <w:sz w:val="18"/>
                <w:szCs w:val="18"/>
              </w:rPr>
              <w:t>МУП «УАТ»</w:t>
            </w:r>
          </w:p>
        </w:tc>
        <w:tc>
          <w:tcPr>
            <w:tcW w:w="1276" w:type="dxa"/>
            <w:tcBorders>
              <w:right w:val="single" w:sz="12" w:space="0" w:color="auto"/>
            </w:tcBorders>
            <w:vAlign w:val="center"/>
          </w:tcPr>
          <w:p w:rsidR="002F6A71" w:rsidRPr="008061E6" w:rsidRDefault="002F6A71" w:rsidP="00A3270E">
            <w:pPr>
              <w:suppressAutoHyphens/>
              <w:jc w:val="right"/>
              <w:rPr>
                <w:rFonts w:eastAsia="Calibri"/>
                <w:sz w:val="18"/>
                <w:szCs w:val="18"/>
              </w:rPr>
            </w:pPr>
            <w:r w:rsidRPr="008061E6">
              <w:rPr>
                <w:rFonts w:eastAsia="Calibri"/>
                <w:sz w:val="18"/>
                <w:szCs w:val="18"/>
              </w:rPr>
              <w:t>365</w:t>
            </w:r>
            <w:r w:rsidR="00F52565" w:rsidRPr="008061E6">
              <w:rPr>
                <w:rFonts w:eastAsia="Calibri"/>
                <w:sz w:val="18"/>
                <w:szCs w:val="18"/>
              </w:rPr>
              <w:t> </w:t>
            </w:r>
            <w:r w:rsidRPr="008061E6">
              <w:rPr>
                <w:rFonts w:eastAsia="Calibri"/>
                <w:sz w:val="18"/>
                <w:szCs w:val="18"/>
              </w:rPr>
              <w:t>390</w:t>
            </w:r>
            <w:r w:rsidR="00F52565" w:rsidRPr="008061E6">
              <w:rPr>
                <w:rFonts w:eastAsia="Calibri"/>
                <w:sz w:val="18"/>
                <w:szCs w:val="18"/>
              </w:rPr>
              <w:t>,00</w:t>
            </w:r>
          </w:p>
        </w:tc>
        <w:tc>
          <w:tcPr>
            <w:tcW w:w="1560" w:type="dxa"/>
            <w:tcBorders>
              <w:left w:val="single" w:sz="12" w:space="0" w:color="auto"/>
            </w:tcBorders>
            <w:vAlign w:val="center"/>
          </w:tcPr>
          <w:p w:rsidR="002F6A71" w:rsidRPr="008061E6" w:rsidRDefault="002F6A71" w:rsidP="00A3270E">
            <w:pPr>
              <w:suppressAutoHyphens/>
              <w:jc w:val="center"/>
              <w:rPr>
                <w:rFonts w:eastAsia="Calibri"/>
                <w:sz w:val="18"/>
                <w:szCs w:val="18"/>
              </w:rPr>
            </w:pPr>
            <w:r w:rsidRPr="008061E6">
              <w:rPr>
                <w:rFonts w:eastAsia="Calibri"/>
                <w:sz w:val="18"/>
                <w:szCs w:val="18"/>
              </w:rPr>
              <w:t>№ 1670</w:t>
            </w:r>
          </w:p>
        </w:tc>
        <w:tc>
          <w:tcPr>
            <w:tcW w:w="1522" w:type="dxa"/>
            <w:tcBorders>
              <w:right w:val="single" w:sz="12" w:space="0" w:color="auto"/>
            </w:tcBorders>
            <w:vAlign w:val="center"/>
          </w:tcPr>
          <w:p w:rsidR="002F6A71" w:rsidRPr="008061E6" w:rsidRDefault="002F6A71" w:rsidP="00A3270E">
            <w:pPr>
              <w:suppressAutoHyphens/>
              <w:jc w:val="center"/>
              <w:rPr>
                <w:rFonts w:eastAsia="Calibri"/>
                <w:sz w:val="18"/>
                <w:szCs w:val="18"/>
              </w:rPr>
            </w:pPr>
            <w:r w:rsidRPr="008061E6">
              <w:rPr>
                <w:rFonts w:eastAsia="Calibri"/>
                <w:sz w:val="18"/>
                <w:szCs w:val="18"/>
              </w:rPr>
              <w:t>25.06.2021</w:t>
            </w:r>
          </w:p>
        </w:tc>
      </w:tr>
      <w:tr w:rsidR="00A3270E" w:rsidRPr="00A3270E" w:rsidTr="009E3CE7">
        <w:trPr>
          <w:trHeight w:val="20"/>
        </w:trPr>
        <w:tc>
          <w:tcPr>
            <w:tcW w:w="5812" w:type="dxa"/>
            <w:gridSpan w:val="3"/>
            <w:tcBorders>
              <w:left w:val="single" w:sz="12" w:space="0" w:color="auto"/>
              <w:bottom w:val="single" w:sz="12" w:space="0" w:color="auto"/>
            </w:tcBorders>
            <w:vAlign w:val="center"/>
          </w:tcPr>
          <w:p w:rsidR="00A3270E" w:rsidRPr="008061E6" w:rsidRDefault="00A3270E" w:rsidP="008061E6">
            <w:pPr>
              <w:suppressAutoHyphens/>
              <w:rPr>
                <w:rFonts w:eastAsia="Calibri"/>
                <w:b/>
                <w:sz w:val="18"/>
                <w:szCs w:val="18"/>
              </w:rPr>
            </w:pPr>
            <w:r w:rsidRPr="008061E6">
              <w:rPr>
                <w:rFonts w:eastAsia="Calibri"/>
                <w:b/>
                <w:sz w:val="18"/>
                <w:szCs w:val="18"/>
              </w:rPr>
              <w:t>И</w:t>
            </w:r>
            <w:r w:rsidR="008061E6" w:rsidRPr="008061E6">
              <w:rPr>
                <w:rFonts w:eastAsia="Calibri"/>
                <w:b/>
                <w:sz w:val="18"/>
                <w:szCs w:val="18"/>
              </w:rPr>
              <w:t>того</w:t>
            </w:r>
            <w:r w:rsidRPr="008061E6">
              <w:rPr>
                <w:rFonts w:eastAsia="Calibri"/>
                <w:b/>
                <w:sz w:val="18"/>
                <w:szCs w:val="18"/>
              </w:rPr>
              <w:t>:</w:t>
            </w:r>
          </w:p>
        </w:tc>
        <w:tc>
          <w:tcPr>
            <w:tcW w:w="1276" w:type="dxa"/>
            <w:tcBorders>
              <w:bottom w:val="single" w:sz="12" w:space="0" w:color="auto"/>
              <w:right w:val="single" w:sz="12" w:space="0" w:color="auto"/>
            </w:tcBorders>
            <w:vAlign w:val="center"/>
          </w:tcPr>
          <w:p w:rsidR="00A3270E" w:rsidRPr="008061E6" w:rsidRDefault="00A3270E" w:rsidP="00D03FDB">
            <w:pPr>
              <w:suppressAutoHyphens/>
              <w:jc w:val="right"/>
              <w:rPr>
                <w:rFonts w:eastAsia="Calibri"/>
                <w:b/>
                <w:sz w:val="18"/>
                <w:szCs w:val="18"/>
              </w:rPr>
            </w:pPr>
            <w:r w:rsidRPr="008061E6">
              <w:rPr>
                <w:rFonts w:eastAsia="Calibri"/>
                <w:b/>
                <w:sz w:val="18"/>
                <w:szCs w:val="18"/>
              </w:rPr>
              <w:t>9 </w:t>
            </w:r>
            <w:r w:rsidR="00D03FDB" w:rsidRPr="008061E6">
              <w:rPr>
                <w:rFonts w:eastAsia="Calibri"/>
                <w:b/>
                <w:sz w:val="18"/>
                <w:szCs w:val="18"/>
              </w:rPr>
              <w:t>782</w:t>
            </w:r>
            <w:r w:rsidRPr="008061E6">
              <w:rPr>
                <w:rFonts w:eastAsia="Calibri"/>
                <w:b/>
                <w:sz w:val="18"/>
                <w:szCs w:val="18"/>
              </w:rPr>
              <w:t xml:space="preserve"> </w:t>
            </w:r>
            <w:r w:rsidR="00D03FDB" w:rsidRPr="008061E6">
              <w:rPr>
                <w:rFonts w:eastAsia="Calibri"/>
                <w:b/>
                <w:sz w:val="18"/>
                <w:szCs w:val="18"/>
              </w:rPr>
              <w:t>402</w:t>
            </w:r>
            <w:r w:rsidRPr="008061E6">
              <w:rPr>
                <w:rFonts w:eastAsia="Calibri"/>
                <w:b/>
                <w:sz w:val="18"/>
                <w:szCs w:val="18"/>
              </w:rPr>
              <w:t>,70</w:t>
            </w:r>
          </w:p>
        </w:tc>
        <w:tc>
          <w:tcPr>
            <w:tcW w:w="1560" w:type="dxa"/>
            <w:tcBorders>
              <w:left w:val="single" w:sz="12" w:space="0" w:color="auto"/>
              <w:bottom w:val="single" w:sz="12" w:space="0" w:color="auto"/>
            </w:tcBorders>
            <w:vAlign w:val="center"/>
          </w:tcPr>
          <w:p w:rsidR="00A3270E" w:rsidRPr="008061E6" w:rsidRDefault="00A3270E" w:rsidP="00A3270E">
            <w:pPr>
              <w:suppressAutoHyphens/>
              <w:jc w:val="center"/>
              <w:rPr>
                <w:rFonts w:eastAsia="Calibri"/>
                <w:b/>
                <w:sz w:val="18"/>
                <w:szCs w:val="18"/>
              </w:rPr>
            </w:pPr>
          </w:p>
        </w:tc>
        <w:tc>
          <w:tcPr>
            <w:tcW w:w="1522" w:type="dxa"/>
            <w:tcBorders>
              <w:bottom w:val="single" w:sz="12" w:space="0" w:color="auto"/>
              <w:right w:val="single" w:sz="12" w:space="0" w:color="auto"/>
            </w:tcBorders>
            <w:vAlign w:val="center"/>
          </w:tcPr>
          <w:p w:rsidR="00A3270E" w:rsidRPr="008061E6" w:rsidRDefault="00A3270E" w:rsidP="00A3270E">
            <w:pPr>
              <w:suppressAutoHyphens/>
              <w:jc w:val="center"/>
              <w:rPr>
                <w:rFonts w:eastAsia="Calibri"/>
                <w:b/>
                <w:sz w:val="18"/>
                <w:szCs w:val="18"/>
              </w:rPr>
            </w:pPr>
          </w:p>
        </w:tc>
      </w:tr>
    </w:tbl>
    <w:p w:rsidR="00A3270E" w:rsidRPr="00A3270E" w:rsidRDefault="00A3270E" w:rsidP="00A3270E">
      <w:pPr>
        <w:suppressAutoHyphens/>
        <w:jc w:val="both"/>
        <w:rPr>
          <w:rFonts w:eastAsia="Calibri"/>
          <w:sz w:val="10"/>
          <w:szCs w:val="10"/>
        </w:rPr>
      </w:pPr>
      <w:r w:rsidRPr="00A3270E">
        <w:rPr>
          <w:rFonts w:eastAsia="Calibri"/>
          <w:sz w:val="28"/>
          <w:szCs w:val="28"/>
        </w:rPr>
        <w:tab/>
      </w:r>
    </w:p>
    <w:p w:rsidR="00A3270E" w:rsidRPr="00E85263" w:rsidRDefault="00A3270E" w:rsidP="00BC3E56">
      <w:pPr>
        <w:suppressAutoHyphens/>
        <w:jc w:val="both"/>
        <w:rPr>
          <w:rFonts w:eastAsia="Calibri"/>
          <w:sz w:val="28"/>
          <w:szCs w:val="28"/>
        </w:rPr>
      </w:pPr>
      <w:r w:rsidRPr="00E85263">
        <w:rPr>
          <w:rFonts w:eastAsia="Calibri"/>
          <w:sz w:val="28"/>
          <w:szCs w:val="28"/>
        </w:rPr>
        <w:tab/>
      </w:r>
      <w:r w:rsidR="00BC3E56" w:rsidRPr="00E85263">
        <w:rPr>
          <w:sz w:val="28"/>
          <w:szCs w:val="28"/>
        </w:rPr>
        <w:t>П</w:t>
      </w:r>
      <w:r w:rsidRPr="00E85263">
        <w:rPr>
          <w:rFonts w:eastAsia="Calibri"/>
          <w:sz w:val="28"/>
          <w:szCs w:val="28"/>
        </w:rPr>
        <w:t>о фактам, изложенным в данном разделе акта, предприятием представлены пояснения.</w:t>
      </w:r>
    </w:p>
    <w:p w:rsidR="00097963" w:rsidRPr="00E85263" w:rsidRDefault="00097963" w:rsidP="00A3270E">
      <w:pPr>
        <w:suppressAutoHyphens/>
        <w:ind w:firstLine="708"/>
        <w:jc w:val="both"/>
        <w:rPr>
          <w:rFonts w:eastAsia="Calibri"/>
          <w:sz w:val="28"/>
          <w:szCs w:val="28"/>
        </w:rPr>
      </w:pPr>
    </w:p>
    <w:p w:rsidR="00097963" w:rsidRPr="00097963" w:rsidRDefault="00097963" w:rsidP="00097963">
      <w:pPr>
        <w:jc w:val="both"/>
        <w:rPr>
          <w:rFonts w:eastAsia="Calibri"/>
          <w:b/>
          <w:sz w:val="28"/>
          <w:szCs w:val="28"/>
        </w:rPr>
      </w:pPr>
      <w:r w:rsidRPr="00097963">
        <w:rPr>
          <w:rFonts w:eastAsia="Calibri"/>
          <w:b/>
          <w:sz w:val="28"/>
          <w:szCs w:val="28"/>
        </w:rPr>
        <w:t>1</w:t>
      </w:r>
      <w:r w:rsidR="00CC1872">
        <w:rPr>
          <w:rFonts w:eastAsia="Calibri"/>
          <w:b/>
          <w:sz w:val="28"/>
          <w:szCs w:val="28"/>
        </w:rPr>
        <w:t>2</w:t>
      </w:r>
      <w:r w:rsidRPr="00097963">
        <w:rPr>
          <w:rFonts w:eastAsia="Calibri"/>
          <w:b/>
          <w:sz w:val="28"/>
          <w:szCs w:val="28"/>
        </w:rPr>
        <w:t>.</w:t>
      </w:r>
      <w:r w:rsidRPr="00097963">
        <w:rPr>
          <w:rFonts w:eastAsia="Calibri"/>
          <w:b/>
          <w:sz w:val="28"/>
          <w:szCs w:val="28"/>
        </w:rPr>
        <w:tab/>
        <w:t xml:space="preserve">Контроль за соблюдением требований федерального законодательства о закупках товаров, работ, услуг отдельными видами юридических лиц </w:t>
      </w:r>
    </w:p>
    <w:p w:rsidR="00097963" w:rsidRPr="00097963" w:rsidRDefault="00097963" w:rsidP="00097963">
      <w:pPr>
        <w:ind w:firstLine="708"/>
        <w:jc w:val="both"/>
        <w:rPr>
          <w:rFonts w:eastAsia="Calibri"/>
          <w:sz w:val="10"/>
          <w:szCs w:val="10"/>
        </w:rPr>
      </w:pPr>
    </w:p>
    <w:p w:rsidR="00097963" w:rsidRPr="00097963" w:rsidRDefault="00097963" w:rsidP="00097963">
      <w:pPr>
        <w:ind w:firstLine="708"/>
        <w:jc w:val="both"/>
        <w:rPr>
          <w:rFonts w:eastAsia="Calibri"/>
          <w:sz w:val="28"/>
          <w:szCs w:val="28"/>
        </w:rPr>
      </w:pPr>
      <w:r w:rsidRPr="00097963">
        <w:rPr>
          <w:rFonts w:eastAsia="Calibri"/>
          <w:sz w:val="28"/>
          <w:szCs w:val="28"/>
        </w:rPr>
        <w:t xml:space="preserve">С 1 января 2012 года вступил в силу </w:t>
      </w:r>
      <w:hyperlink r:id="rId38" w:history="1">
        <w:r w:rsidRPr="00097963">
          <w:rPr>
            <w:rFonts w:eastAsia="Calibri"/>
            <w:sz w:val="28"/>
            <w:szCs w:val="28"/>
          </w:rPr>
          <w:t>Федеральный закон</w:t>
        </w:r>
      </w:hyperlink>
      <w:r w:rsidRPr="00097963">
        <w:rPr>
          <w:rFonts w:eastAsia="Calibri"/>
          <w:sz w:val="28"/>
          <w:szCs w:val="28"/>
        </w:rPr>
        <w:t xml:space="preserve"> от 18.07.2011 №</w:t>
      </w:r>
      <w:r w:rsidRPr="00097963">
        <w:rPr>
          <w:rFonts w:eastAsia="Calibri"/>
          <w:sz w:val="28"/>
          <w:szCs w:val="28"/>
          <w:lang w:val="en-US"/>
        </w:rPr>
        <w:t> </w:t>
      </w:r>
      <w:r w:rsidRPr="00097963">
        <w:rPr>
          <w:rFonts w:eastAsia="Calibri"/>
          <w:sz w:val="28"/>
          <w:szCs w:val="28"/>
        </w:rPr>
        <w:t>223-ФЗ «О закупках товаров, работ, услуг отдельными видами юридических лиц» (далее – Федеральный закон № 223-ФЗ), направленный на повышение открытости и прозрачности закупок, осуществляемых отдельными видами юридических лиц, а также на увеличение количества участников закупки, развитие конкуренции.</w:t>
      </w:r>
    </w:p>
    <w:p w:rsidR="00097963" w:rsidRPr="00097963" w:rsidRDefault="00097963" w:rsidP="00097963">
      <w:pPr>
        <w:jc w:val="both"/>
        <w:rPr>
          <w:rFonts w:eastAsia="Calibri"/>
          <w:sz w:val="28"/>
          <w:szCs w:val="28"/>
        </w:rPr>
      </w:pPr>
      <w:r w:rsidRPr="00097963">
        <w:rPr>
          <w:sz w:val="28"/>
          <w:szCs w:val="28"/>
          <w:lang w:eastAsia="ru-RU"/>
        </w:rPr>
        <w:tab/>
        <w:t>Ч</w:t>
      </w:r>
      <w:r w:rsidRPr="00097963">
        <w:rPr>
          <w:sz w:val="28"/>
          <w:szCs w:val="28"/>
        </w:rPr>
        <w:t>астью 8 статьи 8 Федерального закона № 223-ФЗ установлено, что м</w:t>
      </w:r>
      <w:r w:rsidRPr="00097963">
        <w:rPr>
          <w:rFonts w:eastAsia="Calibri"/>
          <w:sz w:val="28"/>
          <w:szCs w:val="28"/>
        </w:rPr>
        <w:t>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97963" w:rsidRPr="00097963" w:rsidRDefault="00097963" w:rsidP="00097963">
      <w:pPr>
        <w:adjustRightInd w:val="0"/>
        <w:jc w:val="both"/>
        <w:outlineLvl w:val="1"/>
        <w:rPr>
          <w:rFonts w:eastAsia="Calibri"/>
          <w:sz w:val="28"/>
          <w:szCs w:val="28"/>
        </w:rPr>
      </w:pPr>
      <w:r w:rsidRPr="00097963">
        <w:rPr>
          <w:rFonts w:eastAsia="Calibri"/>
          <w:sz w:val="28"/>
          <w:szCs w:val="28"/>
        </w:rPr>
        <w:tab/>
        <w:t>В целях развития добросовестной конкуренции, обеспечения гласности и прозрачности закупок, предотвращения коррупции и других злоупотреблений решением Собрания депутатов Озерского городского округа от 29.05.2013 № 90 установлено, что муниципальные унитарные предприятия Озерского городского округа применяют положения Федерального закона № 223-ФЗ с 01.09.2013.</w:t>
      </w:r>
    </w:p>
    <w:p w:rsidR="00097963" w:rsidRPr="00097963" w:rsidRDefault="00CC1872" w:rsidP="00097963">
      <w:pPr>
        <w:ind w:firstLine="708"/>
        <w:jc w:val="both"/>
        <w:rPr>
          <w:sz w:val="28"/>
          <w:szCs w:val="28"/>
        </w:rPr>
      </w:pPr>
      <w:r>
        <w:rPr>
          <w:sz w:val="28"/>
          <w:szCs w:val="28"/>
        </w:rPr>
        <w:t>12.1.</w:t>
      </w:r>
      <w:r>
        <w:rPr>
          <w:sz w:val="28"/>
          <w:szCs w:val="28"/>
        </w:rPr>
        <w:tab/>
      </w:r>
      <w:r w:rsidR="00097963" w:rsidRPr="00097963">
        <w:rPr>
          <w:sz w:val="28"/>
          <w:szCs w:val="28"/>
        </w:rPr>
        <w:t>В соответствии с частью 1 статьи 2 Федерального закона № 223-ФЗ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по тексту - Положение о закупке).</w:t>
      </w:r>
    </w:p>
    <w:p w:rsidR="00097963" w:rsidRPr="00097963" w:rsidRDefault="00097963" w:rsidP="00097963">
      <w:pPr>
        <w:ind w:firstLine="708"/>
        <w:jc w:val="both"/>
        <w:rPr>
          <w:rFonts w:eastAsia="Calibri"/>
          <w:sz w:val="28"/>
          <w:szCs w:val="28"/>
        </w:rPr>
      </w:pPr>
      <w:r w:rsidRPr="00097963">
        <w:rPr>
          <w:sz w:val="28"/>
          <w:szCs w:val="28"/>
        </w:rPr>
        <w:t xml:space="preserve">Положение о закупке товаров, работ, услуг для нужд Муниципального унитарного многоотраслевого предприятия коммунального хозяйства (ММПКХ) утверждено приказом директора от 29.04.2020 № 51 </w:t>
      </w:r>
      <w:r w:rsidRPr="000D26F2">
        <w:rPr>
          <w:sz w:val="28"/>
          <w:szCs w:val="28"/>
        </w:rPr>
        <w:t>в новой редакции</w:t>
      </w:r>
      <w:r w:rsidRPr="00097963">
        <w:rPr>
          <w:sz w:val="28"/>
          <w:szCs w:val="28"/>
        </w:rPr>
        <w:t xml:space="preserve"> (далее – Положение о закупке ММПКХ). В соответствии с пунктом 1 статьи 4 Федерального закона № 223-ФЗ </w:t>
      </w:r>
      <w:r w:rsidRPr="00097963">
        <w:rPr>
          <w:rFonts w:eastAsia="Calibri"/>
          <w:sz w:val="28"/>
          <w:szCs w:val="28"/>
        </w:rPr>
        <w:t xml:space="preserve">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t>
      </w:r>
    </w:p>
    <w:p w:rsidR="00097963" w:rsidRPr="00097963" w:rsidRDefault="00097963" w:rsidP="00097963">
      <w:pPr>
        <w:ind w:firstLine="708"/>
        <w:jc w:val="both"/>
        <w:rPr>
          <w:sz w:val="28"/>
          <w:szCs w:val="28"/>
        </w:rPr>
      </w:pPr>
      <w:r w:rsidRPr="00097963">
        <w:rPr>
          <w:sz w:val="28"/>
          <w:szCs w:val="28"/>
        </w:rPr>
        <w:t xml:space="preserve">Положение о закупке ММПКХ размещено в единой информационной системе 29.04.2020, то есть с соблюдением установленных сроков. </w:t>
      </w:r>
    </w:p>
    <w:p w:rsidR="00097963" w:rsidRPr="00097963" w:rsidRDefault="00097963" w:rsidP="00097963">
      <w:pPr>
        <w:ind w:firstLine="708"/>
        <w:jc w:val="both"/>
        <w:rPr>
          <w:sz w:val="28"/>
          <w:szCs w:val="28"/>
        </w:rPr>
      </w:pPr>
      <w:r w:rsidRPr="00097963">
        <w:rPr>
          <w:sz w:val="28"/>
          <w:szCs w:val="28"/>
        </w:rPr>
        <w:t>Анализом Положения о закупке ММПКХ установлено следующее:</w:t>
      </w:r>
    </w:p>
    <w:p w:rsidR="00097963" w:rsidRPr="00097963" w:rsidRDefault="00097963" w:rsidP="00097963">
      <w:pPr>
        <w:ind w:firstLine="708"/>
        <w:jc w:val="both"/>
        <w:rPr>
          <w:sz w:val="28"/>
          <w:szCs w:val="28"/>
        </w:rPr>
      </w:pPr>
      <w:r w:rsidRPr="00097963">
        <w:rPr>
          <w:sz w:val="28"/>
          <w:szCs w:val="28"/>
        </w:rPr>
        <w:noBreakHyphen/>
        <w:t> в пункте 1.3 Положения о закупке ММПКХ указано, что настоящее положение разработано в соответствии с требованиями Федерального закона № 223-ФЗ, Конституцией Российской Федерации, Гражданским кодексом РФ, другими федеральными законами и иными нормативными правовыми актами Российской Федерации и является документом, который регламентирует закупочную деятельность ММПКХ и содержит требования к закупке товаров, работ услуг, в том числе порядок подготовки и осуществления закупок способами, указанными в Положении о закупках, порядок их применения, порядок заключения и исполнения договоров, а также иные, связанные с обеспечением закупки положения.</w:t>
      </w:r>
    </w:p>
    <w:p w:rsidR="00097963" w:rsidRPr="00097963" w:rsidRDefault="00097963" w:rsidP="00097963">
      <w:pPr>
        <w:ind w:firstLine="708"/>
        <w:jc w:val="both"/>
        <w:rPr>
          <w:sz w:val="28"/>
          <w:szCs w:val="28"/>
        </w:rPr>
      </w:pPr>
      <w:r w:rsidRPr="00097963">
        <w:rPr>
          <w:sz w:val="28"/>
          <w:szCs w:val="28"/>
        </w:rPr>
        <w:t>Главой 4 Положения о закупках ММПКХ предусмотрены такие способы закупки, как конкурентные способы закупки (конкурс, аукцион, запрос котировок, запрос предложений) и неконкурентные способы (закупка у единственного поставщика, запрос цен).</w:t>
      </w:r>
    </w:p>
    <w:p w:rsidR="00097963" w:rsidRPr="00097963" w:rsidRDefault="00097963" w:rsidP="00097963">
      <w:pPr>
        <w:ind w:firstLine="708"/>
        <w:jc w:val="both"/>
        <w:rPr>
          <w:sz w:val="28"/>
          <w:szCs w:val="28"/>
        </w:rPr>
      </w:pPr>
      <w:r w:rsidRPr="00097963">
        <w:rPr>
          <w:sz w:val="28"/>
          <w:szCs w:val="28"/>
        </w:rPr>
        <w:t>Подпунктом 1 пункта 2.1 раздела 2 главы 13 Положения о закупке ММПКХ установлено, что закупка у единственного поставщика (подрядчика, исполнителя) может осуществляться заказчиком путем направления предложения о заключении договора конкретному контрагенту в случае, когда осуществляется закупка товаров, выполнения работ, оказания услуг стоимостью одного договора, не превышающего 1 000 000,00 (один миллион) рублей. При этом совокупный годовой объем закупок, который заказчик вправе осуществить на основании настоящего подпункта, не ограничивается.</w:t>
      </w:r>
    </w:p>
    <w:p w:rsidR="00097963" w:rsidRPr="00097963" w:rsidRDefault="00097963" w:rsidP="00097963">
      <w:pPr>
        <w:ind w:firstLine="708"/>
        <w:jc w:val="both"/>
        <w:rPr>
          <w:sz w:val="28"/>
          <w:szCs w:val="28"/>
        </w:rPr>
      </w:pPr>
      <w:r w:rsidRPr="00097963">
        <w:rPr>
          <w:sz w:val="28"/>
          <w:szCs w:val="28"/>
        </w:rPr>
        <w:t>Частью 1 статьи 3 Федерального закона № 223-ФЗ при закупке товаров, работ, услуг заказчики руководствуются следующими принципами: информационная открытость закупки; равноправие, справедливость, отсутствие дискриминации и необоснованных ограничений конкуренции по отношению к участникам закупки;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отсутствие ограничения допуска к участию в закупке путем установления неизменяемых требований к участникам закупки.</w:t>
      </w:r>
    </w:p>
    <w:p w:rsidR="00097963" w:rsidRPr="00097963" w:rsidRDefault="00097963" w:rsidP="00097963">
      <w:pPr>
        <w:ind w:firstLine="708"/>
        <w:jc w:val="both"/>
        <w:rPr>
          <w:sz w:val="28"/>
          <w:szCs w:val="28"/>
        </w:rPr>
      </w:pPr>
      <w:r w:rsidRPr="00097963">
        <w:rPr>
          <w:sz w:val="28"/>
          <w:szCs w:val="28"/>
        </w:rPr>
        <w:t>Указанные принципы вне зависимости от способа закупки должны соблюдаться в полной мере.</w:t>
      </w:r>
    </w:p>
    <w:p w:rsidR="00097963" w:rsidRPr="00097963" w:rsidRDefault="00097963" w:rsidP="00097963">
      <w:pPr>
        <w:ind w:firstLine="708"/>
        <w:jc w:val="both"/>
        <w:rPr>
          <w:sz w:val="28"/>
          <w:szCs w:val="28"/>
        </w:rPr>
      </w:pPr>
      <w:r w:rsidRPr="00097963">
        <w:rPr>
          <w:sz w:val="28"/>
          <w:szCs w:val="28"/>
        </w:rPr>
        <w:t>Действия заказчика должны соответствовать целям, указанным в части 1 статьи 3 Федерального закона от 26.07.2006 № 135-ФЗ «О защите конкуренции», при этом праву заказчика на своевременное и полное удовлетворение потребностей в товарах, работах, услугах с необходимыми показателями цены, качества и надежности корреспондирует обязанность по обеспечению возможности участия юридических и физических лиц в закупке на конкурентной основе, стимулированию такого участия, развитию добросовестной конкуренции, обеспечению гласности и прозрачности закупки, предотвращению коррупции и других злоупотреблений.</w:t>
      </w:r>
    </w:p>
    <w:p w:rsidR="00097963" w:rsidRPr="00097963" w:rsidRDefault="00097963" w:rsidP="00097963">
      <w:pPr>
        <w:ind w:firstLine="708"/>
        <w:jc w:val="both"/>
        <w:rPr>
          <w:sz w:val="28"/>
          <w:szCs w:val="28"/>
        </w:rPr>
      </w:pPr>
      <w:r w:rsidRPr="00097963">
        <w:rPr>
          <w:sz w:val="28"/>
          <w:szCs w:val="28"/>
        </w:rPr>
        <w:t xml:space="preserve">Наличие в Положении о закупке ММПКХ условия о стоимости одного договора в размере, не превышающем 1 000 000,00 (один миллион) рублей, позволяет осуществлять закупки у единственного поставщика по всем потребностям предприятия и создает возможность привлекать для поставки товаров, выполнения работ, оказания </w:t>
      </w:r>
      <w:proofErr w:type="gramStart"/>
      <w:r w:rsidRPr="00097963">
        <w:rPr>
          <w:sz w:val="28"/>
          <w:szCs w:val="28"/>
        </w:rPr>
        <w:t>ус</w:t>
      </w:r>
      <w:bookmarkStart w:id="27" w:name="_GoBack"/>
      <w:bookmarkEnd w:id="27"/>
      <w:r w:rsidRPr="00097963">
        <w:rPr>
          <w:sz w:val="28"/>
          <w:szCs w:val="28"/>
        </w:rPr>
        <w:t>луг</w:t>
      </w:r>
      <w:proofErr w:type="gramEnd"/>
      <w:r w:rsidRPr="00097963">
        <w:rPr>
          <w:sz w:val="28"/>
          <w:szCs w:val="28"/>
        </w:rPr>
        <w:t xml:space="preserve"> аффилированных или заинтересованных лиц без проведения конкурентных процедур.</w:t>
      </w:r>
    </w:p>
    <w:p w:rsidR="00097963" w:rsidRPr="00097963" w:rsidRDefault="00097963" w:rsidP="00097963">
      <w:pPr>
        <w:ind w:firstLine="708"/>
        <w:jc w:val="both"/>
        <w:rPr>
          <w:sz w:val="28"/>
          <w:szCs w:val="28"/>
        </w:rPr>
      </w:pPr>
      <w:r w:rsidRPr="00097963">
        <w:rPr>
          <w:sz w:val="28"/>
          <w:szCs w:val="28"/>
        </w:rPr>
        <w:t>Действие заказчика по установлению в Положении о закупке названной предельной суммы в размере 1 000 000,00 рублей, на которую допускается закупка у единственного поставщика, имеет своими последствиями ограничение конкуренции на соответствующих товарных рынках, на которых осуществляет закупочную деятельность ММПКХ, поскольку хозяйствующие субъекты, выступающие единственными поставщиками (подрядчиками, исполнителями), получают преимущества при осуществлении предпринимательской деятельности, что нарушает принцип отсутствия дискриминации и необоснованных ограничений конкуренции по отношению к участникам закупки.</w:t>
      </w:r>
    </w:p>
    <w:p w:rsidR="00097963" w:rsidRPr="00097963" w:rsidRDefault="00097963" w:rsidP="00097963">
      <w:pPr>
        <w:ind w:firstLine="708"/>
        <w:jc w:val="both"/>
        <w:rPr>
          <w:sz w:val="28"/>
          <w:szCs w:val="28"/>
        </w:rPr>
      </w:pPr>
      <w:r w:rsidRPr="00097963">
        <w:rPr>
          <w:sz w:val="28"/>
          <w:szCs w:val="28"/>
        </w:rPr>
        <w:t xml:space="preserve">Кроме того, заказчикам рекомендуется руководствоваться Стандартом осуществления закупочной деятельности отдельных видов юридических лиц, разработанным Федеральной антимонопольной службой России, согласно которому наиболее предпочтительным способом определения победителя является проведение конкурса, аукциона в связи с тем, что указанные процедуры обеспечивают расширение числа участников закупок, а также минимизируют риски совершения согласованных действий заказчика и участника закупки. При этом с целью недопущения коррупционных проявлений, для реализации принципа прозрачности и гласности проводимых закупок, а также развития добросовестной конкуренции рекомендуется расширять число закупок, проводимых в электронной форме. </w:t>
      </w:r>
    </w:p>
    <w:p w:rsidR="00097963" w:rsidRPr="00097963" w:rsidRDefault="00097963" w:rsidP="00097963">
      <w:pPr>
        <w:ind w:firstLine="708"/>
        <w:jc w:val="both"/>
        <w:rPr>
          <w:sz w:val="28"/>
          <w:szCs w:val="28"/>
        </w:rPr>
      </w:pPr>
      <w:r w:rsidRPr="00097963">
        <w:rPr>
          <w:sz w:val="28"/>
          <w:szCs w:val="28"/>
        </w:rPr>
        <w:t>Положением о закупке ММПКХ установлено, что конкурентные способы закупки, такие как конкурс, аукцион и запрос предложений используются без установления ценовых порогов и ограничений, а запрос котировок осуществляется в случае, если для закупаемых товаров (работ, услуг) существует функционирующий рынок, а товары (работы, услуги) можно сравнить по цене без использования дополнительных критериев (начальная максимальная цена договора не превышает 10 млн. рублей).</w:t>
      </w:r>
    </w:p>
    <w:p w:rsidR="00097963" w:rsidRPr="00097963" w:rsidRDefault="00097963" w:rsidP="00097963">
      <w:pPr>
        <w:ind w:firstLine="708"/>
        <w:jc w:val="both"/>
        <w:rPr>
          <w:sz w:val="28"/>
          <w:szCs w:val="28"/>
        </w:rPr>
      </w:pPr>
      <w:r w:rsidRPr="00097963">
        <w:rPr>
          <w:sz w:val="28"/>
          <w:szCs w:val="28"/>
        </w:rPr>
        <w:t>Анализом закупок, осуществленных ММПКХ в проверяемый период, установлено, что конкурентные способы закупки использованы заказчиком: в 2020 году – 7 раз, в 1 квартале 2021 года – 2 раза, при этом заключено договоров с единственным поставщиком: в 2020 году – 434, в 1 квартале 2021 года – 152, то есть наибольшую долю закупок предприятия составляют закупки у единственного поставщика со средней ценой договора до 500,00 тыс. рублей. Следовательно, наличие в Положении о закупке ММПКХ условия, предусматривающего возможность осуществлять любые закупки у единственного поставщика в размере, не превышающем 1 000 000,00 (один миллион) рублей в обход конкурентных процедур, не позволяет прийти к выводу о том, что принцип эффективного расходования денежных средств и отсутствия дискриминации и необоснованных ограничений конкуренции по отношению к участникам закупки считаются соблюденными.</w:t>
      </w:r>
    </w:p>
    <w:p w:rsidR="00097963" w:rsidRPr="00097963" w:rsidRDefault="00097963" w:rsidP="00097963">
      <w:pPr>
        <w:ind w:firstLine="708"/>
        <w:jc w:val="both"/>
        <w:rPr>
          <w:sz w:val="28"/>
          <w:szCs w:val="28"/>
        </w:rPr>
      </w:pPr>
      <w:r w:rsidRPr="00097963">
        <w:rPr>
          <w:sz w:val="28"/>
          <w:szCs w:val="28"/>
        </w:rPr>
        <w:t>Часть 1 статьи 17 Федерального закона от 26.07.2006 № 135-ФЗ «О защите конкуренции» устанавливает запрет на действия, которые приводят или могут привести к недопущению, ограничению или устранению конкуренции при проведении торгов, запроса котировок цен на товары, запроса предложений, в том числе запрет на создание преимуществ отдельным участникам закупочных процедур, при этом частью 5 статьи 17 названного закона установлено, что положения части 1 настоящей статьи распространяются, в том числе на все закупки товаров, работ, услуг, осуществляемые в соответствии с Федеральным законом № 223-ФЗ.</w:t>
      </w:r>
    </w:p>
    <w:p w:rsidR="00097963" w:rsidRPr="00097963" w:rsidRDefault="00097963" w:rsidP="00097963">
      <w:pPr>
        <w:ind w:firstLine="708"/>
        <w:jc w:val="both"/>
        <w:rPr>
          <w:sz w:val="28"/>
          <w:szCs w:val="28"/>
        </w:rPr>
      </w:pPr>
      <w:r w:rsidRPr="00097963">
        <w:rPr>
          <w:sz w:val="28"/>
          <w:szCs w:val="28"/>
        </w:rPr>
        <w:t xml:space="preserve">Действие заказчика по установлению в Положении о закупках названной предельной суммы в размере 1 000 000,00 рублей, на которую допускается закупка у единственного поставщика, имеет своими последствиями ограничение конкуренции на соответствующих товарных рынках, на которых осуществляет закупочную деятельность предприятие, поскольку хозяйствующие субъекты, выступающие единственными поставщиками (подрядчиками, исполнителями), получают преимущества при осуществлении предпринимательской деятельности, что нарушает принцип отсутствия дискриминации и необоснованных ограничений конкуренции по отношению к участникам закупки и требования антимонопольного законодательства, </w:t>
      </w:r>
      <w:r w:rsidRPr="00AF7DAB">
        <w:rPr>
          <w:sz w:val="28"/>
          <w:szCs w:val="28"/>
        </w:rPr>
        <w:t>установленные частями 1 и 5 статьи 17 Федерального закона от 26.07.2006 № 135-ФЗ «О защите конкуренции».</w:t>
      </w:r>
    </w:p>
    <w:p w:rsidR="00097963" w:rsidRPr="00097963" w:rsidRDefault="00840B7B" w:rsidP="00097963">
      <w:pPr>
        <w:ind w:firstLine="708"/>
        <w:jc w:val="both"/>
        <w:rPr>
          <w:rFonts w:eastAsia="Calibri"/>
          <w:sz w:val="28"/>
          <w:szCs w:val="28"/>
        </w:rPr>
      </w:pPr>
      <w:r>
        <w:rPr>
          <w:rFonts w:eastAsia="Calibri"/>
          <w:sz w:val="28"/>
          <w:szCs w:val="28"/>
        </w:rPr>
        <w:t>1</w:t>
      </w:r>
      <w:r w:rsidR="00CC1872">
        <w:rPr>
          <w:rFonts w:eastAsia="Calibri"/>
          <w:sz w:val="28"/>
          <w:szCs w:val="28"/>
        </w:rPr>
        <w:t>2</w:t>
      </w:r>
      <w:r w:rsidR="00097963" w:rsidRPr="00097963">
        <w:rPr>
          <w:rFonts w:eastAsia="Calibri"/>
          <w:sz w:val="28"/>
          <w:szCs w:val="28"/>
        </w:rPr>
        <w:t>.</w:t>
      </w:r>
      <w:r>
        <w:rPr>
          <w:rFonts w:eastAsia="Calibri"/>
          <w:sz w:val="28"/>
          <w:szCs w:val="28"/>
        </w:rPr>
        <w:t>2.</w:t>
      </w:r>
      <w:r w:rsidR="00097963" w:rsidRPr="00097963">
        <w:rPr>
          <w:rFonts w:eastAsia="Calibri"/>
          <w:sz w:val="28"/>
          <w:szCs w:val="28"/>
        </w:rPr>
        <w:tab/>
        <w:t xml:space="preserve">В соответствии с </w:t>
      </w:r>
      <w:hyperlink r:id="rId39" w:history="1">
        <w:r w:rsidR="00097963" w:rsidRPr="00097963">
          <w:rPr>
            <w:rFonts w:eastAsia="Calibri"/>
            <w:sz w:val="28"/>
            <w:szCs w:val="28"/>
          </w:rPr>
          <w:t>частью 2 статьи 4</w:t>
        </w:r>
      </w:hyperlink>
      <w:r w:rsidR="00097963" w:rsidRPr="00097963">
        <w:rPr>
          <w:rFonts w:eastAsia="Calibri"/>
          <w:sz w:val="28"/>
          <w:szCs w:val="28"/>
        </w:rPr>
        <w:t xml:space="preserve"> Федерального закона № 223-ФЗ план закупки товаров, работ, услуг (далее - план закупки) размещается заказчиком в единой информационной системе (далее - ЕИС) на срок не менее чем 1 год.</w:t>
      </w:r>
    </w:p>
    <w:p w:rsidR="00097963" w:rsidRPr="00097963" w:rsidRDefault="00097963" w:rsidP="00097963">
      <w:pPr>
        <w:ind w:firstLine="708"/>
        <w:jc w:val="both"/>
        <w:rPr>
          <w:rFonts w:eastAsia="Calibri"/>
          <w:sz w:val="28"/>
          <w:szCs w:val="28"/>
        </w:rPr>
      </w:pPr>
      <w:r w:rsidRPr="00097963">
        <w:rPr>
          <w:rFonts w:eastAsia="Calibri"/>
          <w:sz w:val="28"/>
          <w:szCs w:val="28"/>
        </w:rPr>
        <w:t xml:space="preserve">Согласно </w:t>
      </w:r>
      <w:hyperlink r:id="rId40" w:history="1">
        <w:r w:rsidRPr="00097963">
          <w:rPr>
            <w:rFonts w:eastAsia="Calibri"/>
            <w:sz w:val="28"/>
            <w:szCs w:val="28"/>
          </w:rPr>
          <w:t>пункту 14</w:t>
        </w:r>
      </w:hyperlink>
      <w:r w:rsidRPr="00097963">
        <w:rPr>
          <w:rFonts w:eastAsia="Calibri"/>
          <w:sz w:val="28"/>
          <w:szCs w:val="28"/>
        </w:rPr>
        <w:t xml:space="preserve"> Положения о размещении в ЕИС информации о закупке, утвержденного постановлением Правительства РФ от 10.09.2012 № 908 «</w:t>
      </w:r>
      <w:r w:rsidRPr="00097963">
        <w:rPr>
          <w:rFonts w:eastAsia="Calibri"/>
          <w:bCs/>
          <w:sz w:val="28"/>
          <w:szCs w:val="28"/>
        </w:rPr>
        <w:t>Об утверждении Положения о размещении в единой информационной системе информации о закупке»</w:t>
      </w:r>
      <w:r w:rsidRPr="00097963">
        <w:rPr>
          <w:rFonts w:eastAsia="Calibri"/>
          <w:sz w:val="28"/>
          <w:szCs w:val="28"/>
        </w:rPr>
        <w:t xml:space="preserve"> (далее </w:t>
      </w:r>
      <w:r w:rsidRPr="00097963">
        <w:rPr>
          <w:rFonts w:eastAsia="Calibri"/>
          <w:sz w:val="28"/>
          <w:szCs w:val="28"/>
        </w:rPr>
        <w:noBreakHyphen/>
        <w:t xml:space="preserve"> Положение) </w:t>
      </w:r>
      <w:r w:rsidRPr="00097963">
        <w:rPr>
          <w:rFonts w:eastAsia="Calibri"/>
          <w:bCs/>
          <w:sz w:val="28"/>
          <w:szCs w:val="28"/>
        </w:rPr>
        <w:t>размещение плана закупки в ЕИС осуществляется не позднее 31 декабря</w:t>
      </w:r>
      <w:r w:rsidRPr="00097963">
        <w:rPr>
          <w:rFonts w:eastAsia="Calibri"/>
          <w:sz w:val="28"/>
          <w:szCs w:val="28"/>
        </w:rPr>
        <w:t xml:space="preserve"> текущего календарного года.</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План закупок ММПКХ на 2020 год размещен в ЕИС 30.12.2019, на 2021 год – 23.12.2020, то есть с соблюдением сроков, установленных Положением.</w:t>
      </w:r>
    </w:p>
    <w:p w:rsidR="00097963" w:rsidRPr="00097963" w:rsidRDefault="00097963" w:rsidP="00097963">
      <w:pPr>
        <w:jc w:val="both"/>
        <w:outlineLvl w:val="0"/>
        <w:rPr>
          <w:bCs/>
          <w:sz w:val="10"/>
          <w:szCs w:val="10"/>
        </w:rPr>
      </w:pPr>
    </w:p>
    <w:p w:rsidR="00097963" w:rsidRPr="00097963" w:rsidRDefault="00840B7B" w:rsidP="00097963">
      <w:pPr>
        <w:ind w:firstLine="567"/>
        <w:jc w:val="both"/>
        <w:rPr>
          <w:sz w:val="28"/>
          <w:szCs w:val="28"/>
        </w:rPr>
      </w:pPr>
      <w:r w:rsidRPr="00781CEB">
        <w:rPr>
          <w:sz w:val="28"/>
          <w:szCs w:val="28"/>
        </w:rPr>
        <w:t>1</w:t>
      </w:r>
      <w:r w:rsidR="00CC1872" w:rsidRPr="00781CEB">
        <w:rPr>
          <w:sz w:val="28"/>
          <w:szCs w:val="28"/>
        </w:rPr>
        <w:t>2</w:t>
      </w:r>
      <w:r w:rsidRPr="00781CEB">
        <w:rPr>
          <w:sz w:val="28"/>
          <w:szCs w:val="28"/>
        </w:rPr>
        <w:t>.3</w:t>
      </w:r>
      <w:r w:rsidR="00097963" w:rsidRPr="00781CEB">
        <w:rPr>
          <w:sz w:val="28"/>
          <w:szCs w:val="28"/>
        </w:rPr>
        <w:t>.</w:t>
      </w:r>
      <w:r w:rsidR="00097963" w:rsidRPr="00097963">
        <w:rPr>
          <w:sz w:val="28"/>
          <w:szCs w:val="28"/>
        </w:rPr>
        <w:tab/>
        <w:t>Проверкой порядка организации закупок установлено:</w:t>
      </w:r>
    </w:p>
    <w:p w:rsidR="00097963" w:rsidRPr="00097963" w:rsidRDefault="00097963" w:rsidP="00097963">
      <w:pPr>
        <w:autoSpaceDE w:val="0"/>
        <w:autoSpaceDN w:val="0"/>
        <w:adjustRightInd w:val="0"/>
        <w:ind w:firstLine="567"/>
        <w:jc w:val="both"/>
        <w:rPr>
          <w:rFonts w:eastAsia="Calibri"/>
          <w:sz w:val="28"/>
          <w:szCs w:val="28"/>
        </w:rPr>
      </w:pPr>
      <w:r w:rsidRPr="00097963">
        <w:rPr>
          <w:rFonts w:eastAsia="Calibri"/>
          <w:sz w:val="28"/>
          <w:szCs w:val="28"/>
        </w:rPr>
        <w:noBreakHyphen/>
        <w:t> приказом директора от 26.11.2019 № 116 создана единая закупочная комиссия;</w:t>
      </w:r>
    </w:p>
    <w:p w:rsidR="00097963" w:rsidRPr="00097963" w:rsidRDefault="00097963" w:rsidP="00097963">
      <w:pPr>
        <w:autoSpaceDE w:val="0"/>
        <w:autoSpaceDN w:val="0"/>
        <w:adjustRightInd w:val="0"/>
        <w:ind w:firstLine="567"/>
        <w:jc w:val="both"/>
        <w:rPr>
          <w:rFonts w:eastAsia="Calibri"/>
          <w:sz w:val="28"/>
          <w:szCs w:val="28"/>
        </w:rPr>
      </w:pPr>
      <w:r w:rsidRPr="00097963">
        <w:rPr>
          <w:rFonts w:eastAsia="Calibri"/>
          <w:sz w:val="28"/>
          <w:szCs w:val="28"/>
        </w:rPr>
        <w:noBreakHyphen/>
        <w:t> приказом директора от 10.08.2020 № 90 создана единая закупочная комиссия в ином составе, приказ от 26.11.2020 № 116 отменен;</w:t>
      </w:r>
    </w:p>
    <w:p w:rsidR="00097963" w:rsidRPr="00097963" w:rsidRDefault="00097963" w:rsidP="00097963">
      <w:pPr>
        <w:autoSpaceDE w:val="0"/>
        <w:autoSpaceDN w:val="0"/>
        <w:adjustRightInd w:val="0"/>
        <w:ind w:firstLine="567"/>
        <w:jc w:val="both"/>
        <w:rPr>
          <w:rFonts w:eastAsia="Calibri"/>
          <w:sz w:val="28"/>
          <w:szCs w:val="28"/>
        </w:rPr>
      </w:pPr>
      <w:r w:rsidRPr="00097963">
        <w:rPr>
          <w:rFonts w:eastAsia="Calibri"/>
          <w:sz w:val="28"/>
          <w:szCs w:val="28"/>
        </w:rPr>
        <w:noBreakHyphen/>
        <w:t> приказом директора от 10.08.2020 № 91 внесены изменения в состав единой закупочной комиссии;</w:t>
      </w:r>
    </w:p>
    <w:p w:rsidR="00097963" w:rsidRPr="00097963" w:rsidRDefault="00097963" w:rsidP="00097963">
      <w:pPr>
        <w:autoSpaceDE w:val="0"/>
        <w:autoSpaceDN w:val="0"/>
        <w:adjustRightInd w:val="0"/>
        <w:ind w:firstLine="567"/>
        <w:jc w:val="both"/>
        <w:rPr>
          <w:rFonts w:eastAsia="Calibri"/>
          <w:sz w:val="28"/>
          <w:szCs w:val="28"/>
        </w:rPr>
      </w:pPr>
      <w:r w:rsidRPr="00097963">
        <w:rPr>
          <w:rFonts w:eastAsia="Calibri"/>
          <w:sz w:val="28"/>
          <w:szCs w:val="28"/>
        </w:rPr>
        <w:noBreakHyphen/>
        <w:t> приказом и.о. директора от 19.02.2021 № 26 внесены изменения в состав единой закупочной комиссии.</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В вышеуказанных приказах указано, что комиссия в своей работе руководствуется «Положением о единой закупочной комиссии по 223-ФЗ», которое к проверке не представлено.</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Федеральным законом № 223-ФЗ не установлены квалификационные требования к членам единой закупочной комиссии, аналогичные тем, что предъявляются к членам комиссий при осуществлении закупок по Федеральному закону № 44-ФЗ. Вместе с тем, к проверке представлены документы, подтверждающие квалификацию сотрудников отдела закупок ММПКХ (</w:t>
      </w:r>
      <w:r w:rsidRPr="000C5EA0">
        <w:rPr>
          <w:rFonts w:eastAsia="Calibri"/>
          <w:sz w:val="28"/>
          <w:szCs w:val="28"/>
        </w:rPr>
        <w:t>удостоверения сотрудников</w:t>
      </w:r>
      <w:r w:rsidRPr="00097963">
        <w:rPr>
          <w:rFonts w:eastAsia="Calibri"/>
          <w:sz w:val="28"/>
          <w:szCs w:val="28"/>
        </w:rPr>
        <w:t>).</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ММПКХ представлены должностные инструкции сотрудников отдела закупок предприятия:</w:t>
      </w:r>
    </w:p>
    <w:p w:rsidR="001B5519" w:rsidRDefault="00097963" w:rsidP="001B5519">
      <w:pPr>
        <w:autoSpaceDE w:val="0"/>
        <w:autoSpaceDN w:val="0"/>
        <w:adjustRightInd w:val="0"/>
        <w:ind w:firstLine="567"/>
        <w:jc w:val="both"/>
        <w:rPr>
          <w:rFonts w:eastAsia="Calibri"/>
          <w:sz w:val="28"/>
          <w:szCs w:val="28"/>
        </w:rPr>
      </w:pPr>
      <w:r w:rsidRPr="00097963">
        <w:rPr>
          <w:rFonts w:eastAsia="Calibri"/>
          <w:sz w:val="28"/>
          <w:szCs w:val="28"/>
        </w:rPr>
        <w:noBreakHyphen/>
        <w:t> начальника отдела закупок, заместителя начальника отдела закупок, специалиста в сфере закупок</w:t>
      </w:r>
      <w:r w:rsidR="00B0455E">
        <w:rPr>
          <w:rFonts w:eastAsia="Calibri"/>
          <w:sz w:val="28"/>
          <w:szCs w:val="28"/>
        </w:rPr>
        <w:t>.</w:t>
      </w:r>
    </w:p>
    <w:p w:rsidR="00097963" w:rsidRPr="00097963" w:rsidRDefault="00097963" w:rsidP="00097963">
      <w:pPr>
        <w:autoSpaceDE w:val="0"/>
        <w:autoSpaceDN w:val="0"/>
        <w:adjustRightInd w:val="0"/>
        <w:ind w:firstLine="720"/>
        <w:jc w:val="both"/>
        <w:rPr>
          <w:rFonts w:eastAsia="Calibri"/>
          <w:sz w:val="10"/>
          <w:szCs w:val="10"/>
        </w:rPr>
      </w:pPr>
    </w:p>
    <w:p w:rsidR="00097963" w:rsidRPr="00097963" w:rsidRDefault="00840B7B" w:rsidP="00097963">
      <w:pPr>
        <w:ind w:firstLine="708"/>
        <w:jc w:val="both"/>
        <w:rPr>
          <w:bCs/>
          <w:sz w:val="28"/>
          <w:szCs w:val="28"/>
        </w:rPr>
      </w:pPr>
      <w:r>
        <w:rPr>
          <w:bCs/>
          <w:sz w:val="28"/>
          <w:szCs w:val="28"/>
        </w:rPr>
        <w:t>1</w:t>
      </w:r>
      <w:r w:rsidR="00CC1872">
        <w:rPr>
          <w:bCs/>
          <w:sz w:val="28"/>
          <w:szCs w:val="28"/>
        </w:rPr>
        <w:t>2</w:t>
      </w:r>
      <w:r>
        <w:rPr>
          <w:bCs/>
          <w:sz w:val="28"/>
          <w:szCs w:val="28"/>
        </w:rPr>
        <w:t>.4</w:t>
      </w:r>
      <w:r w:rsidR="00097963" w:rsidRPr="00097963">
        <w:rPr>
          <w:bCs/>
          <w:sz w:val="28"/>
          <w:szCs w:val="28"/>
        </w:rPr>
        <w:t>.</w:t>
      </w:r>
      <w:r w:rsidR="00097963" w:rsidRPr="00097963">
        <w:rPr>
          <w:bCs/>
          <w:sz w:val="28"/>
          <w:szCs w:val="28"/>
        </w:rPr>
        <w:tab/>
        <w:t>Проверкой закупок, осуществленных ММПКХ в проверяемом периоде, установлено</w:t>
      </w:r>
      <w:r w:rsidR="00FB544C">
        <w:rPr>
          <w:bCs/>
          <w:sz w:val="28"/>
          <w:szCs w:val="28"/>
        </w:rPr>
        <w:t xml:space="preserve"> следующее</w:t>
      </w:r>
      <w:r w:rsidR="00097963" w:rsidRPr="00097963">
        <w:rPr>
          <w:bCs/>
          <w:sz w:val="28"/>
          <w:szCs w:val="28"/>
        </w:rPr>
        <w:t>:</w:t>
      </w:r>
    </w:p>
    <w:p w:rsidR="00097963" w:rsidRDefault="00FB544C" w:rsidP="00097963">
      <w:pPr>
        <w:ind w:firstLine="708"/>
        <w:jc w:val="both"/>
        <w:rPr>
          <w:sz w:val="28"/>
          <w:szCs w:val="28"/>
        </w:rPr>
      </w:pPr>
      <w:r>
        <w:rPr>
          <w:sz w:val="28"/>
          <w:szCs w:val="28"/>
        </w:rPr>
        <w:noBreakHyphen/>
        <w:t> в</w:t>
      </w:r>
      <w:r w:rsidR="00097963" w:rsidRPr="00097963">
        <w:rPr>
          <w:sz w:val="28"/>
          <w:szCs w:val="28"/>
        </w:rPr>
        <w:t xml:space="preserve"> 2020 году при осуществлении закупок предприятием использованы конкурентные закупки путем проведения аукционов и запросов котировок в электронной форме, по итогам которых заключены следующие договоры:</w:t>
      </w:r>
    </w:p>
    <w:p w:rsidR="00CC6FB9" w:rsidRPr="00CC6FB9" w:rsidRDefault="00CC6FB9" w:rsidP="00097963">
      <w:pPr>
        <w:ind w:firstLine="708"/>
        <w:jc w:val="both"/>
        <w:rPr>
          <w:sz w:val="10"/>
          <w:szCs w:val="10"/>
        </w:rPr>
      </w:pPr>
    </w:p>
    <w:p w:rsidR="00097963" w:rsidRPr="00CC6FB9" w:rsidRDefault="00CC6FB9" w:rsidP="00097963">
      <w:pPr>
        <w:ind w:firstLine="708"/>
        <w:jc w:val="both"/>
        <w:rPr>
          <w:sz w:val="18"/>
          <w:szCs w:val="1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C6FB9">
        <w:rPr>
          <w:sz w:val="18"/>
          <w:szCs w:val="18"/>
        </w:rPr>
        <w:t>Таблица № 4</w:t>
      </w:r>
      <w:r w:rsidR="00881AA1">
        <w:rPr>
          <w:sz w:val="18"/>
          <w:szCs w:val="18"/>
        </w:rPr>
        <w:t>6</w:t>
      </w:r>
    </w:p>
    <w:tbl>
      <w:tblPr>
        <w:tblStyle w:val="2f"/>
        <w:tblW w:w="10201" w:type="dxa"/>
        <w:tblLook w:val="04A0" w:firstRow="1" w:lastRow="0" w:firstColumn="1" w:lastColumn="0" w:noHBand="0" w:noVBand="1"/>
      </w:tblPr>
      <w:tblGrid>
        <w:gridCol w:w="397"/>
        <w:gridCol w:w="2292"/>
        <w:gridCol w:w="1701"/>
        <w:gridCol w:w="2303"/>
        <w:gridCol w:w="1382"/>
        <w:gridCol w:w="2126"/>
      </w:tblGrid>
      <w:tr w:rsidR="00097963" w:rsidRPr="00097963" w:rsidTr="00CC6FB9">
        <w:tc>
          <w:tcPr>
            <w:tcW w:w="397" w:type="dxa"/>
          </w:tcPr>
          <w:p w:rsidR="00097963" w:rsidRPr="00097963" w:rsidRDefault="00097963" w:rsidP="00097963">
            <w:pPr>
              <w:jc w:val="center"/>
              <w:rPr>
                <w:b/>
                <w:sz w:val="18"/>
                <w:szCs w:val="18"/>
              </w:rPr>
            </w:pPr>
            <w:r w:rsidRPr="00097963">
              <w:rPr>
                <w:b/>
                <w:sz w:val="18"/>
                <w:szCs w:val="18"/>
              </w:rPr>
              <w:t>№</w:t>
            </w:r>
          </w:p>
        </w:tc>
        <w:tc>
          <w:tcPr>
            <w:tcW w:w="2292" w:type="dxa"/>
          </w:tcPr>
          <w:p w:rsidR="00097963" w:rsidRPr="00097963" w:rsidRDefault="00097963" w:rsidP="00097963">
            <w:pPr>
              <w:jc w:val="center"/>
              <w:rPr>
                <w:b/>
                <w:sz w:val="18"/>
                <w:szCs w:val="18"/>
              </w:rPr>
            </w:pPr>
            <w:r w:rsidRPr="00097963">
              <w:rPr>
                <w:b/>
                <w:sz w:val="18"/>
                <w:szCs w:val="18"/>
              </w:rPr>
              <w:t>Номер и дата договора</w:t>
            </w:r>
          </w:p>
          <w:p w:rsidR="00097963" w:rsidRPr="00097963" w:rsidRDefault="00097963" w:rsidP="00097963">
            <w:pPr>
              <w:jc w:val="center"/>
              <w:rPr>
                <w:b/>
                <w:sz w:val="18"/>
                <w:szCs w:val="18"/>
              </w:rPr>
            </w:pPr>
          </w:p>
        </w:tc>
        <w:tc>
          <w:tcPr>
            <w:tcW w:w="1701" w:type="dxa"/>
          </w:tcPr>
          <w:p w:rsidR="00097963" w:rsidRPr="00097963" w:rsidRDefault="00097963" w:rsidP="00097963">
            <w:pPr>
              <w:jc w:val="center"/>
              <w:rPr>
                <w:b/>
                <w:sz w:val="18"/>
                <w:szCs w:val="18"/>
              </w:rPr>
            </w:pPr>
            <w:r w:rsidRPr="00097963">
              <w:rPr>
                <w:b/>
                <w:sz w:val="18"/>
                <w:szCs w:val="18"/>
              </w:rPr>
              <w:t>Контрагент</w:t>
            </w:r>
          </w:p>
        </w:tc>
        <w:tc>
          <w:tcPr>
            <w:tcW w:w="2303" w:type="dxa"/>
          </w:tcPr>
          <w:p w:rsidR="00097963" w:rsidRPr="00097963" w:rsidRDefault="00097963" w:rsidP="00097963">
            <w:pPr>
              <w:jc w:val="center"/>
              <w:rPr>
                <w:b/>
                <w:sz w:val="18"/>
                <w:szCs w:val="18"/>
              </w:rPr>
            </w:pPr>
            <w:r w:rsidRPr="00097963">
              <w:rPr>
                <w:b/>
                <w:sz w:val="18"/>
                <w:szCs w:val="18"/>
              </w:rPr>
              <w:t>Предмет договора</w:t>
            </w:r>
          </w:p>
        </w:tc>
        <w:tc>
          <w:tcPr>
            <w:tcW w:w="1382" w:type="dxa"/>
          </w:tcPr>
          <w:p w:rsidR="00097963" w:rsidRPr="00097963" w:rsidRDefault="00097963" w:rsidP="00097963">
            <w:pPr>
              <w:jc w:val="center"/>
              <w:rPr>
                <w:b/>
                <w:sz w:val="18"/>
                <w:szCs w:val="18"/>
              </w:rPr>
            </w:pPr>
            <w:r w:rsidRPr="00097963">
              <w:rPr>
                <w:b/>
                <w:sz w:val="18"/>
                <w:szCs w:val="18"/>
              </w:rPr>
              <w:t>Цена договора</w:t>
            </w:r>
          </w:p>
          <w:p w:rsidR="00097963" w:rsidRPr="00097963" w:rsidRDefault="00097963" w:rsidP="00097963">
            <w:pPr>
              <w:jc w:val="center"/>
              <w:rPr>
                <w:b/>
                <w:sz w:val="18"/>
                <w:szCs w:val="18"/>
              </w:rPr>
            </w:pPr>
          </w:p>
        </w:tc>
        <w:tc>
          <w:tcPr>
            <w:tcW w:w="2126" w:type="dxa"/>
          </w:tcPr>
          <w:p w:rsidR="00097963" w:rsidRPr="00097963" w:rsidRDefault="00097963" w:rsidP="00097963">
            <w:pPr>
              <w:jc w:val="center"/>
              <w:rPr>
                <w:b/>
                <w:sz w:val="18"/>
                <w:szCs w:val="18"/>
              </w:rPr>
            </w:pPr>
            <w:r w:rsidRPr="00097963">
              <w:rPr>
                <w:b/>
                <w:sz w:val="18"/>
                <w:szCs w:val="18"/>
              </w:rPr>
              <w:t>Примечание</w:t>
            </w:r>
          </w:p>
        </w:tc>
      </w:tr>
      <w:tr w:rsidR="00097963" w:rsidRPr="00097963" w:rsidTr="00CC6FB9">
        <w:tc>
          <w:tcPr>
            <w:tcW w:w="397" w:type="dxa"/>
          </w:tcPr>
          <w:p w:rsidR="00097963" w:rsidRPr="00097963" w:rsidRDefault="00097963" w:rsidP="00097963">
            <w:pPr>
              <w:jc w:val="both"/>
              <w:rPr>
                <w:sz w:val="18"/>
                <w:szCs w:val="18"/>
              </w:rPr>
            </w:pPr>
            <w:r w:rsidRPr="00097963">
              <w:rPr>
                <w:sz w:val="18"/>
                <w:szCs w:val="18"/>
              </w:rPr>
              <w:t>1.</w:t>
            </w:r>
          </w:p>
        </w:tc>
        <w:tc>
          <w:tcPr>
            <w:tcW w:w="2292" w:type="dxa"/>
          </w:tcPr>
          <w:p w:rsidR="00097963" w:rsidRPr="00097963" w:rsidRDefault="00097963" w:rsidP="00097963">
            <w:pPr>
              <w:jc w:val="both"/>
              <w:rPr>
                <w:sz w:val="18"/>
                <w:szCs w:val="18"/>
              </w:rPr>
            </w:pPr>
            <w:r w:rsidRPr="00097963">
              <w:rPr>
                <w:sz w:val="18"/>
                <w:szCs w:val="18"/>
              </w:rPr>
              <w:t>№ 64/20-Оз от 03.04.2020 (способ размещения закупки – короткий аукцион)</w:t>
            </w:r>
          </w:p>
        </w:tc>
        <w:tc>
          <w:tcPr>
            <w:tcW w:w="1701" w:type="dxa"/>
          </w:tcPr>
          <w:p w:rsidR="00097963" w:rsidRPr="00097963" w:rsidRDefault="00097963" w:rsidP="00097963">
            <w:pPr>
              <w:jc w:val="both"/>
              <w:rPr>
                <w:sz w:val="18"/>
                <w:szCs w:val="18"/>
              </w:rPr>
            </w:pPr>
            <w:r w:rsidRPr="00097963">
              <w:rPr>
                <w:sz w:val="18"/>
                <w:szCs w:val="18"/>
              </w:rPr>
              <w:t>ООО «</w:t>
            </w:r>
            <w:proofErr w:type="spellStart"/>
            <w:r w:rsidRPr="00097963">
              <w:rPr>
                <w:sz w:val="18"/>
                <w:szCs w:val="18"/>
              </w:rPr>
              <w:t>ГарантОйл</w:t>
            </w:r>
            <w:proofErr w:type="spellEnd"/>
            <w:r w:rsidRPr="00097963">
              <w:rPr>
                <w:sz w:val="18"/>
                <w:szCs w:val="18"/>
              </w:rPr>
              <w:t>»</w:t>
            </w:r>
          </w:p>
        </w:tc>
        <w:tc>
          <w:tcPr>
            <w:tcW w:w="2303" w:type="dxa"/>
          </w:tcPr>
          <w:p w:rsidR="00097963" w:rsidRPr="00097963" w:rsidRDefault="00097963" w:rsidP="00097963">
            <w:pPr>
              <w:jc w:val="both"/>
              <w:rPr>
                <w:sz w:val="18"/>
                <w:szCs w:val="18"/>
              </w:rPr>
            </w:pPr>
            <w:r w:rsidRPr="00097963">
              <w:rPr>
                <w:sz w:val="18"/>
                <w:szCs w:val="18"/>
              </w:rPr>
              <w:t>Поставка бензина и дизельного топлива (с момента заключения договора по 30.09.2020)</w:t>
            </w:r>
          </w:p>
        </w:tc>
        <w:tc>
          <w:tcPr>
            <w:tcW w:w="1382" w:type="dxa"/>
          </w:tcPr>
          <w:p w:rsidR="00097963" w:rsidRPr="00097963" w:rsidRDefault="00097963" w:rsidP="00097963">
            <w:pPr>
              <w:jc w:val="right"/>
              <w:rPr>
                <w:sz w:val="18"/>
                <w:szCs w:val="18"/>
              </w:rPr>
            </w:pPr>
            <w:r w:rsidRPr="00097963">
              <w:rPr>
                <w:sz w:val="18"/>
                <w:szCs w:val="18"/>
              </w:rPr>
              <w:t>8 126 953,23</w:t>
            </w:r>
          </w:p>
        </w:tc>
        <w:tc>
          <w:tcPr>
            <w:tcW w:w="2126" w:type="dxa"/>
          </w:tcPr>
          <w:p w:rsidR="00097963" w:rsidRPr="00097963" w:rsidRDefault="00097963" w:rsidP="00097963">
            <w:pPr>
              <w:jc w:val="both"/>
              <w:rPr>
                <w:sz w:val="18"/>
                <w:szCs w:val="18"/>
              </w:rPr>
            </w:pPr>
            <w:r w:rsidRPr="00097963">
              <w:rPr>
                <w:sz w:val="18"/>
                <w:szCs w:val="18"/>
              </w:rPr>
              <w:t>1) Дополнительное соглашение № 1 от 30.09.2020 об изменении срока поставки по 30.11.2020.</w:t>
            </w:r>
          </w:p>
          <w:p w:rsidR="00097963" w:rsidRPr="00097963" w:rsidRDefault="00097963" w:rsidP="00097963">
            <w:pPr>
              <w:jc w:val="both"/>
              <w:rPr>
                <w:sz w:val="18"/>
                <w:szCs w:val="18"/>
              </w:rPr>
            </w:pPr>
            <w:r w:rsidRPr="00097963">
              <w:rPr>
                <w:sz w:val="18"/>
                <w:szCs w:val="18"/>
              </w:rPr>
              <w:t>2) Дополнительное соглашение № 2 от 30.10.2020 об изменении количества товара и цены до 10 565 039,20 рублей.                                      3) Дополнительное соглашение № 3 от 25.12.2020 о расторжении договора по соглашению сторон на сумму 10 301 194,51 рублей.</w:t>
            </w:r>
          </w:p>
        </w:tc>
      </w:tr>
      <w:tr w:rsidR="00097963" w:rsidRPr="00097963" w:rsidTr="00CC6FB9">
        <w:tc>
          <w:tcPr>
            <w:tcW w:w="397" w:type="dxa"/>
          </w:tcPr>
          <w:p w:rsidR="00097963" w:rsidRPr="00097963" w:rsidRDefault="00097963" w:rsidP="00097963">
            <w:pPr>
              <w:jc w:val="both"/>
              <w:rPr>
                <w:sz w:val="18"/>
                <w:szCs w:val="18"/>
              </w:rPr>
            </w:pPr>
            <w:r w:rsidRPr="00097963">
              <w:rPr>
                <w:sz w:val="18"/>
                <w:szCs w:val="18"/>
              </w:rPr>
              <w:t>2.</w:t>
            </w:r>
          </w:p>
        </w:tc>
        <w:tc>
          <w:tcPr>
            <w:tcW w:w="2292" w:type="dxa"/>
          </w:tcPr>
          <w:p w:rsidR="00097963" w:rsidRPr="00097963" w:rsidRDefault="00097963" w:rsidP="00097963">
            <w:pPr>
              <w:jc w:val="both"/>
              <w:rPr>
                <w:sz w:val="18"/>
                <w:szCs w:val="18"/>
              </w:rPr>
            </w:pPr>
            <w:r w:rsidRPr="00097963">
              <w:rPr>
                <w:sz w:val="18"/>
                <w:szCs w:val="18"/>
              </w:rPr>
              <w:t>№ 70/20-Оз от 30.04.2020 (способ размещения закупки – запрос котировок в электронной форме)</w:t>
            </w:r>
          </w:p>
        </w:tc>
        <w:tc>
          <w:tcPr>
            <w:tcW w:w="1701" w:type="dxa"/>
          </w:tcPr>
          <w:p w:rsidR="00097963" w:rsidRPr="00097963" w:rsidRDefault="00097963" w:rsidP="00097963">
            <w:pPr>
              <w:jc w:val="both"/>
              <w:rPr>
                <w:sz w:val="18"/>
                <w:szCs w:val="18"/>
              </w:rPr>
            </w:pPr>
            <w:r w:rsidRPr="00097963">
              <w:rPr>
                <w:sz w:val="18"/>
                <w:szCs w:val="18"/>
              </w:rPr>
              <w:t>ООО «Элементы трубопровода»</w:t>
            </w:r>
          </w:p>
        </w:tc>
        <w:tc>
          <w:tcPr>
            <w:tcW w:w="2303" w:type="dxa"/>
          </w:tcPr>
          <w:p w:rsidR="00097963" w:rsidRPr="00097963" w:rsidRDefault="00097963" w:rsidP="00097963">
            <w:pPr>
              <w:jc w:val="both"/>
              <w:rPr>
                <w:sz w:val="18"/>
                <w:szCs w:val="18"/>
              </w:rPr>
            </w:pPr>
            <w:r w:rsidRPr="00097963">
              <w:rPr>
                <w:sz w:val="18"/>
                <w:szCs w:val="18"/>
              </w:rPr>
              <w:t>Поставка запорной арматуры (с момента заключения договора до 31.12.2020 в соответствии с заявками Заказчика)</w:t>
            </w:r>
          </w:p>
        </w:tc>
        <w:tc>
          <w:tcPr>
            <w:tcW w:w="1382" w:type="dxa"/>
          </w:tcPr>
          <w:p w:rsidR="00097963" w:rsidRPr="00097963" w:rsidRDefault="00097963" w:rsidP="00097963">
            <w:pPr>
              <w:jc w:val="right"/>
              <w:rPr>
                <w:sz w:val="18"/>
                <w:szCs w:val="18"/>
              </w:rPr>
            </w:pPr>
            <w:r w:rsidRPr="00097963">
              <w:rPr>
                <w:sz w:val="18"/>
                <w:szCs w:val="18"/>
              </w:rPr>
              <w:t>8 758 259,00</w:t>
            </w:r>
          </w:p>
        </w:tc>
        <w:tc>
          <w:tcPr>
            <w:tcW w:w="2126" w:type="dxa"/>
          </w:tcPr>
          <w:p w:rsidR="00097963" w:rsidRPr="00097963" w:rsidRDefault="00097963" w:rsidP="00097963">
            <w:pPr>
              <w:jc w:val="both"/>
              <w:rPr>
                <w:sz w:val="18"/>
                <w:szCs w:val="18"/>
              </w:rPr>
            </w:pPr>
          </w:p>
        </w:tc>
      </w:tr>
      <w:tr w:rsidR="00097963" w:rsidRPr="00097963" w:rsidTr="00CC6FB9">
        <w:tc>
          <w:tcPr>
            <w:tcW w:w="397" w:type="dxa"/>
          </w:tcPr>
          <w:p w:rsidR="00097963" w:rsidRPr="00097963" w:rsidRDefault="00097963" w:rsidP="00097963">
            <w:pPr>
              <w:jc w:val="both"/>
              <w:rPr>
                <w:sz w:val="18"/>
                <w:szCs w:val="18"/>
              </w:rPr>
            </w:pPr>
            <w:r w:rsidRPr="00097963">
              <w:rPr>
                <w:sz w:val="18"/>
                <w:szCs w:val="18"/>
              </w:rPr>
              <w:t>3.</w:t>
            </w:r>
          </w:p>
        </w:tc>
        <w:tc>
          <w:tcPr>
            <w:tcW w:w="2292" w:type="dxa"/>
          </w:tcPr>
          <w:p w:rsidR="00097963" w:rsidRPr="00097963" w:rsidRDefault="00097963" w:rsidP="00097963">
            <w:pPr>
              <w:jc w:val="both"/>
              <w:rPr>
                <w:sz w:val="18"/>
                <w:szCs w:val="18"/>
              </w:rPr>
            </w:pPr>
            <w:r w:rsidRPr="00097963">
              <w:rPr>
                <w:sz w:val="18"/>
                <w:szCs w:val="18"/>
              </w:rPr>
              <w:t>№ 152/20-Оз от 10.08.2020</w:t>
            </w:r>
          </w:p>
          <w:p w:rsidR="00097963" w:rsidRPr="00097963" w:rsidRDefault="00097963" w:rsidP="00097963">
            <w:pPr>
              <w:jc w:val="both"/>
              <w:rPr>
                <w:sz w:val="18"/>
                <w:szCs w:val="18"/>
              </w:rPr>
            </w:pPr>
            <w:r w:rsidRPr="00097963">
              <w:rPr>
                <w:sz w:val="18"/>
                <w:szCs w:val="18"/>
              </w:rPr>
              <w:t>(способ размещения закупки – запрос котировок в электронной форме)</w:t>
            </w:r>
          </w:p>
        </w:tc>
        <w:tc>
          <w:tcPr>
            <w:tcW w:w="1701" w:type="dxa"/>
          </w:tcPr>
          <w:p w:rsidR="00097963" w:rsidRPr="00097963" w:rsidRDefault="00097963" w:rsidP="00097963">
            <w:pPr>
              <w:jc w:val="both"/>
              <w:rPr>
                <w:sz w:val="18"/>
                <w:szCs w:val="18"/>
              </w:rPr>
            </w:pPr>
            <w:r w:rsidRPr="00097963">
              <w:rPr>
                <w:sz w:val="18"/>
                <w:szCs w:val="18"/>
              </w:rPr>
              <w:t>ООО «Проекция»</w:t>
            </w:r>
          </w:p>
        </w:tc>
        <w:tc>
          <w:tcPr>
            <w:tcW w:w="2303" w:type="dxa"/>
          </w:tcPr>
          <w:p w:rsidR="00097963" w:rsidRPr="00097963" w:rsidRDefault="00097963" w:rsidP="00097963">
            <w:pPr>
              <w:jc w:val="both"/>
              <w:rPr>
                <w:sz w:val="18"/>
                <w:szCs w:val="18"/>
              </w:rPr>
            </w:pPr>
            <w:r w:rsidRPr="00097963">
              <w:rPr>
                <w:sz w:val="18"/>
                <w:szCs w:val="18"/>
              </w:rPr>
              <w:t xml:space="preserve">Работы по реконструкции электроснабжения 0,4 </w:t>
            </w:r>
            <w:proofErr w:type="spellStart"/>
            <w:r w:rsidRPr="00097963">
              <w:rPr>
                <w:sz w:val="18"/>
                <w:szCs w:val="18"/>
              </w:rPr>
              <w:t>кВ</w:t>
            </w:r>
            <w:proofErr w:type="spellEnd"/>
            <w:r w:rsidRPr="00097963">
              <w:rPr>
                <w:sz w:val="18"/>
                <w:szCs w:val="18"/>
              </w:rPr>
              <w:t xml:space="preserve"> ул. Рябиновая, д. Новая </w:t>
            </w:r>
            <w:proofErr w:type="spellStart"/>
            <w:r w:rsidRPr="00097963">
              <w:rPr>
                <w:sz w:val="18"/>
                <w:szCs w:val="18"/>
              </w:rPr>
              <w:t>Теча</w:t>
            </w:r>
            <w:proofErr w:type="spellEnd"/>
            <w:r w:rsidRPr="00097963">
              <w:rPr>
                <w:sz w:val="18"/>
                <w:szCs w:val="18"/>
              </w:rPr>
              <w:t>, г. Озерск, Челябинская область</w:t>
            </w:r>
          </w:p>
        </w:tc>
        <w:tc>
          <w:tcPr>
            <w:tcW w:w="1382" w:type="dxa"/>
          </w:tcPr>
          <w:p w:rsidR="00097963" w:rsidRPr="00097963" w:rsidRDefault="00097963" w:rsidP="00097963">
            <w:pPr>
              <w:jc w:val="right"/>
              <w:rPr>
                <w:sz w:val="18"/>
                <w:szCs w:val="18"/>
              </w:rPr>
            </w:pPr>
            <w:r w:rsidRPr="00097963">
              <w:rPr>
                <w:sz w:val="18"/>
                <w:szCs w:val="18"/>
              </w:rPr>
              <w:t>624 893,40</w:t>
            </w:r>
          </w:p>
        </w:tc>
        <w:tc>
          <w:tcPr>
            <w:tcW w:w="2126" w:type="dxa"/>
          </w:tcPr>
          <w:p w:rsidR="00097963" w:rsidRPr="00097963" w:rsidRDefault="00097963" w:rsidP="00097963">
            <w:pPr>
              <w:jc w:val="both"/>
              <w:rPr>
                <w:sz w:val="18"/>
                <w:szCs w:val="18"/>
              </w:rPr>
            </w:pPr>
            <w:r w:rsidRPr="00097963">
              <w:rPr>
                <w:sz w:val="18"/>
                <w:szCs w:val="18"/>
              </w:rPr>
              <w:t>Заказчиком ведется претензионная работа в связи с нарушением исполнителем сроков выполнения работ по договору</w:t>
            </w:r>
          </w:p>
        </w:tc>
      </w:tr>
      <w:tr w:rsidR="00097963" w:rsidRPr="00097963" w:rsidTr="00CC6FB9">
        <w:tc>
          <w:tcPr>
            <w:tcW w:w="397" w:type="dxa"/>
          </w:tcPr>
          <w:p w:rsidR="00097963" w:rsidRPr="00097963" w:rsidRDefault="00097963" w:rsidP="00097963">
            <w:pPr>
              <w:jc w:val="both"/>
              <w:rPr>
                <w:sz w:val="18"/>
                <w:szCs w:val="18"/>
              </w:rPr>
            </w:pPr>
            <w:r w:rsidRPr="00097963">
              <w:rPr>
                <w:sz w:val="18"/>
                <w:szCs w:val="18"/>
              </w:rPr>
              <w:t>4.</w:t>
            </w:r>
          </w:p>
        </w:tc>
        <w:tc>
          <w:tcPr>
            <w:tcW w:w="2292" w:type="dxa"/>
          </w:tcPr>
          <w:p w:rsidR="00097963" w:rsidRPr="00097963" w:rsidRDefault="00097963" w:rsidP="00097963">
            <w:pPr>
              <w:jc w:val="both"/>
              <w:rPr>
                <w:sz w:val="18"/>
                <w:szCs w:val="18"/>
              </w:rPr>
            </w:pPr>
            <w:r w:rsidRPr="00097963">
              <w:rPr>
                <w:sz w:val="18"/>
                <w:szCs w:val="18"/>
              </w:rPr>
              <w:t>№ 237/20-Оз от 06.11.2020 (способ размещения закупки – короткий аукцион)</w:t>
            </w:r>
          </w:p>
        </w:tc>
        <w:tc>
          <w:tcPr>
            <w:tcW w:w="1701" w:type="dxa"/>
          </w:tcPr>
          <w:p w:rsidR="00097963" w:rsidRPr="00097963" w:rsidRDefault="00097963" w:rsidP="00097963">
            <w:pPr>
              <w:jc w:val="both"/>
              <w:rPr>
                <w:sz w:val="18"/>
                <w:szCs w:val="18"/>
              </w:rPr>
            </w:pPr>
            <w:r w:rsidRPr="00097963">
              <w:rPr>
                <w:sz w:val="18"/>
                <w:szCs w:val="18"/>
              </w:rPr>
              <w:t>ООО «Основа»</w:t>
            </w:r>
          </w:p>
        </w:tc>
        <w:tc>
          <w:tcPr>
            <w:tcW w:w="2303" w:type="dxa"/>
          </w:tcPr>
          <w:p w:rsidR="00097963" w:rsidRPr="00097963" w:rsidRDefault="00097963" w:rsidP="00097963">
            <w:pPr>
              <w:jc w:val="both"/>
              <w:rPr>
                <w:sz w:val="18"/>
                <w:szCs w:val="18"/>
              </w:rPr>
            </w:pPr>
            <w:r w:rsidRPr="00097963">
              <w:rPr>
                <w:sz w:val="18"/>
                <w:szCs w:val="18"/>
              </w:rPr>
              <w:t>Поставка насоса плунжерного НП-28Б</w:t>
            </w:r>
          </w:p>
        </w:tc>
        <w:tc>
          <w:tcPr>
            <w:tcW w:w="1382" w:type="dxa"/>
          </w:tcPr>
          <w:p w:rsidR="00097963" w:rsidRPr="00097963" w:rsidRDefault="00097963" w:rsidP="00097963">
            <w:pPr>
              <w:jc w:val="right"/>
              <w:rPr>
                <w:sz w:val="18"/>
                <w:szCs w:val="18"/>
              </w:rPr>
            </w:pPr>
            <w:r w:rsidRPr="00097963">
              <w:rPr>
                <w:sz w:val="18"/>
                <w:szCs w:val="18"/>
              </w:rPr>
              <w:t>958 286,00</w:t>
            </w:r>
          </w:p>
        </w:tc>
        <w:tc>
          <w:tcPr>
            <w:tcW w:w="2126" w:type="dxa"/>
          </w:tcPr>
          <w:p w:rsidR="00097963" w:rsidRPr="00097963" w:rsidRDefault="00097963" w:rsidP="00097963">
            <w:pPr>
              <w:jc w:val="both"/>
              <w:rPr>
                <w:sz w:val="18"/>
                <w:szCs w:val="18"/>
              </w:rPr>
            </w:pPr>
            <w:r w:rsidRPr="00097963">
              <w:rPr>
                <w:sz w:val="18"/>
                <w:szCs w:val="18"/>
              </w:rPr>
              <w:t>Заказчиком ведется претензионная работа в связи с нарушением исполнителем сроков поставки оборудования</w:t>
            </w:r>
          </w:p>
        </w:tc>
      </w:tr>
      <w:tr w:rsidR="00097963" w:rsidRPr="00097963" w:rsidTr="00CC6FB9">
        <w:tc>
          <w:tcPr>
            <w:tcW w:w="397" w:type="dxa"/>
          </w:tcPr>
          <w:p w:rsidR="00097963" w:rsidRPr="00097963" w:rsidRDefault="00097963" w:rsidP="00097963">
            <w:pPr>
              <w:jc w:val="both"/>
              <w:rPr>
                <w:sz w:val="18"/>
                <w:szCs w:val="18"/>
              </w:rPr>
            </w:pPr>
            <w:r w:rsidRPr="00097963">
              <w:rPr>
                <w:sz w:val="18"/>
                <w:szCs w:val="18"/>
              </w:rPr>
              <w:t>5.</w:t>
            </w:r>
          </w:p>
        </w:tc>
        <w:tc>
          <w:tcPr>
            <w:tcW w:w="2292" w:type="dxa"/>
          </w:tcPr>
          <w:p w:rsidR="00097963" w:rsidRPr="00097963" w:rsidRDefault="00097963" w:rsidP="00097963">
            <w:pPr>
              <w:jc w:val="both"/>
              <w:rPr>
                <w:sz w:val="18"/>
                <w:szCs w:val="18"/>
              </w:rPr>
            </w:pPr>
            <w:r w:rsidRPr="00097963">
              <w:rPr>
                <w:sz w:val="18"/>
                <w:szCs w:val="18"/>
              </w:rPr>
              <w:t>№ 272/20-Оз от 21.12.2020 (способ размещения закупки – короткий аукцион)</w:t>
            </w:r>
          </w:p>
        </w:tc>
        <w:tc>
          <w:tcPr>
            <w:tcW w:w="1701" w:type="dxa"/>
          </w:tcPr>
          <w:p w:rsidR="00097963" w:rsidRPr="00097963" w:rsidRDefault="00097963" w:rsidP="00097963">
            <w:pPr>
              <w:jc w:val="both"/>
              <w:rPr>
                <w:sz w:val="18"/>
                <w:szCs w:val="18"/>
              </w:rPr>
            </w:pPr>
            <w:r w:rsidRPr="00097963">
              <w:rPr>
                <w:sz w:val="18"/>
                <w:szCs w:val="18"/>
              </w:rPr>
              <w:t>ООО «ВЗГ»</w:t>
            </w:r>
          </w:p>
        </w:tc>
        <w:tc>
          <w:tcPr>
            <w:tcW w:w="2303" w:type="dxa"/>
          </w:tcPr>
          <w:p w:rsidR="00097963" w:rsidRPr="00097963" w:rsidRDefault="00097963" w:rsidP="00097963">
            <w:pPr>
              <w:jc w:val="both"/>
              <w:rPr>
                <w:sz w:val="18"/>
                <w:szCs w:val="18"/>
              </w:rPr>
            </w:pPr>
            <w:r w:rsidRPr="00097963">
              <w:rPr>
                <w:sz w:val="18"/>
                <w:szCs w:val="18"/>
              </w:rPr>
              <w:t>Поставка насоса плунжерного НП-28Б</w:t>
            </w:r>
          </w:p>
        </w:tc>
        <w:tc>
          <w:tcPr>
            <w:tcW w:w="1382" w:type="dxa"/>
          </w:tcPr>
          <w:p w:rsidR="00097963" w:rsidRPr="00097963" w:rsidRDefault="00097963" w:rsidP="00097963">
            <w:pPr>
              <w:jc w:val="right"/>
              <w:rPr>
                <w:sz w:val="18"/>
                <w:szCs w:val="18"/>
              </w:rPr>
            </w:pPr>
            <w:r w:rsidRPr="00097963">
              <w:rPr>
                <w:sz w:val="18"/>
                <w:szCs w:val="18"/>
              </w:rPr>
              <w:t>563 985,00</w:t>
            </w:r>
          </w:p>
        </w:tc>
        <w:tc>
          <w:tcPr>
            <w:tcW w:w="2126" w:type="dxa"/>
          </w:tcPr>
          <w:p w:rsidR="00097963" w:rsidRPr="00097963" w:rsidRDefault="00097963" w:rsidP="00097963">
            <w:pPr>
              <w:jc w:val="both"/>
              <w:rPr>
                <w:sz w:val="18"/>
                <w:szCs w:val="18"/>
              </w:rPr>
            </w:pPr>
          </w:p>
        </w:tc>
      </w:tr>
      <w:tr w:rsidR="00097963" w:rsidRPr="00097963" w:rsidTr="00CC6FB9">
        <w:tc>
          <w:tcPr>
            <w:tcW w:w="397" w:type="dxa"/>
          </w:tcPr>
          <w:p w:rsidR="00097963" w:rsidRPr="00097963" w:rsidRDefault="00097963" w:rsidP="00097963">
            <w:pPr>
              <w:jc w:val="both"/>
              <w:rPr>
                <w:sz w:val="18"/>
                <w:szCs w:val="18"/>
              </w:rPr>
            </w:pPr>
            <w:r w:rsidRPr="00097963">
              <w:rPr>
                <w:sz w:val="18"/>
                <w:szCs w:val="18"/>
              </w:rPr>
              <w:t>6.</w:t>
            </w:r>
          </w:p>
        </w:tc>
        <w:tc>
          <w:tcPr>
            <w:tcW w:w="2292" w:type="dxa"/>
          </w:tcPr>
          <w:p w:rsidR="00097963" w:rsidRPr="00097963" w:rsidRDefault="00097963" w:rsidP="00097963">
            <w:pPr>
              <w:jc w:val="both"/>
              <w:rPr>
                <w:sz w:val="18"/>
                <w:szCs w:val="18"/>
              </w:rPr>
            </w:pPr>
            <w:r w:rsidRPr="00097963">
              <w:rPr>
                <w:sz w:val="18"/>
                <w:szCs w:val="18"/>
              </w:rPr>
              <w:t>№ 282/20-Оз от 25.12.2020 (способ размещения закупки – короткий аукцион)</w:t>
            </w:r>
          </w:p>
        </w:tc>
        <w:tc>
          <w:tcPr>
            <w:tcW w:w="1701" w:type="dxa"/>
          </w:tcPr>
          <w:p w:rsidR="00097963" w:rsidRPr="00097963" w:rsidRDefault="00097963" w:rsidP="00097963">
            <w:pPr>
              <w:jc w:val="both"/>
              <w:rPr>
                <w:sz w:val="18"/>
                <w:szCs w:val="18"/>
              </w:rPr>
            </w:pPr>
            <w:r w:rsidRPr="00097963">
              <w:rPr>
                <w:sz w:val="18"/>
                <w:szCs w:val="18"/>
              </w:rPr>
              <w:t>ООО «</w:t>
            </w:r>
            <w:proofErr w:type="spellStart"/>
            <w:r w:rsidRPr="00097963">
              <w:rPr>
                <w:sz w:val="18"/>
                <w:szCs w:val="18"/>
              </w:rPr>
              <w:t>ГарантОйл</w:t>
            </w:r>
            <w:proofErr w:type="spellEnd"/>
            <w:r w:rsidRPr="00097963">
              <w:rPr>
                <w:sz w:val="18"/>
                <w:szCs w:val="18"/>
              </w:rPr>
              <w:t>»</w:t>
            </w:r>
          </w:p>
        </w:tc>
        <w:tc>
          <w:tcPr>
            <w:tcW w:w="2303" w:type="dxa"/>
          </w:tcPr>
          <w:p w:rsidR="00097963" w:rsidRPr="00097963" w:rsidRDefault="00097963" w:rsidP="00097963">
            <w:pPr>
              <w:jc w:val="both"/>
              <w:rPr>
                <w:sz w:val="18"/>
                <w:szCs w:val="18"/>
              </w:rPr>
            </w:pPr>
            <w:r w:rsidRPr="00097963">
              <w:rPr>
                <w:sz w:val="18"/>
                <w:szCs w:val="18"/>
              </w:rPr>
              <w:t>Поставка бензина и дизельного топлива (с момента заключения договора по 31.03.2021)</w:t>
            </w:r>
          </w:p>
        </w:tc>
        <w:tc>
          <w:tcPr>
            <w:tcW w:w="1382" w:type="dxa"/>
          </w:tcPr>
          <w:p w:rsidR="00097963" w:rsidRPr="00097963" w:rsidRDefault="00097963" w:rsidP="00097963">
            <w:pPr>
              <w:jc w:val="right"/>
              <w:rPr>
                <w:sz w:val="18"/>
                <w:szCs w:val="18"/>
              </w:rPr>
            </w:pPr>
            <w:r w:rsidRPr="00097963">
              <w:rPr>
                <w:sz w:val="18"/>
                <w:szCs w:val="18"/>
              </w:rPr>
              <w:t>5 173 935,00</w:t>
            </w:r>
          </w:p>
        </w:tc>
        <w:tc>
          <w:tcPr>
            <w:tcW w:w="2126" w:type="dxa"/>
          </w:tcPr>
          <w:p w:rsidR="00097963" w:rsidRPr="00097963" w:rsidRDefault="00097963" w:rsidP="00097963">
            <w:pPr>
              <w:jc w:val="both"/>
              <w:rPr>
                <w:sz w:val="18"/>
                <w:szCs w:val="18"/>
              </w:rPr>
            </w:pPr>
          </w:p>
        </w:tc>
      </w:tr>
      <w:tr w:rsidR="00097963" w:rsidRPr="00097963" w:rsidTr="00CC6FB9">
        <w:tc>
          <w:tcPr>
            <w:tcW w:w="397" w:type="dxa"/>
          </w:tcPr>
          <w:p w:rsidR="00097963" w:rsidRPr="00097963" w:rsidRDefault="00097963" w:rsidP="00097963">
            <w:pPr>
              <w:jc w:val="both"/>
              <w:rPr>
                <w:sz w:val="18"/>
                <w:szCs w:val="18"/>
              </w:rPr>
            </w:pPr>
          </w:p>
        </w:tc>
        <w:tc>
          <w:tcPr>
            <w:tcW w:w="2292" w:type="dxa"/>
          </w:tcPr>
          <w:p w:rsidR="00097963" w:rsidRPr="00097963" w:rsidRDefault="00AB1390" w:rsidP="00097963">
            <w:pPr>
              <w:jc w:val="both"/>
              <w:rPr>
                <w:b/>
                <w:sz w:val="18"/>
                <w:szCs w:val="18"/>
              </w:rPr>
            </w:pPr>
            <w:r>
              <w:rPr>
                <w:b/>
                <w:sz w:val="18"/>
                <w:szCs w:val="18"/>
              </w:rPr>
              <w:t>Всего:</w:t>
            </w:r>
          </w:p>
        </w:tc>
        <w:tc>
          <w:tcPr>
            <w:tcW w:w="1701" w:type="dxa"/>
          </w:tcPr>
          <w:p w:rsidR="00097963" w:rsidRPr="00097963" w:rsidRDefault="00097963" w:rsidP="00097963">
            <w:pPr>
              <w:jc w:val="both"/>
              <w:rPr>
                <w:sz w:val="18"/>
                <w:szCs w:val="18"/>
              </w:rPr>
            </w:pPr>
          </w:p>
        </w:tc>
        <w:tc>
          <w:tcPr>
            <w:tcW w:w="2303" w:type="dxa"/>
          </w:tcPr>
          <w:p w:rsidR="00097963" w:rsidRPr="00097963" w:rsidRDefault="00097963" w:rsidP="00097963">
            <w:pPr>
              <w:jc w:val="both"/>
              <w:rPr>
                <w:sz w:val="18"/>
                <w:szCs w:val="18"/>
              </w:rPr>
            </w:pPr>
          </w:p>
        </w:tc>
        <w:tc>
          <w:tcPr>
            <w:tcW w:w="1382" w:type="dxa"/>
          </w:tcPr>
          <w:p w:rsidR="00097963" w:rsidRPr="00097963" w:rsidRDefault="00097963" w:rsidP="00097963">
            <w:pPr>
              <w:jc w:val="right"/>
              <w:rPr>
                <w:b/>
                <w:sz w:val="18"/>
                <w:szCs w:val="18"/>
              </w:rPr>
            </w:pPr>
            <w:r w:rsidRPr="00097963">
              <w:rPr>
                <w:b/>
                <w:sz w:val="18"/>
                <w:szCs w:val="18"/>
              </w:rPr>
              <w:t>24 206 311,63</w:t>
            </w:r>
          </w:p>
        </w:tc>
        <w:tc>
          <w:tcPr>
            <w:tcW w:w="2126" w:type="dxa"/>
          </w:tcPr>
          <w:p w:rsidR="00097963" w:rsidRPr="00097963" w:rsidRDefault="00097963" w:rsidP="00097963">
            <w:pPr>
              <w:jc w:val="both"/>
              <w:rPr>
                <w:sz w:val="18"/>
                <w:szCs w:val="18"/>
              </w:rPr>
            </w:pPr>
          </w:p>
        </w:tc>
      </w:tr>
    </w:tbl>
    <w:p w:rsidR="00097963" w:rsidRPr="00FB544C" w:rsidRDefault="00097963" w:rsidP="00097963">
      <w:pPr>
        <w:jc w:val="both"/>
        <w:rPr>
          <w:sz w:val="16"/>
          <w:szCs w:val="16"/>
        </w:rPr>
      </w:pPr>
      <w:r w:rsidRPr="00097963">
        <w:rPr>
          <w:sz w:val="28"/>
          <w:szCs w:val="28"/>
        </w:rPr>
        <w:tab/>
      </w:r>
    </w:p>
    <w:p w:rsidR="00097963" w:rsidRPr="00097963" w:rsidRDefault="00097963" w:rsidP="00097963">
      <w:pPr>
        <w:ind w:firstLine="708"/>
        <w:jc w:val="both"/>
        <w:rPr>
          <w:rFonts w:cs="Calibri"/>
          <w:sz w:val="28"/>
          <w:szCs w:val="28"/>
          <w:lang w:eastAsia="ar-SA"/>
        </w:rPr>
      </w:pPr>
      <w:r w:rsidRPr="00097963">
        <w:rPr>
          <w:sz w:val="28"/>
          <w:szCs w:val="28"/>
        </w:rPr>
        <w:t>Кроме того, предприятием был проведен короткий аукцион в электронной форме (реестровый номер извещения 32009425905) на поставку хлора жидкого в баллонах (НМЦД </w:t>
      </w:r>
      <w:r w:rsidRPr="00097963">
        <w:rPr>
          <w:sz w:val="28"/>
          <w:szCs w:val="28"/>
        </w:rPr>
        <w:noBreakHyphen/>
        <w:t> </w:t>
      </w:r>
      <w:r w:rsidRPr="00097963">
        <w:rPr>
          <w:rFonts w:cs="Calibri"/>
          <w:sz w:val="28"/>
          <w:szCs w:val="28"/>
          <w:lang w:eastAsia="ar-SA"/>
        </w:rPr>
        <w:t>10 027 679,76 рублей), который признан не состоявшимся в связи с отсутствием заявок участников (протокол подведения итогов короткого аукциона в электронной форме № 2 от 03.09.2020).</w:t>
      </w:r>
    </w:p>
    <w:p w:rsidR="00097963" w:rsidRPr="00097963" w:rsidRDefault="00097963" w:rsidP="00097963">
      <w:pPr>
        <w:ind w:firstLine="567"/>
        <w:jc w:val="both"/>
        <w:rPr>
          <w:bCs/>
          <w:sz w:val="28"/>
          <w:szCs w:val="28"/>
          <w:lang w:eastAsia="ru-RU"/>
        </w:rPr>
      </w:pPr>
      <w:r w:rsidRPr="00097963">
        <w:rPr>
          <w:bCs/>
          <w:sz w:val="28"/>
          <w:szCs w:val="28"/>
          <w:lang w:eastAsia="ru-RU"/>
        </w:rPr>
        <w:t>Проверкой обоснованности и законности выбора ММПКХ конкурентных способов определения поставщика (исполнителя, подрядчика) в соответствии с Федеральным законом № 223-ФЗ и Положением о закупке ММПКХ нарушений не установлено.</w:t>
      </w:r>
    </w:p>
    <w:p w:rsidR="00097963" w:rsidRPr="00097963" w:rsidRDefault="00097963" w:rsidP="00097963">
      <w:pPr>
        <w:ind w:firstLine="567"/>
        <w:jc w:val="both"/>
        <w:rPr>
          <w:bCs/>
          <w:sz w:val="28"/>
          <w:szCs w:val="28"/>
          <w:lang w:eastAsia="ru-RU"/>
        </w:rPr>
      </w:pPr>
      <w:r w:rsidRPr="00097963">
        <w:rPr>
          <w:bCs/>
          <w:sz w:val="28"/>
          <w:szCs w:val="28"/>
          <w:lang w:eastAsia="ru-RU"/>
        </w:rPr>
        <w:t>Проверкой документаций конкурентных закупок установлено:</w:t>
      </w:r>
    </w:p>
    <w:p w:rsidR="00FB544C" w:rsidRDefault="00097963" w:rsidP="00097963">
      <w:pPr>
        <w:ind w:firstLine="567"/>
        <w:jc w:val="both"/>
        <w:rPr>
          <w:bCs/>
          <w:sz w:val="28"/>
          <w:szCs w:val="28"/>
          <w:lang w:eastAsia="ru-RU"/>
        </w:rPr>
      </w:pPr>
      <w:r w:rsidRPr="00097963">
        <w:rPr>
          <w:bCs/>
          <w:sz w:val="28"/>
          <w:szCs w:val="28"/>
          <w:lang w:eastAsia="ru-RU"/>
        </w:rPr>
        <w:noBreakHyphen/>
        <w:t xml:space="preserve"> в размещенных в ЕИС извещении и документации к короткому аукциону «Поставка бензина и дизельного топлива» (реестровый номер извещения 32009753249) содержатся разночтения в части возможности внесения изменений в заключаемый или исполняемый договор, а именно: </w:t>
      </w:r>
    </w:p>
    <w:p w:rsidR="00097963" w:rsidRPr="00097963" w:rsidRDefault="00FB544C" w:rsidP="00097963">
      <w:pPr>
        <w:ind w:firstLine="567"/>
        <w:jc w:val="both"/>
        <w:rPr>
          <w:bCs/>
          <w:sz w:val="28"/>
          <w:szCs w:val="28"/>
          <w:lang w:eastAsia="ru-RU"/>
        </w:rPr>
      </w:pPr>
      <w:r>
        <w:rPr>
          <w:bCs/>
          <w:sz w:val="28"/>
          <w:szCs w:val="28"/>
          <w:lang w:eastAsia="ru-RU"/>
        </w:rPr>
        <w:noBreakHyphen/>
        <w:t> </w:t>
      </w:r>
      <w:r w:rsidR="00097963" w:rsidRPr="00097963">
        <w:rPr>
          <w:bCs/>
          <w:sz w:val="28"/>
          <w:szCs w:val="28"/>
          <w:lang w:eastAsia="ru-RU"/>
        </w:rPr>
        <w:t xml:space="preserve">пунктом 7.4. документации установлена возможность изменения цены и количества товара не более чем на 10 (десять) процентов, в то время как проектом договора предусмотрена возможность изменения цены и количества товара не более чем на 30 (тридцать) процентов. </w:t>
      </w:r>
    </w:p>
    <w:p w:rsidR="00097963" w:rsidRPr="00097963" w:rsidRDefault="00097963" w:rsidP="00097963">
      <w:pPr>
        <w:ind w:firstLine="567"/>
        <w:jc w:val="both"/>
        <w:rPr>
          <w:bCs/>
          <w:sz w:val="10"/>
          <w:szCs w:val="10"/>
          <w:lang w:eastAsia="ru-RU"/>
        </w:rPr>
      </w:pPr>
    </w:p>
    <w:p w:rsidR="00097963" w:rsidRDefault="00840B7B" w:rsidP="00097963">
      <w:pPr>
        <w:ind w:firstLine="708"/>
        <w:jc w:val="both"/>
        <w:rPr>
          <w:sz w:val="28"/>
          <w:szCs w:val="28"/>
        </w:rPr>
      </w:pPr>
      <w:r>
        <w:rPr>
          <w:sz w:val="28"/>
          <w:szCs w:val="28"/>
        </w:rPr>
        <w:t>1</w:t>
      </w:r>
      <w:r w:rsidR="00CC1872">
        <w:rPr>
          <w:sz w:val="28"/>
          <w:szCs w:val="28"/>
        </w:rPr>
        <w:t>2</w:t>
      </w:r>
      <w:r>
        <w:rPr>
          <w:sz w:val="28"/>
          <w:szCs w:val="28"/>
        </w:rPr>
        <w:t>.</w:t>
      </w:r>
      <w:r w:rsidR="00097963" w:rsidRPr="00097963">
        <w:rPr>
          <w:sz w:val="28"/>
          <w:szCs w:val="28"/>
        </w:rPr>
        <w:t>5.</w:t>
      </w:r>
      <w:r w:rsidR="00097963" w:rsidRPr="00097963">
        <w:rPr>
          <w:sz w:val="28"/>
          <w:szCs w:val="28"/>
        </w:rPr>
        <w:tab/>
        <w:t>В 2021 году при осуществлении закупок предприятием использованы конкурентные закупки путем проведения запросов котировок в электронной форме, по итогам которых заключены следующие договоры:</w:t>
      </w:r>
    </w:p>
    <w:p w:rsidR="00CC6FB9" w:rsidRPr="00CC6FB9" w:rsidRDefault="00CC6FB9" w:rsidP="00097963">
      <w:pPr>
        <w:ind w:firstLine="708"/>
        <w:jc w:val="both"/>
        <w:rPr>
          <w:sz w:val="10"/>
          <w:szCs w:val="10"/>
        </w:rPr>
      </w:pPr>
    </w:p>
    <w:p w:rsidR="00097963" w:rsidRPr="00CC6FB9" w:rsidRDefault="00CC6FB9" w:rsidP="00097963">
      <w:pPr>
        <w:ind w:firstLine="708"/>
        <w:jc w:val="both"/>
        <w:rPr>
          <w:sz w:val="18"/>
          <w:szCs w:val="1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C6FB9">
        <w:rPr>
          <w:sz w:val="18"/>
          <w:szCs w:val="18"/>
        </w:rPr>
        <w:t>Таблица № 4</w:t>
      </w:r>
      <w:r w:rsidR="00881AA1">
        <w:rPr>
          <w:sz w:val="18"/>
          <w:szCs w:val="18"/>
        </w:rPr>
        <w:t>7</w:t>
      </w:r>
    </w:p>
    <w:tbl>
      <w:tblPr>
        <w:tblStyle w:val="2f"/>
        <w:tblW w:w="10201" w:type="dxa"/>
        <w:tblLook w:val="04A0" w:firstRow="1" w:lastRow="0" w:firstColumn="1" w:lastColumn="0" w:noHBand="0" w:noVBand="1"/>
      </w:tblPr>
      <w:tblGrid>
        <w:gridCol w:w="397"/>
        <w:gridCol w:w="2292"/>
        <w:gridCol w:w="1701"/>
        <w:gridCol w:w="2303"/>
        <w:gridCol w:w="1382"/>
        <w:gridCol w:w="2126"/>
      </w:tblGrid>
      <w:tr w:rsidR="00097963" w:rsidRPr="00097963" w:rsidTr="00CC6FB9">
        <w:tc>
          <w:tcPr>
            <w:tcW w:w="397" w:type="dxa"/>
          </w:tcPr>
          <w:p w:rsidR="00097963" w:rsidRPr="00097963" w:rsidRDefault="00097963" w:rsidP="00097963">
            <w:pPr>
              <w:jc w:val="center"/>
              <w:rPr>
                <w:b/>
                <w:sz w:val="18"/>
                <w:szCs w:val="18"/>
              </w:rPr>
            </w:pPr>
            <w:r w:rsidRPr="00097963">
              <w:rPr>
                <w:b/>
                <w:sz w:val="18"/>
                <w:szCs w:val="18"/>
              </w:rPr>
              <w:t>№</w:t>
            </w:r>
          </w:p>
        </w:tc>
        <w:tc>
          <w:tcPr>
            <w:tcW w:w="2292" w:type="dxa"/>
          </w:tcPr>
          <w:p w:rsidR="00097963" w:rsidRPr="00097963" w:rsidRDefault="00097963" w:rsidP="00097963">
            <w:pPr>
              <w:jc w:val="center"/>
              <w:rPr>
                <w:b/>
                <w:sz w:val="18"/>
                <w:szCs w:val="18"/>
              </w:rPr>
            </w:pPr>
            <w:r w:rsidRPr="00097963">
              <w:rPr>
                <w:b/>
                <w:sz w:val="18"/>
                <w:szCs w:val="18"/>
              </w:rPr>
              <w:t>Номер и дата договора</w:t>
            </w:r>
          </w:p>
          <w:p w:rsidR="00097963" w:rsidRPr="00097963" w:rsidRDefault="00097963" w:rsidP="00097963">
            <w:pPr>
              <w:jc w:val="center"/>
              <w:rPr>
                <w:b/>
                <w:sz w:val="18"/>
                <w:szCs w:val="18"/>
              </w:rPr>
            </w:pPr>
          </w:p>
        </w:tc>
        <w:tc>
          <w:tcPr>
            <w:tcW w:w="1701" w:type="dxa"/>
          </w:tcPr>
          <w:p w:rsidR="00097963" w:rsidRPr="00097963" w:rsidRDefault="00097963" w:rsidP="00097963">
            <w:pPr>
              <w:jc w:val="center"/>
              <w:rPr>
                <w:b/>
                <w:sz w:val="18"/>
                <w:szCs w:val="18"/>
              </w:rPr>
            </w:pPr>
            <w:r w:rsidRPr="00097963">
              <w:rPr>
                <w:b/>
                <w:sz w:val="18"/>
                <w:szCs w:val="18"/>
              </w:rPr>
              <w:t>Контрагент</w:t>
            </w:r>
          </w:p>
        </w:tc>
        <w:tc>
          <w:tcPr>
            <w:tcW w:w="2303" w:type="dxa"/>
          </w:tcPr>
          <w:p w:rsidR="00097963" w:rsidRPr="00097963" w:rsidRDefault="00097963" w:rsidP="00097963">
            <w:pPr>
              <w:jc w:val="center"/>
              <w:rPr>
                <w:b/>
                <w:sz w:val="18"/>
                <w:szCs w:val="18"/>
              </w:rPr>
            </w:pPr>
            <w:r w:rsidRPr="00097963">
              <w:rPr>
                <w:b/>
                <w:sz w:val="18"/>
                <w:szCs w:val="18"/>
              </w:rPr>
              <w:t>Предмет договора</w:t>
            </w:r>
          </w:p>
        </w:tc>
        <w:tc>
          <w:tcPr>
            <w:tcW w:w="1382" w:type="dxa"/>
          </w:tcPr>
          <w:p w:rsidR="00097963" w:rsidRPr="00097963" w:rsidRDefault="00097963" w:rsidP="00097963">
            <w:pPr>
              <w:jc w:val="center"/>
              <w:rPr>
                <w:b/>
                <w:sz w:val="18"/>
                <w:szCs w:val="18"/>
              </w:rPr>
            </w:pPr>
            <w:r w:rsidRPr="00097963">
              <w:rPr>
                <w:b/>
                <w:sz w:val="18"/>
                <w:szCs w:val="18"/>
              </w:rPr>
              <w:t>Цена договора</w:t>
            </w:r>
          </w:p>
          <w:p w:rsidR="00097963" w:rsidRPr="00097963" w:rsidRDefault="00097963" w:rsidP="00097963">
            <w:pPr>
              <w:jc w:val="center"/>
              <w:rPr>
                <w:b/>
                <w:sz w:val="18"/>
                <w:szCs w:val="18"/>
              </w:rPr>
            </w:pPr>
          </w:p>
        </w:tc>
        <w:tc>
          <w:tcPr>
            <w:tcW w:w="2126" w:type="dxa"/>
          </w:tcPr>
          <w:p w:rsidR="00097963" w:rsidRPr="00097963" w:rsidRDefault="00097963" w:rsidP="00097963">
            <w:pPr>
              <w:jc w:val="center"/>
              <w:rPr>
                <w:b/>
                <w:sz w:val="18"/>
                <w:szCs w:val="18"/>
              </w:rPr>
            </w:pPr>
            <w:r w:rsidRPr="00097963">
              <w:rPr>
                <w:b/>
                <w:sz w:val="18"/>
                <w:szCs w:val="18"/>
              </w:rPr>
              <w:t>Примечание</w:t>
            </w:r>
          </w:p>
        </w:tc>
      </w:tr>
      <w:tr w:rsidR="00097963" w:rsidRPr="00097963" w:rsidTr="00CC6FB9">
        <w:tc>
          <w:tcPr>
            <w:tcW w:w="397" w:type="dxa"/>
          </w:tcPr>
          <w:p w:rsidR="00097963" w:rsidRPr="00097963" w:rsidRDefault="00097963" w:rsidP="00097963">
            <w:pPr>
              <w:jc w:val="both"/>
              <w:rPr>
                <w:sz w:val="18"/>
                <w:szCs w:val="18"/>
              </w:rPr>
            </w:pPr>
            <w:r w:rsidRPr="00097963">
              <w:rPr>
                <w:sz w:val="18"/>
                <w:szCs w:val="18"/>
              </w:rPr>
              <w:t>1.</w:t>
            </w:r>
          </w:p>
        </w:tc>
        <w:tc>
          <w:tcPr>
            <w:tcW w:w="2292" w:type="dxa"/>
          </w:tcPr>
          <w:p w:rsidR="00097963" w:rsidRPr="00097963" w:rsidRDefault="00097963" w:rsidP="00097963">
            <w:pPr>
              <w:jc w:val="both"/>
              <w:rPr>
                <w:sz w:val="18"/>
                <w:szCs w:val="18"/>
              </w:rPr>
            </w:pPr>
            <w:r w:rsidRPr="00097963">
              <w:rPr>
                <w:sz w:val="18"/>
                <w:szCs w:val="18"/>
              </w:rPr>
              <w:t>№ 87/21-Оз от 29.03.2021 (способ размещения закупки – запрос котировок в электронной форме)</w:t>
            </w:r>
          </w:p>
        </w:tc>
        <w:tc>
          <w:tcPr>
            <w:tcW w:w="1701" w:type="dxa"/>
          </w:tcPr>
          <w:p w:rsidR="00097963" w:rsidRPr="00097963" w:rsidRDefault="00097963" w:rsidP="00097963">
            <w:pPr>
              <w:jc w:val="both"/>
              <w:rPr>
                <w:sz w:val="18"/>
                <w:szCs w:val="18"/>
              </w:rPr>
            </w:pPr>
            <w:r w:rsidRPr="00097963">
              <w:rPr>
                <w:sz w:val="18"/>
                <w:szCs w:val="18"/>
              </w:rPr>
              <w:t xml:space="preserve">ФГУП «Охрана» </w:t>
            </w:r>
            <w:proofErr w:type="spellStart"/>
            <w:r w:rsidRPr="00097963">
              <w:rPr>
                <w:sz w:val="18"/>
                <w:szCs w:val="18"/>
              </w:rPr>
              <w:t>Росгвардии</w:t>
            </w:r>
            <w:proofErr w:type="spellEnd"/>
          </w:p>
        </w:tc>
        <w:tc>
          <w:tcPr>
            <w:tcW w:w="2303" w:type="dxa"/>
          </w:tcPr>
          <w:p w:rsidR="00097963" w:rsidRPr="00097963" w:rsidRDefault="00097963" w:rsidP="00097963">
            <w:pPr>
              <w:jc w:val="both"/>
              <w:rPr>
                <w:sz w:val="18"/>
                <w:szCs w:val="18"/>
              </w:rPr>
            </w:pPr>
            <w:r w:rsidRPr="00097963">
              <w:rPr>
                <w:sz w:val="18"/>
                <w:szCs w:val="18"/>
              </w:rPr>
              <w:t>Оказание услуг по круглосуточной вооруженной охране Цеха водоснабжения ММПКХ (с 01.04.2021 по 31.03.2022)</w:t>
            </w:r>
          </w:p>
        </w:tc>
        <w:tc>
          <w:tcPr>
            <w:tcW w:w="1382" w:type="dxa"/>
          </w:tcPr>
          <w:p w:rsidR="00097963" w:rsidRPr="00097963" w:rsidRDefault="00097963" w:rsidP="00097963">
            <w:pPr>
              <w:jc w:val="right"/>
              <w:rPr>
                <w:sz w:val="18"/>
                <w:szCs w:val="18"/>
              </w:rPr>
            </w:pPr>
            <w:r w:rsidRPr="00097963">
              <w:rPr>
                <w:sz w:val="18"/>
                <w:szCs w:val="18"/>
              </w:rPr>
              <w:t>5 063 630,40</w:t>
            </w:r>
          </w:p>
        </w:tc>
        <w:tc>
          <w:tcPr>
            <w:tcW w:w="2126" w:type="dxa"/>
          </w:tcPr>
          <w:p w:rsidR="00097963" w:rsidRPr="00097963" w:rsidRDefault="00097963" w:rsidP="00097963">
            <w:pPr>
              <w:jc w:val="both"/>
              <w:rPr>
                <w:sz w:val="18"/>
                <w:szCs w:val="18"/>
              </w:rPr>
            </w:pPr>
            <w:r w:rsidRPr="00097963">
              <w:rPr>
                <w:sz w:val="18"/>
                <w:szCs w:val="18"/>
              </w:rPr>
              <w:t>Закупка признана несостоявшейся в связи с тем, что на участие в закупке была подана только одна заявка (Протокол № 32110061919-01 от 18.03.2021)</w:t>
            </w:r>
          </w:p>
        </w:tc>
      </w:tr>
    </w:tbl>
    <w:p w:rsidR="00097963" w:rsidRPr="00097963" w:rsidRDefault="00097963" w:rsidP="00097963">
      <w:pPr>
        <w:ind w:firstLine="567"/>
        <w:jc w:val="both"/>
        <w:rPr>
          <w:bCs/>
          <w:sz w:val="10"/>
          <w:szCs w:val="10"/>
          <w:lang w:eastAsia="ru-RU"/>
        </w:rPr>
      </w:pPr>
    </w:p>
    <w:p w:rsidR="00097963" w:rsidRPr="00097963" w:rsidRDefault="00097963" w:rsidP="00097963">
      <w:pPr>
        <w:ind w:firstLine="708"/>
        <w:jc w:val="both"/>
        <w:rPr>
          <w:rFonts w:cs="Calibri"/>
          <w:sz w:val="28"/>
          <w:szCs w:val="28"/>
          <w:lang w:eastAsia="ar-SA"/>
        </w:rPr>
      </w:pPr>
      <w:r w:rsidRPr="00097963">
        <w:rPr>
          <w:sz w:val="28"/>
          <w:szCs w:val="28"/>
        </w:rPr>
        <w:t>Кроме того, ММПКХ был проведен запрос котировок в электронной форме (реестровый номер извещения 32109987206) на поставку хлора жидкого в баллонах, ГОСТ 6718-93, 1 сорт (НМЦД </w:t>
      </w:r>
      <w:r w:rsidRPr="00097963">
        <w:rPr>
          <w:sz w:val="28"/>
          <w:szCs w:val="28"/>
        </w:rPr>
        <w:noBreakHyphen/>
        <w:t> </w:t>
      </w:r>
      <w:r w:rsidRPr="00097963">
        <w:rPr>
          <w:rFonts w:cs="Calibri"/>
          <w:sz w:val="28"/>
          <w:szCs w:val="28"/>
          <w:lang w:eastAsia="ar-SA"/>
        </w:rPr>
        <w:t xml:space="preserve">10 296 000,00 рублей), который признан не состоявшимся в связи с отсутствием заявок участников (протокол № </w:t>
      </w:r>
      <w:r w:rsidRPr="00097963">
        <w:rPr>
          <w:sz w:val="28"/>
          <w:szCs w:val="28"/>
        </w:rPr>
        <w:t xml:space="preserve">32109987206-01 </w:t>
      </w:r>
      <w:r w:rsidRPr="00097963">
        <w:rPr>
          <w:rFonts w:cs="Calibri"/>
          <w:sz w:val="28"/>
          <w:szCs w:val="28"/>
          <w:lang w:eastAsia="ar-SA"/>
        </w:rPr>
        <w:t>от 20.02.2021).</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В соответствии с пунктом 11.3.4 раздела 11 главы 11 Положения о закупке заказчик заключил договор от 25.02.2021 № 02/043/099 от 25.02.2021 с АО «КАУСТИК» на поставку хлора жидкого в баллонах на сумму 4 194 000,00 рублей. Информация о договоре размещена в реестре договоров 01.03.2021.</w:t>
      </w:r>
    </w:p>
    <w:p w:rsidR="00097963" w:rsidRPr="00097963" w:rsidRDefault="00097963" w:rsidP="00097963">
      <w:pPr>
        <w:autoSpaceDE w:val="0"/>
        <w:autoSpaceDN w:val="0"/>
        <w:adjustRightInd w:val="0"/>
        <w:ind w:firstLine="720"/>
        <w:jc w:val="both"/>
        <w:rPr>
          <w:rFonts w:eastAsia="Calibri"/>
          <w:sz w:val="10"/>
          <w:szCs w:val="10"/>
        </w:rPr>
      </w:pPr>
    </w:p>
    <w:p w:rsidR="00097963" w:rsidRPr="00097963" w:rsidRDefault="00840B7B" w:rsidP="00097963">
      <w:pPr>
        <w:autoSpaceDE w:val="0"/>
        <w:autoSpaceDN w:val="0"/>
        <w:adjustRightInd w:val="0"/>
        <w:ind w:firstLine="720"/>
        <w:jc w:val="both"/>
        <w:rPr>
          <w:rFonts w:eastAsia="Calibri"/>
          <w:sz w:val="28"/>
          <w:szCs w:val="28"/>
        </w:rPr>
      </w:pPr>
      <w:r>
        <w:rPr>
          <w:rFonts w:eastAsia="Calibri"/>
          <w:sz w:val="28"/>
          <w:szCs w:val="28"/>
        </w:rPr>
        <w:t>1</w:t>
      </w:r>
      <w:r w:rsidR="00CC1872">
        <w:rPr>
          <w:rFonts w:eastAsia="Calibri"/>
          <w:sz w:val="28"/>
          <w:szCs w:val="28"/>
        </w:rPr>
        <w:t>2</w:t>
      </w:r>
      <w:r>
        <w:rPr>
          <w:rFonts w:eastAsia="Calibri"/>
          <w:sz w:val="28"/>
          <w:szCs w:val="28"/>
        </w:rPr>
        <w:t>.6</w:t>
      </w:r>
      <w:r w:rsidR="00097963" w:rsidRPr="00097963">
        <w:rPr>
          <w:rFonts w:eastAsia="Calibri"/>
          <w:sz w:val="28"/>
          <w:szCs w:val="28"/>
        </w:rPr>
        <w:t>.</w:t>
      </w:r>
      <w:r w:rsidR="00097963" w:rsidRPr="00097963">
        <w:rPr>
          <w:rFonts w:eastAsia="Calibri"/>
          <w:sz w:val="28"/>
          <w:szCs w:val="28"/>
        </w:rPr>
        <w:tab/>
        <w:t>В соответствии с главой 13 «Закупка у единственного поставщика (подрядчика, исполнителя)» Положения о закупке в 2020 году ММПКХ заключено 434 договора с единственным поставщиком (исполнителем, подрядчиком) на общую сумму 57 274 761,55 рублей. Кроме того, предприятием осуществлялись закупки товаров (работ, услуг) путем выдачи денежных средств под отчет на общую сумму 1 291 766,42 рублей, а также оплачивались услуги банков при осуществлении расчетов с контрагентами на общую сумму 716 932,62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В 1 квартале 2021 года ММПКХ заключено 152</w:t>
      </w:r>
      <w:r w:rsidRPr="00097963">
        <w:rPr>
          <w:rFonts w:eastAsia="Calibri"/>
          <w:color w:val="FF0000"/>
          <w:sz w:val="28"/>
          <w:szCs w:val="28"/>
        </w:rPr>
        <w:t xml:space="preserve"> </w:t>
      </w:r>
      <w:r w:rsidRPr="00097963">
        <w:rPr>
          <w:rFonts w:eastAsia="Calibri"/>
          <w:sz w:val="28"/>
          <w:szCs w:val="28"/>
        </w:rPr>
        <w:t>договора с единственным поставщиком (исполнителем, подрядчиком) на общую сумму 29 914 732,83 рублей. Кроме того, предприятием осуществлялись закупки товаров (работ, услуг) путем выдачи денежных средств под отчет на общую сумму 124 778,03</w:t>
      </w:r>
      <w:r w:rsidRPr="00097963">
        <w:rPr>
          <w:rFonts w:eastAsia="Calibri"/>
          <w:color w:val="FF0000"/>
          <w:sz w:val="28"/>
          <w:szCs w:val="28"/>
        </w:rPr>
        <w:t xml:space="preserve"> </w:t>
      </w:r>
      <w:r w:rsidRPr="00097963">
        <w:rPr>
          <w:rFonts w:eastAsia="Calibri"/>
          <w:sz w:val="28"/>
          <w:szCs w:val="28"/>
        </w:rPr>
        <w:t>рублей, а также оплачивались услуги банков при осуществлении расчетов с контрагентами на общую сумму 191 442,22</w:t>
      </w:r>
      <w:r w:rsidRPr="00097963">
        <w:rPr>
          <w:rFonts w:eastAsia="Calibri"/>
          <w:color w:val="FF0000"/>
          <w:sz w:val="28"/>
          <w:szCs w:val="28"/>
        </w:rPr>
        <w:t xml:space="preserve"> </w:t>
      </w:r>
      <w:r w:rsidRPr="00097963">
        <w:rPr>
          <w:rFonts w:eastAsia="Calibri"/>
          <w:sz w:val="28"/>
          <w:szCs w:val="28"/>
        </w:rPr>
        <w:t>рублей.</w:t>
      </w:r>
    </w:p>
    <w:p w:rsidR="00097963" w:rsidRPr="00097963" w:rsidRDefault="00097963" w:rsidP="00097963">
      <w:pPr>
        <w:autoSpaceDE w:val="0"/>
        <w:autoSpaceDN w:val="0"/>
        <w:adjustRightInd w:val="0"/>
        <w:ind w:firstLine="720"/>
        <w:jc w:val="both"/>
        <w:rPr>
          <w:rFonts w:eastAsia="Calibri"/>
          <w:sz w:val="10"/>
          <w:szCs w:val="10"/>
        </w:rPr>
      </w:pPr>
    </w:p>
    <w:p w:rsidR="00097963" w:rsidRPr="00097963" w:rsidRDefault="00021461" w:rsidP="00097963">
      <w:pPr>
        <w:autoSpaceDE w:val="0"/>
        <w:autoSpaceDN w:val="0"/>
        <w:adjustRightInd w:val="0"/>
        <w:ind w:firstLine="720"/>
        <w:jc w:val="both"/>
        <w:rPr>
          <w:rFonts w:eastAsia="Calibri"/>
          <w:sz w:val="28"/>
          <w:szCs w:val="28"/>
        </w:rPr>
      </w:pPr>
      <w:r>
        <w:rPr>
          <w:rFonts w:eastAsia="Calibri"/>
          <w:sz w:val="28"/>
          <w:szCs w:val="28"/>
        </w:rPr>
        <w:t>1</w:t>
      </w:r>
      <w:r w:rsidR="00CC1872">
        <w:rPr>
          <w:rFonts w:eastAsia="Calibri"/>
          <w:sz w:val="28"/>
          <w:szCs w:val="28"/>
        </w:rPr>
        <w:t>2</w:t>
      </w:r>
      <w:r w:rsidR="00840B7B">
        <w:rPr>
          <w:rFonts w:eastAsia="Calibri"/>
          <w:sz w:val="28"/>
          <w:szCs w:val="28"/>
        </w:rPr>
        <w:t>.7</w:t>
      </w:r>
      <w:r w:rsidR="00097963" w:rsidRPr="00097963">
        <w:rPr>
          <w:rFonts w:eastAsia="Calibri"/>
          <w:sz w:val="28"/>
          <w:szCs w:val="28"/>
        </w:rPr>
        <w:t>.</w:t>
      </w:r>
      <w:r w:rsidR="00097963" w:rsidRPr="00097963">
        <w:rPr>
          <w:rFonts w:eastAsia="Calibri"/>
          <w:sz w:val="28"/>
          <w:szCs w:val="28"/>
        </w:rPr>
        <w:tab/>
        <w:t>Проверкой обоснованности и законности выбора способа определения поставщика (подрядчика, исполнителя) при закупке у единственного поставщика (подрядчика, исполнителя) в 2020 году установлено следующее:</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1) в апреле 2020 года без проведения конкурентных процедур предприятием заключены 2 договора с единственным поставщиком на общую сумму 1 613 040,00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договор от 29.04.2020 № 020/593/099 с АО «КАУСТИК» на поставку хлора жидкого в баллонах (6 тонн) на сумму 806 520,00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договор от 30.04.2020 № 020/594/099 с АО «КАУСТИК» на поставку хлора жидкого в баллонах (6 тонн) на сумму 806 520,00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 xml:space="preserve">В соответствии со </w:t>
      </w:r>
      <w:hyperlink r:id="rId41" w:history="1">
        <w:r w:rsidRPr="00097963">
          <w:rPr>
            <w:rFonts w:eastAsia="Calibri"/>
            <w:sz w:val="28"/>
            <w:szCs w:val="28"/>
          </w:rPr>
          <w:t>статьей 3.6</w:t>
        </w:r>
      </w:hyperlink>
      <w:r w:rsidRPr="00097963">
        <w:rPr>
          <w:rFonts w:eastAsia="Calibri"/>
          <w:sz w:val="28"/>
          <w:szCs w:val="28"/>
        </w:rPr>
        <w:t xml:space="preserve"> Федерального закона № 223-ФЗ порядок подготовки и осуществления закупки у единственного контрагента и </w:t>
      </w:r>
      <w:r w:rsidRPr="00097963">
        <w:rPr>
          <w:rFonts w:eastAsia="Calibri"/>
          <w:bCs/>
          <w:sz w:val="28"/>
          <w:szCs w:val="28"/>
        </w:rPr>
        <w:t>исчерпывающий перечень случаев проведения такой закупки устанавливаются положением о закупке</w:t>
      </w:r>
      <w:r w:rsidRPr="00097963">
        <w:rPr>
          <w:rFonts w:eastAsia="Calibri"/>
          <w:sz w:val="28"/>
          <w:szCs w:val="28"/>
        </w:rPr>
        <w:t>. Иными словами, закупка у единственного контрагента возможна только в случаях, прямо указанных в положении о закупке, что исключает возможность его применения по усмотрению заказчика. Федеральный закон № 223-ФЗ не содержит никакого, в том числе примерного, перечня случаев применения закупки у единственного контрагента и не устанавливает каких-либо принципов определения таких случаев. В том числе закон никак не регулирует возможности применения этого способа для закупки одноименных (однородных) товаров, работ, услуг, в частности, не содержит каких-либо ограничений по сумме, на которую они могут приобретаться в течение того или иного периода.</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Вместе с тем, в вышеуказанных договорах прослеживается тождественность предмета договоров («поставка хлора жидкого в баллонах»), незначительный временной интервал, в течение которого они заключены (29 и 30 апреля 2020 года), факт заключения договоров с одним и тем же контрагентом (АО «КАУСТИК»), то есть имеются признаки, что заказчик искусственно разделил необходимый ему объем товара на две закупки с целью избежать проведения процедур конкурентных закупок.</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Аналогичное нарушение допущено заказчиком при заключении в ноябре 2020 года 4-х договоров на общую сумму 1 275 323,00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договор от 10.11.2020 № 124/20 с ФГБУЗ «Клиническая больница № 71 ФМБА» на оказание услуг по проведению периодических медицинских осмотров на сумму 298 046,00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договор от 10.11.2020 № 125/20 с ФГБУЗ «Клиническая больница № 71 ФМБА» на оказание услуг по проведению периодических медицинских осмотров на сумму 289 623,00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договор от 10.11.2020 № 126/20 с ФГБУЗ «Клиническая больница № 71 ФМБА» на оказание услуг по проведению периодических медицинских осмотров на сумму 302 778,00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договор от 10.11.2020 № 124/20 с ФГБУЗ «Клиническая больница № 71 ФМБА» на оказание услуг по проведению периодических медицинских осмотров на сумму 384 876,00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По заключению вышеуказанных договоров даны пояснения начальника отдела закупок ММПКХ.</w:t>
      </w:r>
    </w:p>
    <w:p w:rsidR="00097963" w:rsidRPr="00097963" w:rsidRDefault="00097963" w:rsidP="00097963">
      <w:pPr>
        <w:autoSpaceDE w:val="0"/>
        <w:autoSpaceDN w:val="0"/>
        <w:adjustRightInd w:val="0"/>
        <w:ind w:firstLine="720"/>
        <w:jc w:val="both"/>
        <w:rPr>
          <w:rFonts w:eastAsia="Calibri"/>
          <w:sz w:val="10"/>
          <w:szCs w:val="10"/>
        </w:rPr>
      </w:pPr>
    </w:p>
    <w:p w:rsidR="00097963" w:rsidRPr="00097963" w:rsidRDefault="00840B7B" w:rsidP="00097963">
      <w:pPr>
        <w:ind w:firstLine="708"/>
        <w:jc w:val="both"/>
        <w:rPr>
          <w:rFonts w:eastAsia="Calibri"/>
          <w:sz w:val="28"/>
          <w:szCs w:val="28"/>
        </w:rPr>
      </w:pPr>
      <w:r>
        <w:rPr>
          <w:rFonts w:eastAsia="Calibri"/>
          <w:sz w:val="28"/>
          <w:szCs w:val="28"/>
        </w:rPr>
        <w:t>1</w:t>
      </w:r>
      <w:r w:rsidR="00CC1872">
        <w:rPr>
          <w:rFonts w:eastAsia="Calibri"/>
          <w:sz w:val="28"/>
          <w:szCs w:val="28"/>
        </w:rPr>
        <w:t>2</w:t>
      </w:r>
      <w:r>
        <w:rPr>
          <w:rFonts w:eastAsia="Calibri"/>
          <w:sz w:val="28"/>
          <w:szCs w:val="28"/>
        </w:rPr>
        <w:t>.8</w:t>
      </w:r>
      <w:r w:rsidR="00097963" w:rsidRPr="00097963">
        <w:rPr>
          <w:rFonts w:eastAsia="Calibri"/>
          <w:sz w:val="28"/>
          <w:szCs w:val="28"/>
        </w:rPr>
        <w:t>.</w:t>
      </w:r>
      <w:r w:rsidR="00097963" w:rsidRPr="00097963">
        <w:rPr>
          <w:rFonts w:eastAsia="Calibri"/>
          <w:sz w:val="28"/>
          <w:szCs w:val="28"/>
        </w:rPr>
        <w:tab/>
        <w:t>Проверкой договоров, заключенных ММПКХ с единственным поставщиком (подрядчиком, исполнителем), установлено следующее:</w:t>
      </w:r>
    </w:p>
    <w:p w:rsidR="00097963" w:rsidRPr="00097963" w:rsidRDefault="00097963" w:rsidP="00097963">
      <w:pPr>
        <w:ind w:firstLine="708"/>
        <w:jc w:val="both"/>
        <w:rPr>
          <w:rFonts w:eastAsia="Calibri"/>
          <w:sz w:val="28"/>
          <w:szCs w:val="28"/>
        </w:rPr>
      </w:pPr>
      <w:r w:rsidRPr="00097963">
        <w:rPr>
          <w:rFonts w:eastAsia="Calibri"/>
          <w:sz w:val="28"/>
          <w:szCs w:val="28"/>
        </w:rPr>
        <w:t xml:space="preserve">1) нарушение </w:t>
      </w:r>
      <w:r w:rsidRPr="00D16DDE">
        <w:rPr>
          <w:rFonts w:eastAsia="Calibri"/>
          <w:sz w:val="28"/>
          <w:szCs w:val="28"/>
        </w:rPr>
        <w:t>порядка</w:t>
      </w:r>
      <w:r w:rsidRPr="00097963">
        <w:rPr>
          <w:rFonts w:eastAsia="Calibri"/>
          <w:sz w:val="28"/>
          <w:szCs w:val="28"/>
        </w:rPr>
        <w:t xml:space="preserve"> изменения договоров, установленного Положением о закупке ММПКХ (глава 17 раздел 3 Положения о закупке):</w:t>
      </w:r>
    </w:p>
    <w:p w:rsidR="00097963" w:rsidRPr="00097963" w:rsidRDefault="00097963" w:rsidP="00097963">
      <w:pPr>
        <w:ind w:firstLine="708"/>
        <w:jc w:val="both"/>
        <w:rPr>
          <w:rFonts w:eastAsia="Calibri"/>
          <w:sz w:val="28"/>
          <w:szCs w:val="28"/>
        </w:rPr>
      </w:pPr>
      <w:r w:rsidRPr="00097963">
        <w:rPr>
          <w:rFonts w:eastAsia="Calibri"/>
          <w:sz w:val="28"/>
          <w:szCs w:val="28"/>
        </w:rPr>
        <w:noBreakHyphen/>
        <w:t> договор от 17.02.2020 № 34/20-Оз с ООО «Кран-сервис» на ремонт автокрана КС-35719-1-02 зав. № 151 в соответствии с калькуляцией трудовых и материальных затрат (Приложение № 1 к договору) на сумму 104 340,00 рублей.</w:t>
      </w:r>
    </w:p>
    <w:p w:rsidR="00097963" w:rsidRPr="00097963" w:rsidRDefault="00097963" w:rsidP="00097963">
      <w:pPr>
        <w:ind w:firstLine="708"/>
        <w:jc w:val="both"/>
        <w:rPr>
          <w:rFonts w:eastAsia="Calibri"/>
          <w:sz w:val="28"/>
          <w:szCs w:val="28"/>
        </w:rPr>
      </w:pPr>
      <w:r w:rsidRPr="00097963">
        <w:rPr>
          <w:rFonts w:eastAsia="Calibri"/>
          <w:sz w:val="28"/>
          <w:szCs w:val="28"/>
        </w:rPr>
        <w:t xml:space="preserve">Дополнительным соглашением № 1 от 17.02.2020 стороны внесли изменения в договор, увеличив цену до 126 640,00 рублей и изменив калькуляцию трудовых и материальных затрат (Приложение № 1) путем добавления дополнительных работ по ремонту автокрана: ремонт </w:t>
      </w:r>
      <w:proofErr w:type="spellStart"/>
      <w:r w:rsidRPr="00097963">
        <w:rPr>
          <w:rFonts w:eastAsia="Calibri"/>
          <w:sz w:val="28"/>
          <w:szCs w:val="28"/>
        </w:rPr>
        <w:t>гидрошарнира</w:t>
      </w:r>
      <w:proofErr w:type="spellEnd"/>
      <w:r w:rsidRPr="00097963">
        <w:rPr>
          <w:rFonts w:eastAsia="Calibri"/>
          <w:sz w:val="28"/>
          <w:szCs w:val="28"/>
        </w:rPr>
        <w:t xml:space="preserve"> с заменой напорной трубы и замену КВ КОМ.</w:t>
      </w:r>
    </w:p>
    <w:p w:rsidR="00097963" w:rsidRPr="00097963" w:rsidRDefault="00097963" w:rsidP="00097963">
      <w:pPr>
        <w:ind w:firstLine="708"/>
        <w:jc w:val="both"/>
        <w:rPr>
          <w:rFonts w:eastAsia="Calibri"/>
          <w:sz w:val="28"/>
          <w:szCs w:val="28"/>
        </w:rPr>
      </w:pPr>
      <w:r w:rsidRPr="00097963">
        <w:rPr>
          <w:rFonts w:eastAsia="Calibri"/>
          <w:sz w:val="28"/>
          <w:szCs w:val="28"/>
        </w:rPr>
        <w:noBreakHyphen/>
        <w:t> договор поставки от 18.03.2020 № 37-П/20 ООО «Технология» на поставку: кислород газообразный технический ГОСТ 5583-78 в баллонах, аргон газообразный технический ГОСТ 10157-2016 в баллонах, азот газообразный особой чистоты 1 сорт ГОСТ 9293-74 в баллонах и ацетилен марка «Б» сорт 2 ГОСТ5457-75 в баллонах, стоимость и количество которых определяются спецификацией, которая является неотъемлемой частью договора, на сумму не более 100 000,00 рублей.</w:t>
      </w:r>
    </w:p>
    <w:p w:rsidR="00097963" w:rsidRPr="00097963" w:rsidRDefault="00097963" w:rsidP="00097963">
      <w:pPr>
        <w:ind w:firstLine="708"/>
        <w:jc w:val="both"/>
        <w:rPr>
          <w:rFonts w:eastAsia="Calibri"/>
          <w:sz w:val="28"/>
          <w:szCs w:val="28"/>
        </w:rPr>
      </w:pPr>
      <w:r w:rsidRPr="00097963">
        <w:rPr>
          <w:rFonts w:eastAsia="Calibri"/>
          <w:sz w:val="28"/>
          <w:szCs w:val="28"/>
        </w:rPr>
        <w:t>Дополнительным соглашением № 1 от 04.06.2020 стороны договорились внести изменения в Приложение к договору, изложив его в другой редакции, добавив товарную позицию «Пропан ГОСТ 52087-2018» и работу (услугу) «Ремонт и техническое освидетельствование баллона (пропан)». Соглашением № 2 от 09.06.2020 договор на поставку технических газов расторгнут по соглашению сторон на сумму 79 281,26 рублей.</w:t>
      </w:r>
    </w:p>
    <w:p w:rsidR="00097963" w:rsidRPr="00097963" w:rsidRDefault="00097963" w:rsidP="00097963">
      <w:pPr>
        <w:ind w:firstLine="708"/>
        <w:jc w:val="both"/>
        <w:rPr>
          <w:rFonts w:eastAsia="Calibri"/>
          <w:sz w:val="28"/>
          <w:szCs w:val="28"/>
        </w:rPr>
      </w:pPr>
      <w:r w:rsidRPr="00097963">
        <w:rPr>
          <w:rFonts w:eastAsia="Calibri"/>
          <w:sz w:val="28"/>
          <w:szCs w:val="28"/>
        </w:rPr>
        <w:noBreakHyphen/>
        <w:t> договор поставки от 22.05.2020 № 54-П/20 ООО «Технология» на поставку: кислород газообразный технический ГОСТ 5583-78 в баллонах, аргон газообразный технический ГОСТ 10157-2016 в баллонах, азот газообразный особой чистоты 1 сорт ГОСТ 9293-74 в баллонах и ацетилен марка «Б» сорт 2 ГОСТ5457-75 в баллонах, стоимость и количество которых определяются спецификацией, которая является неотъемлемой частью договора, на сумму не более 500 000,00 рублей.</w:t>
      </w:r>
    </w:p>
    <w:p w:rsidR="00097963" w:rsidRPr="00097963" w:rsidRDefault="00097963" w:rsidP="00097963">
      <w:pPr>
        <w:ind w:firstLine="708"/>
        <w:jc w:val="both"/>
        <w:rPr>
          <w:rFonts w:eastAsia="Calibri"/>
          <w:sz w:val="28"/>
          <w:szCs w:val="28"/>
        </w:rPr>
      </w:pPr>
      <w:r w:rsidRPr="00097963">
        <w:rPr>
          <w:rFonts w:eastAsia="Calibri"/>
          <w:sz w:val="28"/>
          <w:szCs w:val="28"/>
        </w:rPr>
        <w:t>Дополнительным соглашением № 1 от 04.06.2020 стороны договорились внести изменения в Приложение к договору, изложив его в другой редакции, добавив товарную позицию «Пропан ГОСТ 52087-2018» и работу (услугу) «Ремонт и техническое освидетельствование баллона (пропан)». Дополнительным соглашением № 2 от 01.12.2020 стороны продлили срок действия вышеуказанного договора до 31.12.2021.</w:t>
      </w:r>
    </w:p>
    <w:p w:rsidR="00097963" w:rsidRPr="00097963" w:rsidRDefault="00097963" w:rsidP="00097963">
      <w:pPr>
        <w:ind w:firstLine="708"/>
        <w:jc w:val="both"/>
        <w:rPr>
          <w:rFonts w:eastAsia="Calibri"/>
          <w:sz w:val="28"/>
          <w:szCs w:val="28"/>
        </w:rPr>
      </w:pPr>
      <w:r w:rsidRPr="00097963">
        <w:rPr>
          <w:rFonts w:eastAsia="Calibri"/>
          <w:sz w:val="28"/>
          <w:szCs w:val="28"/>
        </w:rPr>
        <w:noBreakHyphen/>
        <w:t> договор от 01.03.2020 № М 7058-ЭБ/20 с ФБУ «ЧЕЛЯБИНСКИЙ ЦСМ» на метрологические работы и услуги на сумму 79 554,31 рублей.</w:t>
      </w:r>
    </w:p>
    <w:p w:rsidR="00097963" w:rsidRPr="00097963" w:rsidRDefault="00097963" w:rsidP="00097963">
      <w:pPr>
        <w:ind w:firstLine="708"/>
        <w:jc w:val="both"/>
        <w:rPr>
          <w:rFonts w:eastAsia="Calibri"/>
          <w:sz w:val="28"/>
          <w:szCs w:val="28"/>
        </w:rPr>
      </w:pPr>
      <w:r w:rsidRPr="00D16DDE">
        <w:rPr>
          <w:rFonts w:eastAsia="Calibri"/>
          <w:sz w:val="28"/>
          <w:szCs w:val="28"/>
        </w:rPr>
        <w:t>Дополнительным соглашением № 1 от 02.03.2020 стороны внесли изменения в</w:t>
      </w:r>
      <w:r w:rsidRPr="00097963">
        <w:rPr>
          <w:rFonts w:eastAsia="Calibri"/>
          <w:sz w:val="28"/>
          <w:szCs w:val="28"/>
        </w:rPr>
        <w:t xml:space="preserve"> договор, изменив цену договора на 83 923,27 рублей и признав приложение № 1 к договору утратившим силу и согласовав приложение № 1А (увеличение по позиции 15 Спецификации).</w:t>
      </w:r>
    </w:p>
    <w:p w:rsidR="00097963" w:rsidRPr="00097963" w:rsidRDefault="00097963" w:rsidP="00097963">
      <w:pPr>
        <w:ind w:firstLine="708"/>
        <w:jc w:val="both"/>
        <w:rPr>
          <w:rFonts w:eastAsia="Calibri"/>
          <w:sz w:val="28"/>
          <w:szCs w:val="28"/>
        </w:rPr>
      </w:pPr>
      <w:r w:rsidRPr="00097963">
        <w:rPr>
          <w:rFonts w:eastAsia="Calibri"/>
          <w:sz w:val="28"/>
          <w:szCs w:val="28"/>
        </w:rPr>
        <w:t>Дополнительным соглашением № 2 от 16.07.2020 стороны внесли изменения в договор, изменив цену договора на 88 636,63 рублей и добавив в Спецификацию (приложение № 1А) позиции 25 и 26.</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 xml:space="preserve">В соответствии со </w:t>
      </w:r>
      <w:hyperlink r:id="rId42" w:history="1">
        <w:r w:rsidRPr="00097963">
          <w:rPr>
            <w:rFonts w:eastAsia="Calibri"/>
            <w:sz w:val="28"/>
            <w:szCs w:val="28"/>
          </w:rPr>
          <w:t>статьей 432</w:t>
        </w:r>
      </w:hyperlink>
      <w:r w:rsidRPr="00097963">
        <w:rPr>
          <w:rFonts w:eastAsia="Calibri"/>
          <w:sz w:val="28"/>
          <w:szCs w:val="28"/>
        </w:rPr>
        <w:t xml:space="preserve"> Гражданского кодекса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16DDE"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 xml:space="preserve">В результате заключения дополнительных соглашений, изменяющих существенные условия договора, у сторон возникают новые правоотношения, которые должны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(согласно </w:t>
      </w:r>
      <w:hyperlink r:id="rId43" w:history="1">
        <w:r w:rsidRPr="00097963">
          <w:rPr>
            <w:rFonts w:eastAsia="Calibri"/>
            <w:sz w:val="28"/>
            <w:szCs w:val="28"/>
          </w:rPr>
          <w:t>пункту 1 статьи 422</w:t>
        </w:r>
      </w:hyperlink>
      <w:r w:rsidRPr="00097963">
        <w:rPr>
          <w:rFonts w:eastAsia="Calibri"/>
          <w:sz w:val="28"/>
          <w:szCs w:val="28"/>
        </w:rPr>
        <w:t xml:space="preserve"> Гражданского кодекса РФ). </w:t>
      </w:r>
    </w:p>
    <w:p w:rsid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Изменение предмета договора после его заключения может расцениваться как осуществление новой закупки (например, в случае замены или добавления видов товаров, работ, услуг, изначально отсутствовавших в таком договоре и закупочной документации; увеличения количества (объемов) подлежащих поставке (выполнению, оказанию) товаров (работ, услуг)). В этой ситуации заключенное между сторонами дополнительное соглашение об изменении соответствующих условий договора может рассматриваться как закупка, осуществленная без соблюдения положений Федерального з</w:t>
      </w:r>
      <w:hyperlink r:id="rId44" w:history="1">
        <w:r w:rsidRPr="00097963">
          <w:rPr>
            <w:rFonts w:eastAsia="Calibri"/>
            <w:sz w:val="28"/>
            <w:szCs w:val="28"/>
          </w:rPr>
          <w:t>акона</w:t>
        </w:r>
      </w:hyperlink>
      <w:r w:rsidRPr="00097963">
        <w:rPr>
          <w:rFonts w:eastAsia="Calibri"/>
          <w:sz w:val="28"/>
          <w:szCs w:val="28"/>
        </w:rPr>
        <w:t xml:space="preserve"> № 223-ФЗ и положения заказчика о закупках.</w:t>
      </w:r>
    </w:p>
    <w:p w:rsidR="00D16DDE" w:rsidRDefault="00D16DDE" w:rsidP="00D16DDE">
      <w:pPr>
        <w:autoSpaceDE w:val="0"/>
        <w:autoSpaceDN w:val="0"/>
        <w:adjustRightInd w:val="0"/>
        <w:ind w:firstLine="720"/>
        <w:jc w:val="both"/>
        <w:rPr>
          <w:rFonts w:eastAsia="Calibri"/>
          <w:sz w:val="28"/>
          <w:szCs w:val="28"/>
        </w:rPr>
      </w:pPr>
      <w:r w:rsidRPr="00097963">
        <w:rPr>
          <w:rFonts w:eastAsia="Calibri"/>
          <w:sz w:val="28"/>
          <w:szCs w:val="28"/>
        </w:rPr>
        <w:t>С учетом вышеизложенного вышеуказанные дополнительные соглашения к договорам имеют признаки изменения существенных условий заключенных договоров, а именно – предметов этих договоров.</w:t>
      </w:r>
    </w:p>
    <w:p w:rsidR="00883B27" w:rsidRPr="00883B27" w:rsidRDefault="00883B27" w:rsidP="00D16DDE">
      <w:pPr>
        <w:autoSpaceDE w:val="0"/>
        <w:autoSpaceDN w:val="0"/>
        <w:adjustRightInd w:val="0"/>
        <w:ind w:firstLine="720"/>
        <w:jc w:val="both"/>
        <w:rPr>
          <w:rFonts w:eastAsia="Calibri"/>
          <w:sz w:val="10"/>
          <w:szCs w:val="10"/>
        </w:rPr>
      </w:pPr>
    </w:p>
    <w:p w:rsidR="00097963" w:rsidRPr="00097963" w:rsidRDefault="00097963" w:rsidP="00097963">
      <w:pPr>
        <w:autoSpaceDE w:val="0"/>
        <w:autoSpaceDN w:val="0"/>
        <w:adjustRightInd w:val="0"/>
        <w:ind w:firstLine="720"/>
        <w:jc w:val="both"/>
        <w:rPr>
          <w:rFonts w:eastAsia="Calibri"/>
          <w:sz w:val="28"/>
          <w:szCs w:val="28"/>
        </w:rPr>
      </w:pPr>
      <w:r w:rsidRPr="00175D76">
        <w:rPr>
          <w:rFonts w:eastAsia="Calibri"/>
          <w:sz w:val="28"/>
          <w:szCs w:val="28"/>
        </w:rPr>
        <w:t xml:space="preserve">2) </w:t>
      </w:r>
      <w:proofErr w:type="gramStart"/>
      <w:r w:rsidRPr="00175D76">
        <w:rPr>
          <w:rFonts w:eastAsia="Calibri"/>
          <w:sz w:val="28"/>
          <w:szCs w:val="28"/>
        </w:rPr>
        <w:t>В</w:t>
      </w:r>
      <w:proofErr w:type="gramEnd"/>
      <w:r w:rsidRPr="00175D76">
        <w:rPr>
          <w:rFonts w:eastAsia="Calibri"/>
          <w:sz w:val="28"/>
          <w:szCs w:val="28"/>
        </w:rPr>
        <w:t xml:space="preserve"> сентябре 2020 года предприятием заключены следующие договоры:</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договор от 22.09.2020 № 212/20-Оз с ООО «</w:t>
      </w:r>
      <w:proofErr w:type="spellStart"/>
      <w:r w:rsidRPr="00097963">
        <w:rPr>
          <w:rFonts w:eastAsia="Calibri"/>
          <w:sz w:val="28"/>
          <w:szCs w:val="28"/>
        </w:rPr>
        <w:t>ГидроЭкспедиция</w:t>
      </w:r>
      <w:proofErr w:type="spellEnd"/>
      <w:r w:rsidRPr="00097963">
        <w:rPr>
          <w:rFonts w:eastAsia="Calibri"/>
          <w:sz w:val="28"/>
          <w:szCs w:val="28"/>
        </w:rPr>
        <w:t>» на выполнение ремонта кровли РП5 Гайдара 5 на сумму 87 362,40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договор от 25.09.2020 № 213/20-Оз с ООО «</w:t>
      </w:r>
      <w:proofErr w:type="spellStart"/>
      <w:r w:rsidRPr="00097963">
        <w:rPr>
          <w:rFonts w:eastAsia="Calibri"/>
          <w:sz w:val="28"/>
          <w:szCs w:val="28"/>
        </w:rPr>
        <w:t>ГидроЭкспедиция</w:t>
      </w:r>
      <w:proofErr w:type="spellEnd"/>
      <w:r w:rsidRPr="00097963">
        <w:rPr>
          <w:rFonts w:eastAsia="Calibri"/>
          <w:sz w:val="28"/>
          <w:szCs w:val="28"/>
        </w:rPr>
        <w:t>» на выполнение ремонта кровли РП99 Октябрьская 37 на сумму 66 210,00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договор от 29.09.2020 № 216/20-Оз с ООО «</w:t>
      </w:r>
      <w:proofErr w:type="spellStart"/>
      <w:r w:rsidRPr="00097963">
        <w:rPr>
          <w:rFonts w:eastAsia="Calibri"/>
          <w:sz w:val="28"/>
          <w:szCs w:val="28"/>
        </w:rPr>
        <w:t>ГидроЭкспедиция</w:t>
      </w:r>
      <w:proofErr w:type="spellEnd"/>
      <w:r w:rsidRPr="00097963">
        <w:rPr>
          <w:rFonts w:eastAsia="Calibri"/>
          <w:sz w:val="28"/>
          <w:szCs w:val="28"/>
        </w:rPr>
        <w:t>» на выполнение ремонта кровли РП5 Гайдара 5 на сумму 86 371,20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Пунктом 2.4 вышеупомянутых договоров установлено, что оплата производится путем внесения 100% предоплаты на расчетный счет подрядчика, пунктом 4.1 срок выполнения работ определен до 30.11.2020.</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Согласно данным бухгалтерского учета оплата (100% предоплаты) по вышеуказанным договорам произведена 14.10.2020 путем проведения взаимозачета с ФГУП ПО «Маяк» на общую сумму 239 943,60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договор поставки от 01.09.2020 № 184/20 с ООО ТД «Партнер» на поставку систем мониторинга для транспортных средств заказчика на сумму 127 000,00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Пунктом 4.4 договора установлено, что оплата производится заказчиком на основании выставленного счета на условиях 70% предоплаты (88 900,00 рублей), остаток в размере 30% (38 100,00 рублей) оплачивается в течение 30 календарных дней с даты выставления счета-фактуры (или универсального передаточного документа).</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Согласно данным бухгалтерского учета оплата по вышеуказанному договору произведена 14.10.2020 с нарушением пункта 4.4 договора путем проведения взаимозачета с ФГУП ПО «Маяк» в сумме 127 000,00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договор от 04.09.2020 № 160 с ООО «ИНТЕХПБ» на выполнение работ по проведению режимно-наладочных испытаний на сумму 18 000,00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Пунктом 3.2.1 договора установлено, что оплата в размере 5 400,00 рублей, что составляет 30% от суммы договора, производится на основании выставленного счета до начала выполнения работ. Пунктом 3.2.2 установлено, что оплата в размере 12 600,00 рублей, что составляет 70% от суммы договора, производится в течение 15 рабочих дней после подписания акта выполненных работ.</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Дополнительным соглашением № 1 от 02.11.2020 стороны внесли изменения в порядок оплаты по договору, изменив суммы аванса и окончательного расчета.</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Согласно данным бухгалтерского учета оплата аванса по договору в сумме 9 500,00 рублей произведена 10.11.2020 через подотчетное лицо (авансовый отчет № 261 от 10.11.2020).</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 xml:space="preserve">Целями регулирования </w:t>
      </w:r>
      <w:hyperlink r:id="rId45" w:history="1">
        <w:r w:rsidRPr="00097963">
          <w:rPr>
            <w:rFonts w:eastAsia="Calibri"/>
            <w:sz w:val="28"/>
            <w:szCs w:val="28"/>
          </w:rPr>
          <w:t>Федерального закона</w:t>
        </w:r>
      </w:hyperlink>
      <w:r w:rsidRPr="00097963">
        <w:rPr>
          <w:rFonts w:eastAsia="Calibri"/>
          <w:sz w:val="28"/>
          <w:szCs w:val="28"/>
        </w:rPr>
        <w:t xml:space="preserve"> № 223-ФЗ согласно части 1 статьи 1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Частью 1 статьи 3 Федерального закона № 223-ФЗ определены принципы, которыми должны руководствоваться заказчики при закупке товаров, работ, услуг, в том числе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97963" w:rsidRPr="00C403BF" w:rsidRDefault="00097963" w:rsidP="00097963">
      <w:pPr>
        <w:autoSpaceDE w:val="0"/>
        <w:autoSpaceDN w:val="0"/>
        <w:adjustRightInd w:val="0"/>
        <w:ind w:firstLine="720"/>
        <w:jc w:val="both"/>
        <w:rPr>
          <w:rFonts w:eastAsia="Calibri"/>
          <w:sz w:val="28"/>
          <w:szCs w:val="28"/>
        </w:rPr>
      </w:pPr>
      <w:r w:rsidRPr="00C403BF">
        <w:rPr>
          <w:rFonts w:eastAsia="Calibri"/>
          <w:sz w:val="28"/>
          <w:szCs w:val="28"/>
        </w:rPr>
        <w:t xml:space="preserve">По состоянию на 01.04.2021 в бухгалтерском учете предприятия по вышеупомянутым договорам числится дебиторская задолженность </w:t>
      </w:r>
      <w:r w:rsidR="00ED7FE3">
        <w:rPr>
          <w:rFonts w:eastAsia="Calibri"/>
          <w:sz w:val="28"/>
          <w:szCs w:val="28"/>
        </w:rPr>
        <w:t xml:space="preserve">(задолженность контрагентов по вышеуказанным договорам) </w:t>
      </w:r>
      <w:r w:rsidRPr="00C403BF">
        <w:rPr>
          <w:rFonts w:eastAsia="Calibri"/>
          <w:sz w:val="28"/>
          <w:szCs w:val="28"/>
        </w:rPr>
        <w:t>в течение нескольких месяцев, что свидетельствует об экономически неэффективном расходовании денежных средств на приобретение работ и услуг, об отсутствии действий заказчика по реализации мер, направленных на сокращение издержек.</w:t>
      </w:r>
    </w:p>
    <w:p w:rsidR="00097963" w:rsidRPr="00C403BF" w:rsidRDefault="00097963" w:rsidP="00097963">
      <w:pPr>
        <w:autoSpaceDE w:val="0"/>
        <w:autoSpaceDN w:val="0"/>
        <w:adjustRightInd w:val="0"/>
        <w:ind w:firstLine="720"/>
        <w:jc w:val="both"/>
        <w:rPr>
          <w:rFonts w:eastAsia="Calibri"/>
          <w:sz w:val="28"/>
          <w:szCs w:val="28"/>
        </w:rPr>
      </w:pPr>
      <w:r w:rsidRPr="00C403BF">
        <w:rPr>
          <w:rFonts w:eastAsia="Calibri"/>
          <w:sz w:val="28"/>
          <w:szCs w:val="28"/>
        </w:rPr>
        <w:t xml:space="preserve">Таким образом, ММПКХ нарушены основные принципы закупки, установленные </w:t>
      </w:r>
      <w:hyperlink r:id="rId46" w:history="1">
        <w:r w:rsidRPr="00C403BF">
          <w:rPr>
            <w:rFonts w:eastAsia="Calibri"/>
            <w:sz w:val="28"/>
            <w:szCs w:val="28"/>
          </w:rPr>
          <w:t>пунктом 3 части 1 статьи 3</w:t>
        </w:r>
      </w:hyperlink>
      <w:r w:rsidRPr="00C403BF">
        <w:rPr>
          <w:rFonts w:eastAsia="Calibri"/>
          <w:sz w:val="28"/>
          <w:szCs w:val="28"/>
        </w:rPr>
        <w:t xml:space="preserve"> Федерального закона № 223-ФЗ. </w:t>
      </w:r>
    </w:p>
    <w:p w:rsidR="00097963" w:rsidRPr="00C97995" w:rsidRDefault="00097963" w:rsidP="00097963">
      <w:pPr>
        <w:autoSpaceDE w:val="0"/>
        <w:autoSpaceDN w:val="0"/>
        <w:adjustRightInd w:val="0"/>
        <w:ind w:firstLine="720"/>
        <w:jc w:val="both"/>
        <w:rPr>
          <w:rFonts w:eastAsia="Calibri"/>
          <w:sz w:val="10"/>
          <w:szCs w:val="10"/>
        </w:rPr>
      </w:pPr>
    </w:p>
    <w:p w:rsidR="00097963" w:rsidRPr="00097963" w:rsidRDefault="00840B7B" w:rsidP="00097963">
      <w:pPr>
        <w:autoSpaceDE w:val="0"/>
        <w:autoSpaceDN w:val="0"/>
        <w:adjustRightInd w:val="0"/>
        <w:ind w:firstLine="720"/>
        <w:jc w:val="both"/>
        <w:rPr>
          <w:rFonts w:eastAsia="Calibri"/>
          <w:sz w:val="28"/>
          <w:szCs w:val="28"/>
        </w:rPr>
      </w:pPr>
      <w:r>
        <w:rPr>
          <w:rFonts w:eastAsia="Calibri"/>
          <w:sz w:val="28"/>
          <w:szCs w:val="28"/>
        </w:rPr>
        <w:t>1</w:t>
      </w:r>
      <w:r w:rsidR="00CC1872">
        <w:rPr>
          <w:rFonts w:eastAsia="Calibri"/>
          <w:sz w:val="28"/>
          <w:szCs w:val="28"/>
        </w:rPr>
        <w:t>2</w:t>
      </w:r>
      <w:r>
        <w:rPr>
          <w:rFonts w:eastAsia="Calibri"/>
          <w:sz w:val="28"/>
          <w:szCs w:val="28"/>
        </w:rPr>
        <w:t>.9</w:t>
      </w:r>
      <w:r w:rsidR="00097963" w:rsidRPr="00097963">
        <w:rPr>
          <w:rFonts w:eastAsia="Calibri"/>
          <w:sz w:val="28"/>
          <w:szCs w:val="28"/>
        </w:rPr>
        <w:t>.</w:t>
      </w:r>
      <w:r w:rsidR="00097963" w:rsidRPr="00097963">
        <w:rPr>
          <w:rFonts w:eastAsia="Calibri"/>
          <w:sz w:val="28"/>
          <w:szCs w:val="28"/>
        </w:rPr>
        <w:tab/>
        <w:t>Проверкой соблюдения требований проведения закупок у субъектов малого и среднего предпринимательства установлено следующее:</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xml:space="preserve"> согласно </w:t>
      </w:r>
      <w:hyperlink r:id="rId47" w:history="1">
        <w:r w:rsidRPr="00097963">
          <w:rPr>
            <w:rFonts w:eastAsia="Calibri"/>
            <w:sz w:val="28"/>
            <w:szCs w:val="28"/>
          </w:rPr>
          <w:t>пункту 2 части 8 статьи 3</w:t>
        </w:r>
      </w:hyperlink>
      <w:r w:rsidRPr="00097963">
        <w:rPr>
          <w:rFonts w:eastAsia="Calibri"/>
          <w:sz w:val="28"/>
          <w:szCs w:val="28"/>
        </w:rPr>
        <w:t xml:space="preserve"> Федерального закона № 223-ФЗ Правительство РФ вправе установить особенности участия субъектов малого и среднего предпринимательства (далее </w:t>
      </w:r>
      <w:r w:rsidRPr="00097963">
        <w:rPr>
          <w:rFonts w:eastAsia="Calibri"/>
          <w:sz w:val="28"/>
          <w:szCs w:val="28"/>
        </w:rPr>
        <w:noBreakHyphen/>
        <w:t xml:space="preserve"> МСП) в закупке, осуществляемой </w:t>
      </w:r>
      <w:r w:rsidRPr="00097963">
        <w:rPr>
          <w:rFonts w:eastAsia="Calibri"/>
          <w:bCs/>
          <w:sz w:val="28"/>
          <w:szCs w:val="28"/>
        </w:rPr>
        <w:t>отдельными</w:t>
      </w:r>
      <w:r w:rsidRPr="00097963">
        <w:rPr>
          <w:rFonts w:eastAsia="Calibri"/>
          <w:sz w:val="28"/>
          <w:szCs w:val="28"/>
        </w:rPr>
        <w:t xml:space="preserve"> заказчиками, годовой объем закупки, который данные заказчики обязаны осуществить у МСП, порядок расчета указанного объема, а также форму годового отчета о закупке у МСП и требования к содержанию этого отчета. </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 xml:space="preserve">На основании </w:t>
      </w:r>
      <w:hyperlink r:id="rId48" w:history="1">
        <w:r w:rsidRPr="00097963">
          <w:rPr>
            <w:rFonts w:eastAsia="Calibri"/>
            <w:sz w:val="28"/>
            <w:szCs w:val="28"/>
          </w:rPr>
          <w:t>пункта 2 части 8 статьи 3</w:t>
        </w:r>
      </w:hyperlink>
      <w:r w:rsidRPr="00097963">
        <w:rPr>
          <w:rFonts w:eastAsia="Calibri"/>
          <w:sz w:val="28"/>
          <w:szCs w:val="28"/>
        </w:rPr>
        <w:t xml:space="preserve"> Федерального закона № 223-ФЗ </w:t>
      </w:r>
      <w:hyperlink r:id="rId49" w:history="1">
        <w:r w:rsidRPr="00097963">
          <w:rPr>
            <w:rFonts w:eastAsia="Calibri"/>
            <w:sz w:val="28"/>
            <w:szCs w:val="28"/>
          </w:rPr>
          <w:t>постановлением</w:t>
        </w:r>
      </w:hyperlink>
      <w:r w:rsidRPr="00097963">
        <w:rPr>
          <w:rFonts w:eastAsia="Calibri"/>
          <w:sz w:val="28"/>
          <w:szCs w:val="28"/>
        </w:rPr>
        <w:t xml:space="preserve">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w:t>
      </w:r>
      <w:r w:rsidRPr="00097963">
        <w:rPr>
          <w:rFonts w:eastAsia="Calibri"/>
          <w:sz w:val="28"/>
          <w:szCs w:val="28"/>
        </w:rPr>
        <w:noBreakHyphen/>
        <w:t> Постановление № 1352) утверждены:</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w:t>
      </w:r>
      <w:hyperlink r:id="rId50" w:history="1">
        <w:r w:rsidRPr="00097963">
          <w:rPr>
            <w:rFonts w:eastAsia="Calibri"/>
            <w:sz w:val="28"/>
            <w:szCs w:val="28"/>
          </w:rPr>
          <w:t>Положение</w:t>
        </w:r>
      </w:hyperlink>
      <w:r w:rsidRPr="00097963">
        <w:rPr>
          <w:rFonts w:eastAsia="Calibri"/>
          <w:sz w:val="28"/>
          <w:szCs w:val="28"/>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(далее</w:t>
      </w:r>
      <w:r w:rsidR="007020E6">
        <w:rPr>
          <w:rFonts w:eastAsia="Calibri"/>
          <w:sz w:val="28"/>
          <w:szCs w:val="28"/>
        </w:rPr>
        <w:t> </w:t>
      </w:r>
      <w:r w:rsidR="007020E6">
        <w:rPr>
          <w:rFonts w:eastAsia="Calibri"/>
          <w:sz w:val="28"/>
          <w:szCs w:val="28"/>
        </w:rPr>
        <w:noBreakHyphen/>
        <w:t> </w:t>
      </w:r>
      <w:r w:rsidRPr="00097963">
        <w:rPr>
          <w:rFonts w:eastAsia="Calibri"/>
          <w:sz w:val="28"/>
          <w:szCs w:val="28"/>
        </w:rPr>
        <w:t>Положение);</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w:t>
      </w:r>
      <w:hyperlink r:id="rId51" w:history="1">
        <w:r w:rsidRPr="00097963">
          <w:rPr>
            <w:rFonts w:eastAsia="Calibri"/>
            <w:sz w:val="28"/>
            <w:szCs w:val="28"/>
          </w:rPr>
          <w:t>Форма</w:t>
        </w:r>
      </w:hyperlink>
      <w:r w:rsidRPr="00097963">
        <w:rPr>
          <w:rFonts w:eastAsia="Calibri"/>
          <w:sz w:val="28"/>
          <w:szCs w:val="28"/>
        </w:rP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w:t>
      </w:r>
      <w:hyperlink r:id="rId52" w:history="1">
        <w:r w:rsidRPr="00097963">
          <w:rPr>
            <w:rFonts w:eastAsia="Calibri"/>
            <w:sz w:val="28"/>
            <w:szCs w:val="28"/>
          </w:rPr>
          <w:t>Требования</w:t>
        </w:r>
      </w:hyperlink>
      <w:r w:rsidRPr="00097963">
        <w:rPr>
          <w:rFonts w:eastAsia="Calibri"/>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 xml:space="preserve">Согласно </w:t>
      </w:r>
      <w:hyperlink r:id="rId53" w:history="1">
        <w:r w:rsidRPr="00097963">
          <w:rPr>
            <w:rFonts w:eastAsia="Calibri"/>
            <w:sz w:val="28"/>
            <w:szCs w:val="28"/>
          </w:rPr>
          <w:t>пункту 2</w:t>
        </w:r>
      </w:hyperlink>
      <w:r w:rsidRPr="00097963">
        <w:rPr>
          <w:rFonts w:eastAsia="Calibri"/>
          <w:sz w:val="28"/>
          <w:szCs w:val="28"/>
        </w:rPr>
        <w:t xml:space="preserve"> Положения его действие распространяется на следующие категории заказчиков:</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w:t>
      </w:r>
      <w:bookmarkStart w:id="28" w:name="sub_10028"/>
      <w:r w:rsidRPr="00097963">
        <w:rPr>
          <w:rFonts w:eastAsia="Calibri"/>
          <w:sz w:val="28"/>
          <w:szCs w:val="28"/>
        </w:rPr>
        <w:t xml:space="preserve">юридических лиц, которые указаны в </w:t>
      </w:r>
      <w:hyperlink r:id="rId54" w:history="1">
        <w:r w:rsidRPr="00097963">
          <w:rPr>
            <w:rFonts w:eastAsia="Calibri"/>
            <w:sz w:val="28"/>
            <w:szCs w:val="28"/>
          </w:rPr>
          <w:t>части 2 статьи 1</w:t>
        </w:r>
      </w:hyperlink>
      <w:r w:rsidRPr="00097963">
        <w:rPr>
          <w:rFonts w:eastAsia="Calibri"/>
          <w:sz w:val="28"/>
          <w:szCs w:val="28"/>
        </w:rPr>
        <w:t xml:space="preserve"> Федерального закона № 223-ФЗ (за исключением автономных учреждений),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части 2 статьи 1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55" w:history="1">
        <w:r w:rsidRPr="00097963">
          <w:rPr>
            <w:rFonts w:eastAsia="Calibri"/>
            <w:sz w:val="28"/>
            <w:szCs w:val="28"/>
          </w:rPr>
          <w:t>статьей 4</w:t>
        </w:r>
      </w:hyperlink>
      <w:r w:rsidRPr="00097963">
        <w:rPr>
          <w:rFonts w:eastAsia="Calibri"/>
          <w:sz w:val="28"/>
          <w:szCs w:val="28"/>
        </w:rPr>
        <w:t xml:space="preserve"> Федерального закона от 24.07.2007 № 209-ФЗ «О развитии малого и среднего предпринимательства в Российской Федерации», с 1 января 2018 года.</w:t>
      </w:r>
    </w:p>
    <w:bookmarkEnd w:id="28"/>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По данным годовой бухгалтерской отчетности ММПКХ за 2020 год («Отчет о финансовых результатах») выручка за отчетный период (код строки 2110) составила – 1 247 526,00 тыс. рублей, за период предыдущего года, аналогичный отчетному пери</w:t>
      </w:r>
      <w:r w:rsidR="000C26D4">
        <w:rPr>
          <w:rFonts w:eastAsia="Calibri"/>
          <w:sz w:val="28"/>
          <w:szCs w:val="28"/>
        </w:rPr>
        <w:t>оду – 1 222 320,00 тыс.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 xml:space="preserve">Таким образом, ММПКХ обязано применять Положение при осуществлении закупочной деятельности, так как выручка за предшествующий календарный год превышает установленные </w:t>
      </w:r>
      <w:hyperlink r:id="rId56" w:history="1">
        <w:r w:rsidRPr="00097963">
          <w:rPr>
            <w:rFonts w:eastAsia="Calibri"/>
            <w:sz w:val="28"/>
            <w:szCs w:val="28"/>
          </w:rPr>
          <w:t>пунктом 2</w:t>
        </w:r>
      </w:hyperlink>
      <w:r w:rsidRPr="00097963">
        <w:rPr>
          <w:rFonts w:eastAsia="Calibri"/>
          <w:sz w:val="28"/>
          <w:szCs w:val="28"/>
        </w:rPr>
        <w:t xml:space="preserve"> Положения размеры.</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bCs/>
          <w:sz w:val="28"/>
          <w:szCs w:val="28"/>
        </w:rPr>
        <w:t>Общий годовой объем закупок у МСП</w:t>
      </w:r>
      <w:r w:rsidRPr="00097963">
        <w:rPr>
          <w:rFonts w:eastAsia="Calibri"/>
          <w:sz w:val="28"/>
          <w:szCs w:val="28"/>
        </w:rPr>
        <w:t xml:space="preserve"> установлен </w:t>
      </w:r>
      <w:hyperlink r:id="rId57" w:history="1">
        <w:r w:rsidRPr="00097963">
          <w:rPr>
            <w:rFonts w:eastAsia="Calibri"/>
            <w:sz w:val="28"/>
            <w:szCs w:val="28"/>
          </w:rPr>
          <w:t>пунктом 5</w:t>
        </w:r>
      </w:hyperlink>
      <w:r w:rsidRPr="00097963">
        <w:rPr>
          <w:rFonts w:eastAsia="Calibri"/>
          <w:sz w:val="28"/>
          <w:szCs w:val="28"/>
        </w:rPr>
        <w:t xml:space="preserve"> Положения в размере </w:t>
      </w:r>
      <w:r w:rsidRPr="00097963">
        <w:rPr>
          <w:rFonts w:eastAsia="Calibri"/>
          <w:bCs/>
          <w:sz w:val="28"/>
          <w:szCs w:val="28"/>
        </w:rPr>
        <w:t>не менее чем</w:t>
      </w:r>
      <w:r w:rsidRPr="00097963">
        <w:rPr>
          <w:rFonts w:eastAsia="Calibri"/>
          <w:sz w:val="28"/>
          <w:szCs w:val="28"/>
        </w:rPr>
        <w:t xml:space="preserve"> </w:t>
      </w:r>
      <w:r w:rsidRPr="00097963">
        <w:rPr>
          <w:rFonts w:eastAsia="Calibri"/>
          <w:bCs/>
          <w:sz w:val="28"/>
          <w:szCs w:val="28"/>
        </w:rPr>
        <w:t>20% совокупного годового стоимостного объема договоров</w:t>
      </w:r>
      <w:r w:rsidRPr="00097963">
        <w:rPr>
          <w:rFonts w:eastAsia="Calibri"/>
          <w:sz w:val="28"/>
          <w:szCs w:val="28"/>
        </w:rPr>
        <w:t xml:space="preserve">, заключенных заказчиками по результатам закупок, при расчете которого не учитываются закупки, перечисленные в </w:t>
      </w:r>
      <w:hyperlink r:id="rId58" w:history="1">
        <w:r w:rsidRPr="00097963">
          <w:rPr>
            <w:rFonts w:eastAsia="Calibri"/>
            <w:sz w:val="28"/>
            <w:szCs w:val="28"/>
          </w:rPr>
          <w:t>пункте 7</w:t>
        </w:r>
      </w:hyperlink>
      <w:r w:rsidR="000C26D4">
        <w:rPr>
          <w:rFonts w:eastAsia="Calibri"/>
          <w:sz w:val="28"/>
          <w:szCs w:val="28"/>
        </w:rPr>
        <w:t xml:space="preserve"> Положения.</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Совокупный годовой стоимостной объем договоров, заключенных заказчиками с МСП по результатам закупок, участниками которых могут являться только МСП (</w:t>
      </w:r>
      <w:hyperlink r:id="rId59" w:history="1">
        <w:r w:rsidRPr="00097963">
          <w:rPr>
            <w:rFonts w:eastAsia="Calibri"/>
            <w:sz w:val="28"/>
            <w:szCs w:val="28"/>
          </w:rPr>
          <w:t>подпункт «б» пункт 4</w:t>
        </w:r>
      </w:hyperlink>
      <w:r w:rsidRPr="00097963">
        <w:rPr>
          <w:rFonts w:eastAsia="Calibri"/>
          <w:sz w:val="28"/>
          <w:szCs w:val="28"/>
        </w:rPr>
        <w:t xml:space="preserve"> Положения), должен составлять не менее чем 18% совокупного годового стоимостного объема договоров, заключенных заказчиками по результатам закупок (</w:t>
      </w:r>
      <w:hyperlink r:id="rId60" w:history="1">
        <w:r w:rsidRPr="00097963">
          <w:rPr>
            <w:rFonts w:eastAsia="Calibri"/>
            <w:sz w:val="28"/>
            <w:szCs w:val="28"/>
          </w:rPr>
          <w:t>пункт 5</w:t>
        </w:r>
      </w:hyperlink>
      <w:r w:rsidRPr="00097963">
        <w:rPr>
          <w:rFonts w:eastAsia="Calibri"/>
          <w:sz w:val="28"/>
          <w:szCs w:val="28"/>
        </w:rPr>
        <w:t xml:space="preserve"> Положения). Причем при </w:t>
      </w:r>
      <w:r w:rsidRPr="00097963">
        <w:rPr>
          <w:rFonts w:eastAsia="Calibri"/>
          <w:bCs/>
          <w:sz w:val="28"/>
          <w:szCs w:val="28"/>
        </w:rPr>
        <w:t>планировании закупок</w:t>
      </w:r>
      <w:r w:rsidRPr="00097963">
        <w:rPr>
          <w:rFonts w:eastAsia="Calibri"/>
          <w:sz w:val="28"/>
          <w:szCs w:val="28"/>
        </w:rPr>
        <w:t xml:space="preserve"> заказчики, обязанные применять Положение, должны учитывать, что так же 18% совокупного годового стоимостного объема закупок, планируемых к осуществлению в соответствии с планом закупки, в этом плане должно приходиться на закупки среди МСП (</w:t>
      </w:r>
      <w:hyperlink r:id="rId61" w:history="1">
        <w:r w:rsidRPr="00097963">
          <w:rPr>
            <w:rFonts w:eastAsia="Calibri"/>
            <w:sz w:val="28"/>
            <w:szCs w:val="28"/>
          </w:rPr>
          <w:t>пункт 5.1</w:t>
        </w:r>
      </w:hyperlink>
      <w:r w:rsidRPr="00097963">
        <w:rPr>
          <w:rFonts w:eastAsia="Calibri"/>
          <w:sz w:val="28"/>
          <w:szCs w:val="28"/>
        </w:rPr>
        <w:t xml:space="preserve"> Положения).</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 xml:space="preserve">Закупки у МСП осуществляются в силу </w:t>
      </w:r>
      <w:hyperlink r:id="rId62" w:history="1">
        <w:r w:rsidRPr="00097963">
          <w:rPr>
            <w:rFonts w:eastAsia="Calibri"/>
            <w:sz w:val="28"/>
            <w:szCs w:val="28"/>
          </w:rPr>
          <w:t>пункта 4</w:t>
        </w:r>
      </w:hyperlink>
      <w:r w:rsidRPr="00097963">
        <w:rPr>
          <w:rFonts w:eastAsia="Calibri"/>
          <w:sz w:val="28"/>
          <w:szCs w:val="28"/>
        </w:rPr>
        <w:t xml:space="preserve"> Положения путем проведения предусмотренных положением о закупке торгов, иных способов закупки.</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 xml:space="preserve">Для проведения </w:t>
      </w:r>
      <w:r w:rsidRPr="00097963">
        <w:rPr>
          <w:rFonts w:eastAsia="Calibri"/>
          <w:bCs/>
          <w:sz w:val="28"/>
          <w:szCs w:val="28"/>
        </w:rPr>
        <w:t>закупок среди МСП</w:t>
      </w:r>
      <w:r w:rsidRPr="00097963">
        <w:rPr>
          <w:rFonts w:eastAsia="Calibri"/>
          <w:sz w:val="28"/>
          <w:szCs w:val="28"/>
        </w:rPr>
        <w:t xml:space="preserve"> заказчики в соответствии с </w:t>
      </w:r>
      <w:hyperlink r:id="rId63" w:history="1">
        <w:r w:rsidRPr="00097963">
          <w:rPr>
            <w:rFonts w:eastAsia="Calibri"/>
            <w:sz w:val="28"/>
            <w:szCs w:val="28"/>
          </w:rPr>
          <w:t>подпунктами 8 </w:t>
        </w:r>
        <w:r w:rsidRPr="00097963">
          <w:rPr>
            <w:rFonts w:eastAsia="Calibri"/>
            <w:sz w:val="28"/>
            <w:szCs w:val="28"/>
          </w:rPr>
          <w:noBreakHyphen/>
          <w:t> 10</w:t>
        </w:r>
      </w:hyperlink>
      <w:r w:rsidRPr="00097963">
        <w:rPr>
          <w:rFonts w:eastAsia="Calibri"/>
          <w:sz w:val="28"/>
          <w:szCs w:val="28"/>
        </w:rPr>
        <w:t xml:space="preserve"> Положения обязаны утвердить соответствующий перечень товаров, работ, услуг (далее </w:t>
      </w:r>
      <w:r w:rsidRPr="00097963">
        <w:rPr>
          <w:rFonts w:eastAsia="Calibri"/>
          <w:sz w:val="28"/>
          <w:szCs w:val="28"/>
        </w:rPr>
        <w:noBreakHyphen/>
        <w:t> Перечень), составленный на основании Общероссийского классификатора продукции по видам экономической деятельности (</w:t>
      </w:r>
      <w:hyperlink r:id="rId64" w:history="1">
        <w:r w:rsidRPr="00097963">
          <w:rPr>
            <w:rFonts w:eastAsia="Calibri"/>
            <w:sz w:val="28"/>
            <w:szCs w:val="28"/>
          </w:rPr>
          <w:t>ОКПД 2</w:t>
        </w:r>
      </w:hyperlink>
      <w:r w:rsidRPr="00097963">
        <w:rPr>
          <w:rFonts w:eastAsia="Calibri"/>
          <w:sz w:val="28"/>
          <w:szCs w:val="28"/>
        </w:rPr>
        <w:t xml:space="preserve">) (принят и введен в действие </w:t>
      </w:r>
      <w:hyperlink r:id="rId65" w:history="1">
        <w:r w:rsidRPr="00097963">
          <w:rPr>
            <w:rFonts w:eastAsia="Calibri"/>
            <w:sz w:val="28"/>
            <w:szCs w:val="28"/>
          </w:rPr>
          <w:t>приказом</w:t>
        </w:r>
      </w:hyperlink>
      <w:r w:rsidRPr="00097963">
        <w:rPr>
          <w:rFonts w:eastAsia="Calibri"/>
          <w:sz w:val="28"/>
          <w:szCs w:val="28"/>
        </w:rPr>
        <w:t xml:space="preserve"> Федерального агентства по техническому регулированию и метрологии от 31.01.2014 № 14-ст) и разместить его в единой информационной системе, а также на сайте заказчика в информационно-телекоммуникационной сети «Интернет». </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Закупки среди МСП товаров, работ, услуг, включенных в указанный перечень, заказчик обязан проводить, если начальная (максимальная) цена договора (цена лота) не превышает 200 млн руб. Если же начальная (максимальная) цена договора (цена лота) превышает 200 млн руб., но менее 400 млн руб. - заказчик вправе провести такую закупку (</w:t>
      </w:r>
      <w:hyperlink r:id="rId66" w:history="1">
        <w:r w:rsidRPr="00097963">
          <w:rPr>
            <w:rFonts w:eastAsia="Calibri"/>
            <w:sz w:val="28"/>
            <w:szCs w:val="28"/>
          </w:rPr>
          <w:t>подпункты 18</w:t>
        </w:r>
      </w:hyperlink>
      <w:r w:rsidRPr="00097963">
        <w:rPr>
          <w:rFonts w:eastAsia="Calibri"/>
          <w:sz w:val="28"/>
          <w:szCs w:val="28"/>
        </w:rPr>
        <w:t>, </w:t>
      </w:r>
      <w:hyperlink r:id="rId67" w:history="1">
        <w:r w:rsidRPr="00097963">
          <w:rPr>
            <w:rFonts w:eastAsia="Calibri"/>
            <w:sz w:val="28"/>
            <w:szCs w:val="28"/>
          </w:rPr>
          <w:t>19</w:t>
        </w:r>
      </w:hyperlink>
      <w:r w:rsidRPr="00097963">
        <w:rPr>
          <w:rFonts w:eastAsia="Calibri"/>
          <w:sz w:val="28"/>
          <w:szCs w:val="28"/>
        </w:rPr>
        <w:t xml:space="preserve"> Положения).</w:t>
      </w:r>
    </w:p>
    <w:p w:rsidR="00097963" w:rsidRPr="00097963" w:rsidRDefault="00097963" w:rsidP="00097963">
      <w:pPr>
        <w:ind w:firstLine="708"/>
        <w:jc w:val="both"/>
        <w:rPr>
          <w:rFonts w:eastAsia="Calibri"/>
          <w:sz w:val="28"/>
          <w:szCs w:val="28"/>
        </w:rPr>
      </w:pPr>
      <w:r w:rsidRPr="00097963">
        <w:rPr>
          <w:rFonts w:eastAsia="Calibri"/>
          <w:sz w:val="28"/>
          <w:szCs w:val="28"/>
        </w:rPr>
        <w:t>Информация о годовом объеме закупки, которую заказчики обязаны осуществить у МСП, размещается в единой информационной системе (далее - ЕИС) не позднее 1 февраля года, следующего за прошедшим календарным годом (</w:t>
      </w:r>
      <w:hyperlink r:id="rId68" w:history="1">
        <w:r w:rsidRPr="00097963">
          <w:rPr>
            <w:rFonts w:eastAsia="Calibri"/>
            <w:sz w:val="28"/>
            <w:szCs w:val="28"/>
          </w:rPr>
          <w:t>часть 21 статьи 4</w:t>
        </w:r>
      </w:hyperlink>
      <w:r w:rsidRPr="00097963">
        <w:rPr>
          <w:rFonts w:eastAsia="Calibri"/>
          <w:sz w:val="28"/>
          <w:szCs w:val="28"/>
        </w:rPr>
        <w:t xml:space="preserve"> Федерального закона № 223-ФЗ).</w:t>
      </w:r>
    </w:p>
    <w:p w:rsidR="00097963" w:rsidRPr="00097963" w:rsidRDefault="00097963" w:rsidP="00097963">
      <w:pPr>
        <w:ind w:firstLine="708"/>
        <w:jc w:val="both"/>
        <w:rPr>
          <w:rFonts w:eastAsia="Calibri"/>
          <w:sz w:val="28"/>
          <w:szCs w:val="28"/>
        </w:rPr>
      </w:pPr>
      <w:r w:rsidRPr="00097963">
        <w:rPr>
          <w:rFonts w:eastAsia="Calibri"/>
          <w:sz w:val="28"/>
          <w:szCs w:val="28"/>
        </w:rPr>
        <w:t xml:space="preserve">В нарушение вышеуказанных норм ММПКХ не применяло при осуществлении закупок </w:t>
      </w:r>
      <w:hyperlink r:id="rId69" w:history="1">
        <w:r w:rsidRPr="00097963">
          <w:rPr>
            <w:rFonts w:eastAsia="Calibri"/>
            <w:sz w:val="28"/>
            <w:szCs w:val="28"/>
          </w:rPr>
          <w:t>Положение</w:t>
        </w:r>
      </w:hyperlink>
      <w:r w:rsidRPr="00097963">
        <w:rPr>
          <w:rFonts w:eastAsia="Calibri"/>
          <w:sz w:val="28"/>
          <w:szCs w:val="28"/>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w:t>
      </w:r>
      <w:r w:rsidR="000C26D4">
        <w:rPr>
          <w:rFonts w:eastAsia="Calibri"/>
          <w:sz w:val="28"/>
          <w:szCs w:val="28"/>
        </w:rPr>
        <w:t>та указанного объема, а именно:</w:t>
      </w:r>
    </w:p>
    <w:p w:rsidR="00097963" w:rsidRPr="00097963" w:rsidRDefault="00097963" w:rsidP="00097963">
      <w:pPr>
        <w:ind w:firstLine="708"/>
        <w:jc w:val="both"/>
        <w:rPr>
          <w:rFonts w:eastAsia="Calibri"/>
          <w:sz w:val="28"/>
          <w:szCs w:val="28"/>
        </w:rPr>
      </w:pPr>
      <w:r w:rsidRPr="00097963">
        <w:rPr>
          <w:rFonts w:eastAsia="Calibri"/>
          <w:sz w:val="28"/>
          <w:szCs w:val="28"/>
        </w:rPr>
        <w:noBreakHyphen/>
        <w:t> в плане закупок на 2020 год, на 2021 год отсутствуют планируемые к осуществлению закупки среди МСП;</w:t>
      </w:r>
    </w:p>
    <w:p w:rsidR="00097963" w:rsidRPr="00097963" w:rsidRDefault="00097963" w:rsidP="00097963">
      <w:pPr>
        <w:ind w:firstLine="708"/>
        <w:jc w:val="both"/>
        <w:rPr>
          <w:rFonts w:eastAsia="Calibri"/>
          <w:bCs/>
          <w:sz w:val="28"/>
          <w:szCs w:val="28"/>
        </w:rPr>
      </w:pPr>
      <w:r w:rsidRPr="00097963">
        <w:rPr>
          <w:rFonts w:eastAsia="Calibri"/>
          <w:sz w:val="28"/>
          <w:szCs w:val="28"/>
        </w:rPr>
        <w:noBreakHyphen/>
        <w:t xml:space="preserve"> перечень товаров, работ, услуг для проведения </w:t>
      </w:r>
      <w:r w:rsidRPr="00097963">
        <w:rPr>
          <w:rFonts w:eastAsia="Calibri"/>
          <w:bCs/>
          <w:sz w:val="28"/>
          <w:szCs w:val="28"/>
        </w:rPr>
        <w:t xml:space="preserve">закупок среди МСП, </w:t>
      </w:r>
      <w:r w:rsidRPr="00097963">
        <w:rPr>
          <w:rFonts w:eastAsia="Calibri"/>
          <w:sz w:val="28"/>
          <w:szCs w:val="28"/>
        </w:rPr>
        <w:t xml:space="preserve">составленный на основании Общероссийского классификатора продукции по видам экономической деятельности, </w:t>
      </w:r>
      <w:r w:rsidRPr="00097963">
        <w:rPr>
          <w:rFonts w:eastAsia="Calibri"/>
          <w:bCs/>
          <w:sz w:val="28"/>
          <w:szCs w:val="28"/>
        </w:rPr>
        <w:t>отсутствует в ЕИС и на сайте заказчика;</w:t>
      </w:r>
    </w:p>
    <w:p w:rsidR="00097963" w:rsidRPr="00097963" w:rsidRDefault="00097963" w:rsidP="00097963">
      <w:pPr>
        <w:ind w:firstLine="708"/>
        <w:jc w:val="both"/>
        <w:rPr>
          <w:rFonts w:eastAsia="Calibri"/>
          <w:sz w:val="28"/>
          <w:szCs w:val="28"/>
        </w:rPr>
      </w:pPr>
      <w:r w:rsidRPr="00097963">
        <w:rPr>
          <w:rFonts w:eastAsia="Calibri"/>
          <w:sz w:val="28"/>
          <w:szCs w:val="28"/>
        </w:rPr>
        <w:noBreakHyphen/>
        <w:t> годовой отчет о закупке товаров, работ, услуг отдельными видами юридических лиц у субъектов малого и среднего предпринимательства не размещен в ЕИС.</w:t>
      </w:r>
    </w:p>
    <w:p w:rsidR="00097963" w:rsidRPr="00097963" w:rsidRDefault="00097963" w:rsidP="00097963">
      <w:pPr>
        <w:ind w:firstLine="708"/>
        <w:jc w:val="both"/>
        <w:rPr>
          <w:rFonts w:eastAsia="Calibri"/>
          <w:sz w:val="28"/>
          <w:szCs w:val="28"/>
        </w:rPr>
      </w:pPr>
      <w:proofErr w:type="spellStart"/>
      <w:r w:rsidRPr="00097963">
        <w:rPr>
          <w:rFonts w:eastAsia="Calibri"/>
          <w:sz w:val="28"/>
          <w:szCs w:val="28"/>
        </w:rPr>
        <w:t>Неразмещение</w:t>
      </w:r>
      <w:proofErr w:type="spellEnd"/>
      <w:r w:rsidRPr="00097963">
        <w:rPr>
          <w:rFonts w:eastAsia="Calibri"/>
          <w:sz w:val="28"/>
          <w:szCs w:val="28"/>
        </w:rPr>
        <w:t xml:space="preserve"> в единой информационной системе в сфере закупок информации о закупке товаров, работ, услуг, размещение которой предусмотрено </w:t>
      </w:r>
      <w:hyperlink r:id="rId70" w:history="1">
        <w:r w:rsidRPr="00097963">
          <w:rPr>
            <w:rFonts w:eastAsia="Calibri"/>
            <w:sz w:val="28"/>
            <w:szCs w:val="28"/>
          </w:rPr>
          <w:t>законодательством</w:t>
        </w:r>
      </w:hyperlink>
      <w:r w:rsidRPr="00097963">
        <w:rPr>
          <w:rFonts w:eastAsia="Calibri"/>
          <w:sz w:val="28"/>
          <w:szCs w:val="28"/>
        </w:rPr>
        <w:t xml:space="preserve"> Российской Федерации в сфере закупок товаров, работ, услуг отдельными видами юридических лиц имеет признаки административного правонарушения, предусмотренного </w:t>
      </w:r>
      <w:hyperlink r:id="rId71" w:history="1">
        <w:r w:rsidRPr="00097963">
          <w:rPr>
            <w:rFonts w:eastAsia="Calibri"/>
            <w:sz w:val="28"/>
            <w:szCs w:val="28"/>
          </w:rPr>
          <w:t>частью 5 статьи 7.32.3</w:t>
        </w:r>
      </w:hyperlink>
      <w:r w:rsidRPr="00097963">
        <w:rPr>
          <w:rFonts w:eastAsia="Calibri"/>
          <w:sz w:val="28"/>
          <w:szCs w:val="28"/>
        </w:rPr>
        <w:t xml:space="preserve"> КоАП.</w:t>
      </w:r>
    </w:p>
    <w:p w:rsidR="00097963" w:rsidRPr="00097963" w:rsidRDefault="00097963" w:rsidP="00097963">
      <w:pPr>
        <w:ind w:firstLine="708"/>
        <w:jc w:val="both"/>
        <w:rPr>
          <w:rFonts w:eastAsia="Calibri"/>
          <w:sz w:val="28"/>
          <w:szCs w:val="28"/>
        </w:rPr>
      </w:pPr>
      <w:r w:rsidRPr="00097963">
        <w:rPr>
          <w:rFonts w:eastAsia="Calibri"/>
          <w:sz w:val="28"/>
          <w:szCs w:val="28"/>
        </w:rPr>
        <w:t xml:space="preserve">Кроме того, согласно </w:t>
      </w:r>
      <w:hyperlink r:id="rId72" w:history="1">
        <w:r w:rsidRPr="00097963">
          <w:rPr>
            <w:rFonts w:eastAsia="Calibri"/>
            <w:sz w:val="28"/>
            <w:szCs w:val="28"/>
          </w:rPr>
          <w:t>части 8.1 статьи 3</w:t>
        </w:r>
      </w:hyperlink>
      <w:r w:rsidRPr="00097963">
        <w:rPr>
          <w:rFonts w:eastAsia="Calibri"/>
          <w:sz w:val="28"/>
          <w:szCs w:val="28"/>
        </w:rPr>
        <w:t xml:space="preserve"> Федерального закона № 223-ФЗ в случае нарушения заказчиком обязанностей, связанных с закупками у МСП, а именно:</w:t>
      </w:r>
    </w:p>
    <w:p w:rsidR="00097963" w:rsidRPr="000C26D4" w:rsidRDefault="00097963" w:rsidP="00097963">
      <w:pPr>
        <w:autoSpaceDE w:val="0"/>
        <w:autoSpaceDN w:val="0"/>
        <w:adjustRightInd w:val="0"/>
        <w:ind w:firstLine="720"/>
        <w:jc w:val="both"/>
        <w:rPr>
          <w:rFonts w:eastAsia="Calibri"/>
          <w:color w:val="FF0000"/>
          <w:sz w:val="28"/>
          <w:szCs w:val="28"/>
        </w:rPr>
      </w:pPr>
      <w:r w:rsidRPr="00097963">
        <w:rPr>
          <w:rFonts w:eastAsia="Calibri"/>
          <w:sz w:val="28"/>
          <w:szCs w:val="28"/>
        </w:rPr>
        <w:noBreakHyphen/>
        <w:t xml:space="preserve"> невыполнения обязанности осуществить закупки у МСП в течение календарного года в объеме, установленном Правительством РФ в соответствии с </w:t>
      </w:r>
      <w:hyperlink r:id="rId73" w:history="1">
        <w:r w:rsidRPr="00097963">
          <w:rPr>
            <w:rFonts w:eastAsia="Calibri"/>
            <w:sz w:val="28"/>
            <w:szCs w:val="28"/>
          </w:rPr>
          <w:t>пунктом 2 части 8 статьи 3</w:t>
        </w:r>
      </w:hyperlink>
      <w:r w:rsidRPr="00097963">
        <w:rPr>
          <w:rFonts w:eastAsia="Calibri"/>
          <w:sz w:val="28"/>
          <w:szCs w:val="28"/>
        </w:rPr>
        <w:t xml:space="preserve"> </w:t>
      </w:r>
      <w:r w:rsidRPr="00524AD5">
        <w:rPr>
          <w:rFonts w:eastAsia="Calibri"/>
          <w:sz w:val="28"/>
          <w:szCs w:val="28"/>
        </w:rPr>
        <w:t>Федерального закона № 223-ФЗ, либо</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xml:space="preserve"> размещения недостоверной информации о годовом объеме закупок у МСП, включенной в отчет, предусмотренный </w:t>
      </w:r>
      <w:hyperlink r:id="rId74" w:history="1">
        <w:r w:rsidRPr="00097963">
          <w:rPr>
            <w:rFonts w:eastAsia="Calibri"/>
            <w:sz w:val="28"/>
            <w:szCs w:val="28"/>
          </w:rPr>
          <w:t>частью 21 статьи 4</w:t>
        </w:r>
      </w:hyperlink>
      <w:r w:rsidRPr="00097963">
        <w:rPr>
          <w:rFonts w:eastAsia="Calibri"/>
          <w:sz w:val="28"/>
          <w:szCs w:val="28"/>
        </w:rPr>
        <w:t xml:space="preserve"> Федерального закона № 223-ФЗ, или </w:t>
      </w:r>
      <w:proofErr w:type="spellStart"/>
      <w:r w:rsidRPr="00097963">
        <w:rPr>
          <w:rFonts w:eastAsia="Calibri"/>
          <w:sz w:val="28"/>
          <w:szCs w:val="28"/>
        </w:rPr>
        <w:t>неразмещения</w:t>
      </w:r>
      <w:proofErr w:type="spellEnd"/>
      <w:r w:rsidRPr="00097963">
        <w:rPr>
          <w:rFonts w:eastAsia="Calibri"/>
          <w:sz w:val="28"/>
          <w:szCs w:val="28"/>
        </w:rPr>
        <w:t xml:space="preserve"> указанного отчета в ЕИС, положение о закупке такого заказчика с 1 февраля очередного года и до завершения такого года </w:t>
      </w:r>
      <w:r w:rsidRPr="00097963">
        <w:rPr>
          <w:rFonts w:eastAsia="Calibri"/>
          <w:b/>
          <w:bCs/>
          <w:sz w:val="28"/>
          <w:szCs w:val="28"/>
        </w:rPr>
        <w:t>признается неразмещенным</w:t>
      </w:r>
      <w:r w:rsidRPr="00097963">
        <w:rPr>
          <w:rFonts w:eastAsia="Calibri"/>
          <w:sz w:val="28"/>
          <w:szCs w:val="28"/>
        </w:rPr>
        <w:t xml:space="preserve"> в соответствии с требованиями Федерального закона № 223-ФЗ. В этом случае заказчик при закупке руководствуется положениями Федерального закона от 05.04.2013 №</w:t>
      </w:r>
      <w:r w:rsidRPr="00097963">
        <w:rPr>
          <w:rFonts w:eastAsia="Calibri"/>
          <w:sz w:val="28"/>
          <w:szCs w:val="28"/>
          <w:lang w:val="en-US"/>
        </w:rPr>
        <w:t> </w:t>
      </w:r>
      <w:r w:rsidRPr="00097963">
        <w:rPr>
          <w:rFonts w:eastAsia="Calibri"/>
          <w:sz w:val="28"/>
          <w:szCs w:val="28"/>
        </w:rPr>
        <w:t xml:space="preserve">44-ФЗ «О контрактной системе в сфере закупок товаров, работ, услуг для обеспечения государственных и муниципальных нужд» в пределах, указанных </w:t>
      </w:r>
      <w:r w:rsidRPr="00175D76">
        <w:rPr>
          <w:rFonts w:eastAsia="Calibri"/>
          <w:sz w:val="28"/>
          <w:szCs w:val="28"/>
        </w:rPr>
        <w:t>в части 8.1 статьи 3 Федерального</w:t>
      </w:r>
      <w:r w:rsidR="000C26D4">
        <w:rPr>
          <w:rFonts w:eastAsia="Calibri"/>
          <w:sz w:val="28"/>
          <w:szCs w:val="28"/>
        </w:rPr>
        <w:t xml:space="preserve"> закона № 223-ФЗ.</w:t>
      </w:r>
    </w:p>
    <w:p w:rsid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 xml:space="preserve">Осуществление закупки товаров, работ, услуг в случае, если такая закупка в соответствии с </w:t>
      </w:r>
      <w:hyperlink r:id="rId75" w:history="1">
        <w:r w:rsidRPr="00097963">
          <w:rPr>
            <w:rFonts w:eastAsia="Calibri"/>
            <w:sz w:val="28"/>
            <w:szCs w:val="28"/>
          </w:rPr>
          <w:t>законодательством</w:t>
        </w:r>
      </w:hyperlink>
      <w:r w:rsidRPr="00097963">
        <w:rPr>
          <w:rFonts w:eastAsia="Calibri"/>
          <w:sz w:val="28"/>
          <w:szCs w:val="28"/>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76" w:history="1">
        <w:r w:rsidRPr="00097963">
          <w:rPr>
            <w:rFonts w:eastAsia="Calibri"/>
            <w:sz w:val="28"/>
            <w:szCs w:val="28"/>
          </w:rPr>
          <w:t>законодательством</w:t>
        </w:r>
      </w:hyperlink>
      <w:r w:rsidRPr="00097963">
        <w:rPr>
          <w:rFonts w:eastAsia="Calibri"/>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 влечет наступление административной ответственности в соответствии с частью 3 статьи 7.32.3 КоАП РФ.</w:t>
      </w:r>
    </w:p>
    <w:p w:rsidR="00745F37" w:rsidRPr="00547F42" w:rsidRDefault="00745F37" w:rsidP="00097963">
      <w:pPr>
        <w:autoSpaceDE w:val="0"/>
        <w:autoSpaceDN w:val="0"/>
        <w:adjustRightInd w:val="0"/>
        <w:ind w:firstLine="720"/>
        <w:jc w:val="both"/>
        <w:rPr>
          <w:rFonts w:eastAsia="Calibri"/>
          <w:sz w:val="16"/>
          <w:szCs w:val="16"/>
        </w:rPr>
      </w:pPr>
    </w:p>
    <w:p w:rsidR="00097963" w:rsidRPr="00097963" w:rsidRDefault="00840B7B" w:rsidP="00097963">
      <w:pPr>
        <w:autoSpaceDE w:val="0"/>
        <w:autoSpaceDN w:val="0"/>
        <w:adjustRightInd w:val="0"/>
        <w:ind w:firstLine="720"/>
        <w:jc w:val="both"/>
        <w:rPr>
          <w:rFonts w:eastAsia="Calibri"/>
          <w:sz w:val="28"/>
          <w:szCs w:val="28"/>
        </w:rPr>
      </w:pPr>
      <w:r>
        <w:rPr>
          <w:rFonts w:eastAsia="Calibri"/>
          <w:sz w:val="28"/>
          <w:szCs w:val="28"/>
        </w:rPr>
        <w:t>1</w:t>
      </w:r>
      <w:r w:rsidR="00CC1872">
        <w:rPr>
          <w:rFonts w:eastAsia="Calibri"/>
          <w:sz w:val="28"/>
          <w:szCs w:val="28"/>
        </w:rPr>
        <w:t>2</w:t>
      </w:r>
      <w:r>
        <w:rPr>
          <w:rFonts w:eastAsia="Calibri"/>
          <w:sz w:val="28"/>
          <w:szCs w:val="28"/>
        </w:rPr>
        <w:t>.10</w:t>
      </w:r>
      <w:r w:rsidR="00097963" w:rsidRPr="00097963">
        <w:rPr>
          <w:rFonts w:eastAsia="Calibri"/>
          <w:sz w:val="28"/>
          <w:szCs w:val="28"/>
        </w:rPr>
        <w:t>.</w:t>
      </w:r>
      <w:r w:rsidR="00097963" w:rsidRPr="00097963">
        <w:rPr>
          <w:rFonts w:eastAsia="Calibri"/>
          <w:sz w:val="28"/>
          <w:szCs w:val="28"/>
        </w:rPr>
        <w:tab/>
      </w:r>
      <w:r w:rsidR="00547F42">
        <w:rPr>
          <w:rFonts w:eastAsia="Calibri"/>
          <w:sz w:val="28"/>
          <w:szCs w:val="28"/>
        </w:rPr>
        <w:t>Выборочной п</w:t>
      </w:r>
      <w:r w:rsidR="00097963" w:rsidRPr="00097963">
        <w:rPr>
          <w:rFonts w:eastAsia="Calibri"/>
          <w:sz w:val="28"/>
          <w:szCs w:val="28"/>
        </w:rPr>
        <w:t>роверкой соблюдения заказчиком информационной открытости закупок установлено следующее:</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noBreakHyphen/>
        <w:t xml:space="preserve"> в соответствии с установленным пунктом 1 части 1 статьи 3 Федерального закона № 223-ФЗ принципом информационной открытости закупок статьей 4.1 Федерального закона № 223-ФЗ (вступившей в силу с 01.01.2015) предусмотрено ведение реестра договоров, заключенных заказчиками по результатам закупки (далее – реестр) в ЕИС.</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 xml:space="preserve">Из части 2 статьи 4.1 Федерального закона № 223-ФЗ следует, что в реестр вносятся сведения о заключении, изменении, исполнении и расторжении договоров. В этой норме также указано, что в реестр вносится информация о договорах, заключенных по результатам закупки у единственного поставщика (подрядчика, исполнителя) товаров, работ, услуг, стоимость которых превышает размеры, установленные частью 15 статьи 4 Федерального закона № 223-ФЗ                                       </w:t>
      </w:r>
      <w:proofErr w:type="gramStart"/>
      <w:r w:rsidRPr="00097963">
        <w:rPr>
          <w:rFonts w:eastAsia="Calibri"/>
          <w:sz w:val="28"/>
          <w:szCs w:val="28"/>
        </w:rPr>
        <w:t xml:space="preserve">   (</w:t>
      </w:r>
      <w:proofErr w:type="gramEnd"/>
      <w:r w:rsidRPr="00097963">
        <w:rPr>
          <w:rFonts w:eastAsia="Calibri"/>
          <w:sz w:val="28"/>
          <w:szCs w:val="28"/>
        </w:rPr>
        <w:t>сто тысяч рублей).</w:t>
      </w:r>
    </w:p>
    <w:p w:rsidR="00097963" w:rsidRPr="00097963" w:rsidRDefault="00097963" w:rsidP="00097963">
      <w:pPr>
        <w:autoSpaceDE w:val="0"/>
        <w:autoSpaceDN w:val="0"/>
        <w:adjustRightInd w:val="0"/>
        <w:ind w:firstLine="720"/>
        <w:jc w:val="both"/>
        <w:rPr>
          <w:rFonts w:eastAsia="Calibri"/>
          <w:sz w:val="28"/>
          <w:szCs w:val="28"/>
        </w:rPr>
      </w:pPr>
      <w:r w:rsidRPr="00097963">
        <w:rPr>
          <w:rFonts w:eastAsia="Calibri"/>
          <w:sz w:val="28"/>
          <w:szCs w:val="28"/>
        </w:rPr>
        <w:t>Выборочной проверкой размещения информации и документов, подлежащих включению в реестр в течение 3 рабочих дней со дня заключения договора, в том числе заключенного по результатам закупки у единственного поставщика (подрядчика, исполнителя) товаров, работ, услуг, стоимость которых превышает размеры, установленные частью 15 статьи 4 Федерального закона № 223-ФЗ, нарушений не установлено.</w:t>
      </w:r>
    </w:p>
    <w:p w:rsidR="00097963" w:rsidRPr="00097963" w:rsidRDefault="00097963" w:rsidP="00097963">
      <w:pPr>
        <w:ind w:firstLine="708"/>
        <w:jc w:val="both"/>
        <w:rPr>
          <w:rFonts w:eastAsia="Calibri"/>
          <w:sz w:val="28"/>
          <w:szCs w:val="28"/>
        </w:rPr>
      </w:pPr>
      <w:r w:rsidRPr="00097963">
        <w:rPr>
          <w:rFonts w:eastAsia="Calibri"/>
          <w:sz w:val="28"/>
          <w:szCs w:val="28"/>
        </w:rPr>
        <w:t xml:space="preserve">Выборочной проверкой размещения информации и документов, подлежащих включению в реестр, установленных </w:t>
      </w:r>
      <w:hyperlink r:id="rId77" w:history="1">
        <w:r w:rsidRPr="00097963">
          <w:rPr>
            <w:rFonts w:eastAsia="Calibri"/>
            <w:sz w:val="28"/>
            <w:szCs w:val="28"/>
          </w:rPr>
          <w:t xml:space="preserve">частью 2 статьи 4.1 </w:t>
        </w:r>
      </w:hyperlink>
      <w:r w:rsidRPr="00097963">
        <w:rPr>
          <w:rFonts w:eastAsia="Calibri"/>
          <w:sz w:val="28"/>
          <w:szCs w:val="28"/>
        </w:rPr>
        <w:t xml:space="preserve">Федерального закона № 223-ФЗ и </w:t>
      </w:r>
      <w:hyperlink r:id="rId78" w:history="1">
        <w:r w:rsidRPr="00097963">
          <w:rPr>
            <w:rFonts w:eastAsia="Calibri"/>
            <w:sz w:val="28"/>
            <w:szCs w:val="28"/>
          </w:rPr>
          <w:t>пунктом 10</w:t>
        </w:r>
      </w:hyperlink>
      <w:r w:rsidRPr="00097963">
        <w:rPr>
          <w:rFonts w:eastAsia="Calibri"/>
          <w:sz w:val="28"/>
          <w:szCs w:val="28"/>
        </w:rPr>
        <w:t xml:space="preserve"> Правил ведения реестра договоров, заключенных заказчиками по результатам закупки, утвержденных постановлением Правительства РФ от 31.10.2014 № 1132, установлено нарушение срока внесения в реестр договоров (в течение 10 дней со дня со дня исполнения, изменения или расторжения договора) информации о расторжении договора от 03.04.2020 № 64/20-Оз с ООО «</w:t>
      </w:r>
      <w:proofErr w:type="spellStart"/>
      <w:r w:rsidRPr="00097963">
        <w:rPr>
          <w:rFonts w:eastAsia="Calibri"/>
          <w:sz w:val="28"/>
          <w:szCs w:val="28"/>
        </w:rPr>
        <w:t>ГарантОйл</w:t>
      </w:r>
      <w:proofErr w:type="spellEnd"/>
      <w:r w:rsidRPr="00097963">
        <w:rPr>
          <w:rFonts w:eastAsia="Calibri"/>
          <w:sz w:val="28"/>
          <w:szCs w:val="28"/>
        </w:rPr>
        <w:t>» на поставку бензина и дизельного топлива (соглашение № 3 от 25.12.2020 о расторжении договора по соглашению сторон).</w:t>
      </w:r>
    </w:p>
    <w:p w:rsidR="007E2E3A" w:rsidRDefault="00097963" w:rsidP="00843081">
      <w:pPr>
        <w:ind w:firstLine="708"/>
        <w:jc w:val="both"/>
        <w:rPr>
          <w:rFonts w:eastAsia="Calibri"/>
          <w:sz w:val="28"/>
          <w:szCs w:val="28"/>
        </w:rPr>
      </w:pPr>
      <w:r w:rsidRPr="00097963">
        <w:rPr>
          <w:rFonts w:eastAsia="Calibri"/>
          <w:sz w:val="28"/>
          <w:szCs w:val="28"/>
        </w:rPr>
        <w:t>Нарушение сроков внесения информации в реестр договоров влечет наступление административной ответственности в соответствии с частью 4 статьи 7.32.3 КоАП РФ.</w:t>
      </w:r>
    </w:p>
    <w:p w:rsidR="00843081" w:rsidRDefault="00843081" w:rsidP="00843081">
      <w:pPr>
        <w:ind w:firstLine="708"/>
        <w:jc w:val="both"/>
        <w:rPr>
          <w:rFonts w:eastAsia="Calibri"/>
          <w:sz w:val="28"/>
          <w:szCs w:val="28"/>
        </w:rPr>
      </w:pPr>
    </w:p>
    <w:p w:rsidR="00FC5A0B" w:rsidRPr="005F7E50" w:rsidRDefault="00FC5A0B" w:rsidP="0086730D">
      <w:pPr>
        <w:jc w:val="both"/>
        <w:outlineLvl w:val="0"/>
        <w:rPr>
          <w:b/>
          <w:sz w:val="28"/>
          <w:szCs w:val="28"/>
        </w:rPr>
      </w:pPr>
      <w:r>
        <w:rPr>
          <w:b/>
          <w:sz w:val="28"/>
          <w:szCs w:val="28"/>
        </w:rPr>
        <w:t xml:space="preserve">            </w:t>
      </w:r>
      <w:r w:rsidRPr="005F7E50">
        <w:rPr>
          <w:b/>
          <w:sz w:val="28"/>
          <w:szCs w:val="28"/>
        </w:rPr>
        <w:t>По результатам проверки директору</w:t>
      </w:r>
      <w:r>
        <w:rPr>
          <w:b/>
          <w:sz w:val="28"/>
          <w:szCs w:val="28"/>
        </w:rPr>
        <w:t xml:space="preserve"> </w:t>
      </w:r>
      <w:r w:rsidR="0086730D" w:rsidRPr="002841EA">
        <w:rPr>
          <w:b/>
          <w:sz w:val="28"/>
          <w:szCs w:val="28"/>
        </w:rPr>
        <w:t>Муниципально</w:t>
      </w:r>
      <w:r w:rsidR="0086730D">
        <w:rPr>
          <w:b/>
          <w:sz w:val="28"/>
          <w:szCs w:val="28"/>
        </w:rPr>
        <w:t>го</w:t>
      </w:r>
      <w:r w:rsidR="0086730D" w:rsidRPr="002841EA">
        <w:rPr>
          <w:b/>
          <w:sz w:val="28"/>
          <w:szCs w:val="28"/>
        </w:rPr>
        <w:t xml:space="preserve"> унитарно</w:t>
      </w:r>
      <w:r w:rsidR="0086730D">
        <w:rPr>
          <w:b/>
          <w:sz w:val="28"/>
          <w:szCs w:val="28"/>
        </w:rPr>
        <w:t>го</w:t>
      </w:r>
      <w:r w:rsidR="0086730D" w:rsidRPr="002841EA">
        <w:rPr>
          <w:b/>
          <w:sz w:val="28"/>
          <w:szCs w:val="28"/>
        </w:rPr>
        <w:t xml:space="preserve"> многоотраслево</w:t>
      </w:r>
      <w:r w:rsidR="0086730D">
        <w:rPr>
          <w:b/>
          <w:sz w:val="28"/>
          <w:szCs w:val="28"/>
        </w:rPr>
        <w:t>го предприятия</w:t>
      </w:r>
      <w:r w:rsidR="0086730D" w:rsidRPr="002841EA">
        <w:rPr>
          <w:b/>
          <w:sz w:val="28"/>
          <w:szCs w:val="28"/>
        </w:rPr>
        <w:t xml:space="preserve"> коммунального хозяйства</w:t>
      </w:r>
      <w:r w:rsidR="0086730D">
        <w:rPr>
          <w:b/>
          <w:sz w:val="28"/>
          <w:szCs w:val="28"/>
        </w:rPr>
        <w:t xml:space="preserve"> направлено </w:t>
      </w:r>
      <w:r w:rsidRPr="005F7E50">
        <w:rPr>
          <w:b/>
          <w:sz w:val="28"/>
          <w:szCs w:val="28"/>
        </w:rPr>
        <w:t>Представление для устранения выявленных нарушений и замечаний.</w:t>
      </w:r>
    </w:p>
    <w:p w:rsidR="00FC5A0B" w:rsidRPr="00234D41" w:rsidRDefault="00FC5A0B" w:rsidP="0086730D">
      <w:pPr>
        <w:jc w:val="both"/>
        <w:rPr>
          <w:rStyle w:val="36"/>
          <w:b/>
        </w:rPr>
      </w:pPr>
    </w:p>
    <w:p w:rsidR="00FC5A0B" w:rsidRPr="005F7E50" w:rsidRDefault="00FC5A0B" w:rsidP="00FC5A0B">
      <w:pPr>
        <w:ind w:firstLine="708"/>
        <w:jc w:val="both"/>
        <w:rPr>
          <w:rStyle w:val="36"/>
          <w:b/>
          <w:sz w:val="28"/>
          <w:szCs w:val="28"/>
        </w:rPr>
      </w:pPr>
      <w:r w:rsidRPr="005F7E50">
        <w:rPr>
          <w:rStyle w:val="36"/>
          <w:b/>
          <w:sz w:val="28"/>
          <w:szCs w:val="28"/>
        </w:rPr>
        <w:t xml:space="preserve">Материалы контрольного мероприятия направлены в Собрание депутатов Озерского городского округа и в </w:t>
      </w:r>
      <w:proofErr w:type="gramStart"/>
      <w:r w:rsidRPr="005F7E50">
        <w:rPr>
          <w:rStyle w:val="36"/>
          <w:b/>
          <w:sz w:val="28"/>
          <w:szCs w:val="28"/>
        </w:rPr>
        <w:t>прокуратуру</w:t>
      </w:r>
      <w:proofErr w:type="gramEnd"/>
      <w:r w:rsidRPr="005F7E50">
        <w:rPr>
          <w:rStyle w:val="36"/>
          <w:b/>
          <w:sz w:val="28"/>
          <w:szCs w:val="28"/>
        </w:rPr>
        <w:t xml:space="preserve"> ЗАТО г.</w:t>
      </w:r>
      <w:r w:rsidRPr="005F7E50">
        <w:rPr>
          <w:rStyle w:val="36"/>
          <w:b/>
          <w:sz w:val="28"/>
          <w:szCs w:val="28"/>
          <w:lang w:val="en-US"/>
        </w:rPr>
        <w:t> </w:t>
      </w:r>
      <w:r w:rsidRPr="005F7E50">
        <w:rPr>
          <w:rStyle w:val="36"/>
          <w:b/>
          <w:sz w:val="28"/>
          <w:szCs w:val="28"/>
        </w:rPr>
        <w:t>Озерск.</w:t>
      </w:r>
    </w:p>
    <w:sectPr w:rsidR="00FC5A0B" w:rsidRPr="005F7E50" w:rsidSect="009F1AD0">
      <w:footerReference w:type="default" r:id="rId7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0B" w:rsidRDefault="0037000B" w:rsidP="00D7562A">
      <w:r>
        <w:separator/>
      </w:r>
    </w:p>
  </w:endnote>
  <w:endnote w:type="continuationSeparator" w:id="0">
    <w:p w:rsidR="0037000B" w:rsidRDefault="0037000B" w:rsidP="00D7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775879"/>
      <w:docPartObj>
        <w:docPartGallery w:val="Page Numbers (Bottom of Page)"/>
        <w:docPartUnique/>
      </w:docPartObj>
    </w:sdtPr>
    <w:sdtContent>
      <w:p w:rsidR="0037000B" w:rsidRDefault="0037000B">
        <w:pPr>
          <w:pStyle w:val="af2"/>
          <w:jc w:val="right"/>
        </w:pPr>
        <w:r>
          <w:fldChar w:fldCharType="begin"/>
        </w:r>
        <w:r>
          <w:instrText>PAGE   \* MERGEFORMAT</w:instrText>
        </w:r>
        <w:r>
          <w:fldChar w:fldCharType="separate"/>
        </w:r>
        <w:r w:rsidR="00BB0227">
          <w:rPr>
            <w:noProof/>
          </w:rPr>
          <w:t>76</w:t>
        </w:r>
        <w:r>
          <w:fldChar w:fldCharType="end"/>
        </w:r>
      </w:p>
    </w:sdtContent>
  </w:sdt>
  <w:p w:rsidR="0037000B" w:rsidRDefault="0037000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0B" w:rsidRDefault="0037000B" w:rsidP="00D7562A">
      <w:r>
        <w:separator/>
      </w:r>
    </w:p>
  </w:footnote>
  <w:footnote w:type="continuationSeparator" w:id="0">
    <w:p w:rsidR="0037000B" w:rsidRDefault="0037000B" w:rsidP="00D7562A">
      <w:r>
        <w:continuationSeparator/>
      </w:r>
    </w:p>
  </w:footnote>
  <w:footnote w:id="1">
    <w:p w:rsidR="0037000B" w:rsidRPr="00DE0B53" w:rsidRDefault="0037000B" w:rsidP="000C0E34">
      <w:pPr>
        <w:pStyle w:val="100"/>
        <w:rPr>
          <w:sz w:val="18"/>
          <w:szCs w:val="18"/>
        </w:rPr>
      </w:pPr>
      <w:r w:rsidRPr="00DE0B53">
        <w:rPr>
          <w:sz w:val="18"/>
          <w:szCs w:val="18"/>
        </w:rPr>
        <w:tab/>
      </w:r>
      <w:r w:rsidRPr="00DE0B53">
        <w:rPr>
          <w:rStyle w:val="aff2"/>
          <w:sz w:val="18"/>
          <w:szCs w:val="18"/>
          <w:vertAlign w:val="baseline"/>
        </w:rPr>
        <w:footnoteRef/>
      </w:r>
      <w:r w:rsidRPr="00DE0B53">
        <w:rPr>
          <w:sz w:val="18"/>
          <w:szCs w:val="18"/>
        </w:rPr>
        <w:t xml:space="preserve"> 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определённому виду работ (абзац 3 пункта 1 статьи 49 ГК РФ). </w:t>
      </w:r>
    </w:p>
  </w:footnote>
  <w:footnote w:id="2">
    <w:p w:rsidR="0037000B" w:rsidRPr="00DE0B53" w:rsidRDefault="0037000B" w:rsidP="00B369A7">
      <w:pPr>
        <w:pStyle w:val="100"/>
      </w:pPr>
      <w:r w:rsidRPr="00DE0B53">
        <w:rPr>
          <w:sz w:val="18"/>
          <w:szCs w:val="18"/>
        </w:rPr>
        <w:tab/>
      </w:r>
      <w:r w:rsidRPr="00DE0B53">
        <w:rPr>
          <w:rStyle w:val="aff2"/>
          <w:sz w:val="18"/>
          <w:szCs w:val="18"/>
          <w:vertAlign w:val="baseline"/>
        </w:rPr>
        <w:footnoteRef/>
      </w:r>
      <w:r w:rsidRPr="00DE0B53">
        <w:rPr>
          <w:sz w:val="18"/>
          <w:szCs w:val="18"/>
        </w:rPr>
        <w:t xml:space="preserve"> В соответствии с пунктом 1, подпунктом 1 пункта 2 статьи 11 Водного кодекса РФ, право пользования поверхностными водными объектами или их частями в целях забора (изъятия) водных ресурсов из водных объектов осуществляется на основании договоров водопользования, заключаемых с органом государственной исполнительной власти. </w:t>
      </w:r>
    </w:p>
  </w:footnote>
  <w:footnote w:id="3">
    <w:p w:rsidR="0037000B" w:rsidRPr="0023248F" w:rsidRDefault="0037000B" w:rsidP="00062ACD">
      <w:pPr>
        <w:pStyle w:val="11"/>
        <w:rPr>
          <w:sz w:val="18"/>
          <w:szCs w:val="18"/>
        </w:rPr>
      </w:pPr>
      <w:r w:rsidRPr="0023248F">
        <w:rPr>
          <w:rStyle w:val="aff2"/>
          <w:sz w:val="18"/>
          <w:szCs w:val="18"/>
          <w:vertAlign w:val="baseline"/>
        </w:rPr>
        <w:footnoteRef/>
      </w:r>
      <w:r w:rsidRPr="0023248F">
        <w:rPr>
          <w:sz w:val="18"/>
          <w:szCs w:val="18"/>
        </w:rPr>
        <w:t xml:space="preserve"> Согласно статье 855 Гражданского кодекса РФ выплаты по исполнительным документам контрагентов производятся по четвертой очереди, а самостоятельные платежи предприятия по налогам, сборам, взносам и иным обязательным платежам в бюджет производятся по пятой очереди. </w:t>
      </w:r>
    </w:p>
    <w:p w:rsidR="0037000B" w:rsidRDefault="0037000B" w:rsidP="00062ACD">
      <w:pPr>
        <w:pStyle w:val="ae"/>
      </w:pPr>
    </w:p>
  </w:footnote>
  <w:footnote w:id="4">
    <w:p w:rsidR="0037000B" w:rsidRPr="008075CD" w:rsidRDefault="0037000B" w:rsidP="00FA55AA">
      <w:pPr>
        <w:jc w:val="both"/>
      </w:pPr>
      <w:r w:rsidRPr="008075CD">
        <w:tab/>
      </w:r>
      <w:r w:rsidRPr="008075CD">
        <w:rPr>
          <w:rStyle w:val="aff2"/>
          <w:sz w:val="18"/>
          <w:szCs w:val="18"/>
          <w:vertAlign w:val="baseline"/>
        </w:rPr>
        <w:footnoteRef/>
      </w:r>
      <w:r w:rsidRPr="008075CD">
        <w:t xml:space="preserve"> </w:t>
      </w:r>
      <w:r w:rsidRPr="008075CD">
        <w:rPr>
          <w:sz w:val="18"/>
          <w:szCs w:val="18"/>
        </w:rPr>
        <w:t xml:space="preserve">В соответствии с пунктом 77 Положения по ведению бухгалтерского учета и бухгалтерской отчетности в Российской Федерации, утвержденного </w:t>
      </w:r>
      <w:hyperlink r:id="rId1" w:history="1">
        <w:r w:rsidRPr="008075CD">
          <w:rPr>
            <w:sz w:val="18"/>
            <w:szCs w:val="18"/>
          </w:rPr>
          <w:t>приказом</w:t>
        </w:r>
      </w:hyperlink>
      <w:r w:rsidRPr="008075CD">
        <w:rPr>
          <w:sz w:val="18"/>
          <w:szCs w:val="18"/>
        </w:rPr>
        <w:t xml:space="preserve"> Минфина России от 29.07.1998 № 34н дебиторская задолженность, по которой срок исковой давности истёк, другие долги, нереальные для взыскания, списываются по каждому обязательству на основании данных проведенной инвентаризации, письменного обоснования и приказа (распоряжения) руководителя организации, и относятся соответственно на счет средств резерва сомнительных долгов либо на финансовые результаты у коммерческой организации, если в период, предшествующий отчётному, суммы этих долгов не резервировались в порядке, предусмотренном </w:t>
      </w:r>
      <w:hyperlink r:id="rId2" w:anchor="block_75" w:history="1">
        <w:r w:rsidRPr="008075CD">
          <w:rPr>
            <w:sz w:val="18"/>
            <w:szCs w:val="18"/>
          </w:rPr>
          <w:t>пунктом 75</w:t>
        </w:r>
      </w:hyperlink>
      <w:r w:rsidRPr="008075CD">
        <w:rPr>
          <w:sz w:val="18"/>
          <w:szCs w:val="18"/>
        </w:rPr>
        <w:t xml:space="preserve"> настоящего Положения, или на увеличение расходов у некоммерческой организации. </w:t>
      </w:r>
    </w:p>
  </w:footnote>
  <w:footnote w:id="5">
    <w:p w:rsidR="0037000B" w:rsidRPr="00EC234C" w:rsidRDefault="0037000B" w:rsidP="00BD02DC">
      <w:pPr>
        <w:pStyle w:val="11"/>
      </w:pPr>
      <w:r w:rsidRPr="00EC234C">
        <w:rPr>
          <w:rStyle w:val="aff2"/>
          <w:sz w:val="18"/>
          <w:szCs w:val="18"/>
          <w:vertAlign w:val="baseline"/>
        </w:rPr>
        <w:footnoteRef/>
      </w:r>
      <w:r>
        <w:rPr>
          <w:sz w:val="18"/>
          <w:szCs w:val="18"/>
        </w:rPr>
        <w:t xml:space="preserve"> </w:t>
      </w:r>
      <w:r w:rsidRPr="00EC234C">
        <w:rPr>
          <w:sz w:val="18"/>
          <w:szCs w:val="18"/>
        </w:rPr>
        <w:t>Согласно пункту 70 приказа Минфина РФ от 29.07.1998 № 34н «Об утверждении Положения по ведению бухгалтерского учета и бухгалтерской отчетности в РФ</w:t>
      </w:r>
      <w:proofErr w:type="gramStart"/>
      <w:r w:rsidRPr="00EC234C">
        <w:rPr>
          <w:sz w:val="18"/>
          <w:szCs w:val="18"/>
        </w:rPr>
        <w:t>»</w:t>
      </w:r>
      <w:proofErr w:type="gramEnd"/>
      <w:r w:rsidRPr="00EC234C">
        <w:rPr>
          <w:sz w:val="18"/>
          <w:szCs w:val="18"/>
        </w:rPr>
        <w:t xml:space="preserve">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 </w:t>
      </w:r>
    </w:p>
  </w:footnote>
  <w:footnote w:id="6">
    <w:p w:rsidR="0037000B" w:rsidRPr="00BD02DC" w:rsidRDefault="0037000B" w:rsidP="00BD02DC">
      <w:pPr>
        <w:pStyle w:val="ae"/>
        <w:jc w:val="both"/>
        <w:rPr>
          <w:color w:val="833C0B" w:themeColor="accent2" w:themeShade="80"/>
        </w:rPr>
      </w:pPr>
      <w:r w:rsidRPr="00EC234C">
        <w:rPr>
          <w:sz w:val="18"/>
          <w:szCs w:val="18"/>
        </w:rPr>
        <w:tab/>
      </w:r>
      <w:r w:rsidRPr="00EC234C">
        <w:rPr>
          <w:rStyle w:val="aff2"/>
          <w:sz w:val="18"/>
          <w:szCs w:val="18"/>
          <w:vertAlign w:val="baseline"/>
        </w:rPr>
        <w:footnoteRef/>
      </w:r>
      <w:r w:rsidRPr="00EC234C">
        <w:rPr>
          <w:sz w:val="18"/>
          <w:szCs w:val="18"/>
        </w:rPr>
        <w:t xml:space="preserve"> </w:t>
      </w:r>
      <w:r w:rsidRPr="00EC234C">
        <w:t>Согласно пункту 2.8.4 Учетной политике ММПКХ сомнительной признается дебиторская задолженность, не оплаченная в течении 45 дней. Указанная задолженность анализируется на основании данных отдела сбыта, юридического отдела и программы «Фокус» на предмет возможности ее взыскания.</w:t>
      </w:r>
    </w:p>
  </w:footnote>
  <w:footnote w:id="7">
    <w:p w:rsidR="0037000B" w:rsidRPr="00287A79" w:rsidRDefault="0037000B" w:rsidP="00205F65">
      <w:pPr>
        <w:pStyle w:val="100"/>
        <w:rPr>
          <w:sz w:val="18"/>
          <w:szCs w:val="18"/>
        </w:rPr>
      </w:pPr>
      <w:r>
        <w:rPr>
          <w:sz w:val="18"/>
          <w:szCs w:val="18"/>
        </w:rPr>
        <w:tab/>
      </w:r>
      <w:r w:rsidRPr="00287A79">
        <w:rPr>
          <w:rStyle w:val="aff2"/>
          <w:sz w:val="18"/>
          <w:szCs w:val="18"/>
          <w:vertAlign w:val="baseline"/>
        </w:rPr>
        <w:footnoteRef/>
      </w:r>
      <w:r w:rsidRPr="00287A79">
        <w:rPr>
          <w:sz w:val="18"/>
          <w:szCs w:val="18"/>
        </w:rPr>
        <w:t xml:space="preserve"> Согласно </w:t>
      </w:r>
      <w:r w:rsidRPr="00287A79">
        <w:rPr>
          <w:rFonts w:eastAsiaTheme="minorHAnsi"/>
          <w:sz w:val="18"/>
          <w:szCs w:val="18"/>
        </w:rPr>
        <w:t xml:space="preserve">Методическим указаниям по бухгалтерскому учету основных средств, утвержденным </w:t>
      </w:r>
      <w:hyperlink r:id="rId3" w:history="1">
        <w:r w:rsidRPr="00287A79">
          <w:rPr>
            <w:rFonts w:eastAsiaTheme="minorHAnsi"/>
            <w:sz w:val="18"/>
            <w:szCs w:val="18"/>
          </w:rPr>
          <w:t>приказом</w:t>
        </w:r>
      </w:hyperlink>
      <w:r w:rsidRPr="00287A79">
        <w:rPr>
          <w:rFonts w:eastAsiaTheme="minorHAnsi"/>
          <w:sz w:val="18"/>
          <w:szCs w:val="18"/>
        </w:rPr>
        <w:t xml:space="preserve"> Минфина России от 13.10.2003 № 91н с</w:t>
      </w:r>
      <w:r w:rsidRPr="00287A79">
        <w:rPr>
          <w:sz w:val="18"/>
          <w:szCs w:val="18"/>
        </w:rPr>
        <w:t xml:space="preserve">чет 08 «Вложения во </w:t>
      </w:r>
      <w:proofErr w:type="spellStart"/>
      <w:r w:rsidRPr="00287A79">
        <w:rPr>
          <w:sz w:val="18"/>
          <w:szCs w:val="18"/>
        </w:rPr>
        <w:t>внеоборотные</w:t>
      </w:r>
      <w:proofErr w:type="spellEnd"/>
      <w:r w:rsidRPr="00287A79">
        <w:rPr>
          <w:sz w:val="18"/>
          <w:szCs w:val="18"/>
        </w:rPr>
        <w:t xml:space="preserve"> активы» предназначен для обобщения информации о затратах организации в объекты, которые впоследствии будут приняты к бухгалтерскому учету в качестве основных средств, земельных участков и объектов природопользования, нематериальных активов, а также о затратах организации по формированию основного стада продуктивного и рабочего скота (кроме птицы, пушных зверей, кроликов, семей пчёл, служебных собак, подопытных животных, которые учитываются в составе средств в обороте). </w:t>
      </w:r>
    </w:p>
  </w:footnote>
  <w:footnote w:id="8">
    <w:p w:rsidR="0037000B" w:rsidRPr="00287A79" w:rsidRDefault="0037000B" w:rsidP="00205F65">
      <w:pPr>
        <w:pStyle w:val="ae"/>
        <w:jc w:val="both"/>
        <w:rPr>
          <w:sz w:val="18"/>
          <w:szCs w:val="18"/>
        </w:rPr>
      </w:pPr>
      <w:r w:rsidRPr="00287A79">
        <w:rPr>
          <w:sz w:val="18"/>
          <w:szCs w:val="18"/>
        </w:rPr>
        <w:tab/>
      </w:r>
      <w:r w:rsidRPr="00287A79">
        <w:rPr>
          <w:rStyle w:val="aff2"/>
          <w:sz w:val="18"/>
          <w:szCs w:val="18"/>
          <w:vertAlign w:val="baseline"/>
        </w:rPr>
        <w:footnoteRef/>
      </w:r>
      <w:r w:rsidRPr="00287A79">
        <w:rPr>
          <w:sz w:val="18"/>
          <w:szCs w:val="18"/>
        </w:rPr>
        <w:t xml:space="preserve"> В соответствии с 27, 42 Методических указаний по бухгалтерскому учету основных средств, утвержденных </w:t>
      </w:r>
      <w:hyperlink r:id="rId4" w:history="1">
        <w:r w:rsidRPr="00287A79">
          <w:rPr>
            <w:sz w:val="18"/>
            <w:szCs w:val="18"/>
          </w:rPr>
          <w:t>приказом</w:t>
        </w:r>
      </w:hyperlink>
      <w:r w:rsidRPr="00287A79">
        <w:rPr>
          <w:sz w:val="18"/>
          <w:szCs w:val="18"/>
        </w:rPr>
        <w:t xml:space="preserve"> Минфина России от 13.10.2003 № 91н все затраты на строительство (а также на достройку, дооборудование, реконструкцию, модернизацию), включая и расходы на разработку проектно-сметной документации, учитывают по дебету счета 08 в корреспонденции со счетами учета расчетов и в дальнейшем списывают в дебет счета учета основных средств. </w:t>
      </w:r>
    </w:p>
  </w:footnote>
  <w:footnote w:id="9">
    <w:p w:rsidR="0037000B" w:rsidRPr="000F3C98" w:rsidRDefault="0037000B" w:rsidP="00205F65">
      <w:pPr>
        <w:pStyle w:val="100"/>
      </w:pPr>
      <w:r w:rsidRPr="00205F65">
        <w:rPr>
          <w:color w:val="833C0B" w:themeColor="accent2" w:themeShade="80"/>
          <w:sz w:val="18"/>
          <w:szCs w:val="18"/>
        </w:rPr>
        <w:tab/>
      </w:r>
      <w:r w:rsidRPr="000F3C98">
        <w:rPr>
          <w:rStyle w:val="aff2"/>
          <w:sz w:val="18"/>
          <w:szCs w:val="18"/>
          <w:vertAlign w:val="baseline"/>
        </w:rPr>
        <w:footnoteRef/>
      </w:r>
      <w:r w:rsidRPr="000F3C98">
        <w:rPr>
          <w:sz w:val="18"/>
          <w:szCs w:val="18"/>
        </w:rPr>
        <w:t xml:space="preserve"> Исходя из взаимосвязанного толкования </w:t>
      </w:r>
      <w:hyperlink r:id="rId5" w:history="1">
        <w:r w:rsidRPr="000F3C98">
          <w:rPr>
            <w:sz w:val="18"/>
            <w:szCs w:val="18"/>
          </w:rPr>
          <w:t>пунктов 4</w:t>
        </w:r>
      </w:hyperlink>
      <w:r w:rsidRPr="000F3C98">
        <w:rPr>
          <w:sz w:val="18"/>
          <w:szCs w:val="18"/>
        </w:rPr>
        <w:t xml:space="preserve">, </w:t>
      </w:r>
      <w:hyperlink r:id="rId6" w:history="1">
        <w:r w:rsidRPr="000F3C98">
          <w:rPr>
            <w:sz w:val="18"/>
            <w:szCs w:val="18"/>
          </w:rPr>
          <w:t>7</w:t>
        </w:r>
      </w:hyperlink>
      <w:r w:rsidRPr="000F3C98">
        <w:rPr>
          <w:sz w:val="18"/>
          <w:szCs w:val="18"/>
        </w:rPr>
        <w:t xml:space="preserve"> и </w:t>
      </w:r>
      <w:hyperlink r:id="rId7" w:history="1">
        <w:r w:rsidRPr="000F3C98">
          <w:rPr>
            <w:sz w:val="18"/>
            <w:szCs w:val="18"/>
          </w:rPr>
          <w:t>8</w:t>
        </w:r>
      </w:hyperlink>
      <w:r w:rsidRPr="000F3C98">
        <w:rPr>
          <w:sz w:val="18"/>
          <w:szCs w:val="18"/>
        </w:rPr>
        <w:t xml:space="preserve"> ПБУ 6/01 формирование первоначальной стоимости объекта, по которой основные средства принимаются к бухгалтерскому учету, является одним из обязательных условий включения объекта в состав основных средств.</w:t>
      </w:r>
    </w:p>
  </w:footnote>
  <w:footnote w:id="10">
    <w:p w:rsidR="0037000B" w:rsidRPr="000F3C98" w:rsidRDefault="0037000B" w:rsidP="00205F65">
      <w:pPr>
        <w:pStyle w:val="6"/>
        <w:rPr>
          <w:b w:val="0"/>
          <w:bCs w:val="0"/>
          <w:sz w:val="18"/>
          <w:szCs w:val="18"/>
        </w:rPr>
      </w:pPr>
      <w:r w:rsidRPr="000F3C98">
        <w:rPr>
          <w:b w:val="0"/>
          <w:sz w:val="18"/>
          <w:szCs w:val="18"/>
        </w:rPr>
        <w:tab/>
      </w:r>
      <w:r w:rsidRPr="000F3C98">
        <w:rPr>
          <w:rStyle w:val="aff2"/>
          <w:b w:val="0"/>
          <w:sz w:val="18"/>
          <w:szCs w:val="18"/>
          <w:vertAlign w:val="baseline"/>
        </w:rPr>
        <w:footnoteRef/>
      </w:r>
      <w:r w:rsidRPr="000F3C98">
        <w:rPr>
          <w:b w:val="0"/>
          <w:sz w:val="18"/>
          <w:szCs w:val="18"/>
        </w:rPr>
        <w:t xml:space="preserve"> Выписка из пункта 8 раздела 8 акта проверки от 15.11.2017 № 11: «В</w:t>
      </w:r>
      <w:r w:rsidRPr="000F3C98">
        <w:rPr>
          <w:b w:val="0"/>
          <w:bCs w:val="0"/>
          <w:sz w:val="18"/>
          <w:szCs w:val="18"/>
        </w:rPr>
        <w:t xml:space="preserve"> сентябре 2012 года и.о. директором ММПКХ </w:t>
      </w:r>
      <w:proofErr w:type="spellStart"/>
      <w:r w:rsidRPr="000F3C98">
        <w:rPr>
          <w:b w:val="0"/>
          <w:bCs w:val="0"/>
          <w:sz w:val="18"/>
          <w:szCs w:val="18"/>
        </w:rPr>
        <w:t>Гайнитдиновым</w:t>
      </w:r>
      <w:proofErr w:type="spellEnd"/>
      <w:r w:rsidRPr="000F3C98">
        <w:rPr>
          <w:b w:val="0"/>
          <w:bCs w:val="0"/>
          <w:sz w:val="18"/>
          <w:szCs w:val="18"/>
        </w:rPr>
        <w:t xml:space="preserve"> Н.Ф. заключен договор от 03.09.2012 № 37/12-юр с ФГУП «Завод «Прибор» на выполнение проекта по объекту «Газовая котельная </w:t>
      </w:r>
      <w:proofErr w:type="spellStart"/>
      <w:r w:rsidRPr="000F3C98">
        <w:rPr>
          <w:b w:val="0"/>
          <w:bCs w:val="0"/>
          <w:sz w:val="18"/>
          <w:szCs w:val="18"/>
        </w:rPr>
        <w:t>теплопроизводительностью</w:t>
      </w:r>
      <w:proofErr w:type="spellEnd"/>
      <w:r w:rsidRPr="000F3C98">
        <w:rPr>
          <w:b w:val="0"/>
          <w:bCs w:val="0"/>
          <w:sz w:val="18"/>
          <w:szCs w:val="18"/>
        </w:rPr>
        <w:t xml:space="preserve"> 9 МВт пос. Метлино». П</w:t>
      </w:r>
      <w:r w:rsidRPr="000F3C98">
        <w:rPr>
          <w:b w:val="0"/>
          <w:sz w:val="18"/>
          <w:szCs w:val="18"/>
        </w:rPr>
        <w:t>остановлением администрации Озерского городского округа</w:t>
      </w:r>
      <w:r w:rsidRPr="000F3C98">
        <w:rPr>
          <w:b w:val="0"/>
          <w:bCs w:val="0"/>
          <w:sz w:val="18"/>
          <w:szCs w:val="18"/>
        </w:rPr>
        <w:t xml:space="preserve"> от 28.08.2012 № 2499 согласована крупная сделка на выполнение проектных работ по объекту «Газовая котельная </w:t>
      </w:r>
      <w:proofErr w:type="spellStart"/>
      <w:r w:rsidRPr="000F3C98">
        <w:rPr>
          <w:b w:val="0"/>
          <w:bCs w:val="0"/>
          <w:sz w:val="18"/>
          <w:szCs w:val="18"/>
        </w:rPr>
        <w:t>теплопроизводительностью</w:t>
      </w:r>
      <w:proofErr w:type="spellEnd"/>
      <w:r w:rsidRPr="000F3C98">
        <w:rPr>
          <w:b w:val="0"/>
          <w:bCs w:val="0"/>
          <w:sz w:val="18"/>
          <w:szCs w:val="18"/>
        </w:rPr>
        <w:t xml:space="preserve"> 9 МВт пос. Метлино». </w:t>
      </w:r>
    </w:p>
    <w:p w:rsidR="0037000B" w:rsidRPr="000F3C98" w:rsidRDefault="0037000B" w:rsidP="00205F65">
      <w:pPr>
        <w:pStyle w:val="6"/>
        <w:rPr>
          <w:b w:val="0"/>
          <w:bCs w:val="0"/>
          <w:sz w:val="18"/>
          <w:szCs w:val="18"/>
        </w:rPr>
      </w:pPr>
      <w:r w:rsidRPr="000F3C98">
        <w:rPr>
          <w:b w:val="0"/>
          <w:bCs w:val="0"/>
          <w:sz w:val="18"/>
          <w:szCs w:val="18"/>
        </w:rPr>
        <w:tab/>
        <w:t xml:space="preserve">В бухгалтерию поступили счета и акты выполненных работ, подписанные руководителем на общую сумму 1 493 210,00 рублей (акты выполненных работ от 32/ИТП2 от 27.09.2013 на сумму 1 194 568,00 рублей, от 06.10.2014 № 3700 на сумму 298 642,00 рублей). По распоряжению руководителя была произведена оплата в сумме 900 000,00 рублей (платежными поручениями от 23.10.2013 №№ 1376, 624). </w:t>
      </w:r>
    </w:p>
    <w:p w:rsidR="0037000B" w:rsidRPr="000F3C98" w:rsidRDefault="0037000B" w:rsidP="00205F65">
      <w:pPr>
        <w:pStyle w:val="6"/>
        <w:rPr>
          <w:b w:val="0"/>
          <w:bCs w:val="0"/>
          <w:sz w:val="18"/>
          <w:szCs w:val="18"/>
        </w:rPr>
      </w:pPr>
      <w:r w:rsidRPr="000F3C98">
        <w:rPr>
          <w:b w:val="0"/>
          <w:bCs w:val="0"/>
          <w:sz w:val="18"/>
          <w:szCs w:val="18"/>
        </w:rPr>
        <w:tab/>
        <w:t xml:space="preserve">В 2017 году ФГУП «Завод Прибор» обратился в Арбитражный суд с иском к ММПКХ об оплате задолженности. На основании Постановления об обращении взыскания от 14.03.2017 с расчетных счетов ММПКХ была списана сумма задолженности 593 210,00 рублей. </w:t>
      </w:r>
    </w:p>
    <w:p w:rsidR="0037000B" w:rsidRPr="000F3C98" w:rsidRDefault="0037000B" w:rsidP="00205F65">
      <w:pPr>
        <w:pStyle w:val="6"/>
        <w:rPr>
          <w:b w:val="0"/>
          <w:bCs w:val="0"/>
          <w:sz w:val="18"/>
          <w:szCs w:val="18"/>
        </w:rPr>
      </w:pPr>
      <w:r w:rsidRPr="000F3C98">
        <w:rPr>
          <w:b w:val="0"/>
          <w:bCs w:val="0"/>
          <w:sz w:val="18"/>
          <w:szCs w:val="18"/>
        </w:rPr>
        <w:tab/>
        <w:t>В настоящее время проектная документация, представленная ФГУП «Завод «Прибор»</w:t>
      </w:r>
      <w:r>
        <w:rPr>
          <w:b w:val="0"/>
          <w:bCs w:val="0"/>
          <w:sz w:val="18"/>
          <w:szCs w:val="18"/>
        </w:rPr>
        <w:t>,</w:t>
      </w:r>
      <w:r w:rsidRPr="000F3C98">
        <w:rPr>
          <w:b w:val="0"/>
          <w:bCs w:val="0"/>
          <w:sz w:val="18"/>
          <w:szCs w:val="18"/>
        </w:rPr>
        <w:t xml:space="preserve"> не используется. На основании постановления от 09.06.2017 о проведении оперативно-розыскного мероприятия, все документы по данному вопросу изъяты органами УФСБ.</w:t>
      </w:r>
    </w:p>
    <w:p w:rsidR="0037000B" w:rsidRPr="000F3C98" w:rsidRDefault="0037000B" w:rsidP="00205F65">
      <w:pPr>
        <w:pStyle w:val="a7"/>
        <w:rPr>
          <w:sz w:val="18"/>
          <w:szCs w:val="18"/>
        </w:rPr>
      </w:pPr>
      <w:r w:rsidRPr="000F3C98">
        <w:rPr>
          <w:sz w:val="18"/>
          <w:szCs w:val="18"/>
        </w:rPr>
        <w:tab/>
        <w:t>Согласно письменному пояснению главного инженера ММПКХ пункт 11 приложения № 1 к договору № 37/12-юр от 03.09.2012 с</w:t>
      </w:r>
      <w:r w:rsidRPr="000F3C98">
        <w:rPr>
          <w:bCs/>
          <w:sz w:val="18"/>
          <w:szCs w:val="18"/>
        </w:rPr>
        <w:t xml:space="preserve"> ФГУП «Завод «Прибор» </w:t>
      </w:r>
      <w:r w:rsidRPr="000F3C98">
        <w:rPr>
          <w:sz w:val="18"/>
          <w:szCs w:val="18"/>
        </w:rPr>
        <w:t>содержит состав рабочего проекта, передаваемого Заказчику (ММПКХ).</w:t>
      </w:r>
    </w:p>
    <w:p w:rsidR="0037000B" w:rsidRPr="000F3C98" w:rsidRDefault="0037000B" w:rsidP="00205F65">
      <w:pPr>
        <w:pStyle w:val="a7"/>
        <w:rPr>
          <w:bCs/>
          <w:sz w:val="18"/>
          <w:szCs w:val="18"/>
        </w:rPr>
      </w:pPr>
      <w:r w:rsidRPr="000F3C98">
        <w:rPr>
          <w:sz w:val="18"/>
          <w:szCs w:val="18"/>
        </w:rPr>
        <w:tab/>
        <w:t xml:space="preserve">ММПКХ не получило от </w:t>
      </w:r>
      <w:r w:rsidRPr="000F3C98">
        <w:rPr>
          <w:bCs/>
          <w:sz w:val="18"/>
          <w:szCs w:val="18"/>
        </w:rPr>
        <w:t>ФГУП «Завод «Прибор» по актам выполненных работ следующие части проекта:</w:t>
      </w:r>
    </w:p>
    <w:p w:rsidR="0037000B" w:rsidRPr="000F3C98" w:rsidRDefault="0037000B" w:rsidP="00205F65">
      <w:pPr>
        <w:pStyle w:val="a7"/>
        <w:rPr>
          <w:bCs/>
          <w:sz w:val="18"/>
          <w:szCs w:val="18"/>
        </w:rPr>
      </w:pPr>
      <w:r w:rsidRPr="000F3C98">
        <w:rPr>
          <w:sz w:val="18"/>
          <w:szCs w:val="18"/>
        </w:rPr>
        <w:tab/>
        <w:t>–</w:t>
      </w:r>
      <w:r w:rsidRPr="000F3C98">
        <w:rPr>
          <w:sz w:val="18"/>
          <w:szCs w:val="18"/>
        </w:rPr>
        <w:tab/>
      </w:r>
      <w:r w:rsidRPr="000F3C98">
        <w:rPr>
          <w:bCs/>
          <w:sz w:val="18"/>
          <w:szCs w:val="18"/>
        </w:rPr>
        <w:t xml:space="preserve">Утверждаемая часть проекта: общая пояснительная записка, оценка воздействия на окружающую среду, сметная документация, раздел ГО и ЧС, МОПБ </w:t>
      </w:r>
      <w:r w:rsidRPr="000F3C98">
        <w:rPr>
          <w:sz w:val="18"/>
          <w:szCs w:val="18"/>
        </w:rPr>
        <w:t xml:space="preserve">– </w:t>
      </w:r>
      <w:r w:rsidRPr="000F3C98">
        <w:rPr>
          <w:bCs/>
          <w:sz w:val="18"/>
          <w:szCs w:val="18"/>
        </w:rPr>
        <w:t>мероприятия пожарной безопасности;</w:t>
      </w:r>
    </w:p>
    <w:p w:rsidR="0037000B" w:rsidRPr="000F3C98" w:rsidRDefault="0037000B" w:rsidP="00205F65">
      <w:pPr>
        <w:pStyle w:val="a7"/>
        <w:rPr>
          <w:bCs/>
          <w:sz w:val="18"/>
          <w:szCs w:val="18"/>
        </w:rPr>
      </w:pPr>
      <w:r w:rsidRPr="000F3C98">
        <w:rPr>
          <w:sz w:val="18"/>
          <w:szCs w:val="18"/>
        </w:rPr>
        <w:tab/>
        <w:t>–</w:t>
      </w:r>
      <w:r w:rsidRPr="000F3C98">
        <w:rPr>
          <w:sz w:val="18"/>
          <w:szCs w:val="18"/>
        </w:rPr>
        <w:tab/>
      </w:r>
      <w:r w:rsidRPr="000F3C98">
        <w:rPr>
          <w:bCs/>
          <w:sz w:val="18"/>
          <w:szCs w:val="18"/>
        </w:rPr>
        <w:t xml:space="preserve">Рабочая документация по разделам: ХВП – </w:t>
      </w:r>
      <w:proofErr w:type="spellStart"/>
      <w:r w:rsidRPr="000F3C98">
        <w:rPr>
          <w:bCs/>
          <w:sz w:val="18"/>
          <w:szCs w:val="18"/>
        </w:rPr>
        <w:t>химводоподготовка</w:t>
      </w:r>
      <w:proofErr w:type="spellEnd"/>
      <w:r w:rsidRPr="000F3C98">
        <w:rPr>
          <w:bCs/>
          <w:sz w:val="18"/>
          <w:szCs w:val="18"/>
        </w:rPr>
        <w:t xml:space="preserve">, ЭМ </w:t>
      </w:r>
      <w:r w:rsidRPr="000F3C98">
        <w:rPr>
          <w:sz w:val="18"/>
          <w:szCs w:val="18"/>
        </w:rPr>
        <w:t xml:space="preserve">– </w:t>
      </w:r>
      <w:r w:rsidRPr="000F3C98">
        <w:rPr>
          <w:bCs/>
          <w:sz w:val="18"/>
          <w:szCs w:val="18"/>
        </w:rPr>
        <w:t xml:space="preserve">электромеханическая часть, </w:t>
      </w:r>
      <w:proofErr w:type="spellStart"/>
      <w:r w:rsidRPr="000F3C98">
        <w:rPr>
          <w:bCs/>
          <w:sz w:val="18"/>
          <w:szCs w:val="18"/>
        </w:rPr>
        <w:t>КИПиА</w:t>
      </w:r>
      <w:proofErr w:type="spellEnd"/>
      <w:r w:rsidRPr="000F3C98">
        <w:rPr>
          <w:bCs/>
          <w:sz w:val="18"/>
          <w:szCs w:val="18"/>
        </w:rPr>
        <w:t xml:space="preserve"> </w:t>
      </w:r>
      <w:r w:rsidRPr="000F3C98">
        <w:rPr>
          <w:sz w:val="18"/>
          <w:szCs w:val="18"/>
        </w:rPr>
        <w:t xml:space="preserve">– </w:t>
      </w:r>
      <w:r w:rsidRPr="000F3C98">
        <w:rPr>
          <w:bCs/>
          <w:sz w:val="18"/>
          <w:szCs w:val="18"/>
        </w:rPr>
        <w:t>автоматизация и контроль, СС – слаботочные системы (связь, сигнализация), ГП – генеральный план;</w:t>
      </w:r>
    </w:p>
    <w:p w:rsidR="0037000B" w:rsidRPr="000F3C98" w:rsidRDefault="0037000B" w:rsidP="00205F65">
      <w:pPr>
        <w:pStyle w:val="a7"/>
        <w:rPr>
          <w:sz w:val="18"/>
          <w:szCs w:val="18"/>
        </w:rPr>
      </w:pPr>
      <w:r w:rsidRPr="000F3C98">
        <w:rPr>
          <w:sz w:val="18"/>
          <w:szCs w:val="18"/>
        </w:rPr>
        <w:tab/>
        <w:t>–</w:t>
      </w:r>
      <w:r w:rsidRPr="000F3C98">
        <w:rPr>
          <w:sz w:val="18"/>
          <w:szCs w:val="18"/>
        </w:rPr>
        <w:tab/>
        <w:t>Рабочие чертежи дымовых труб: ТС и АСТС – теплосеть, ЭС – электроснабжение, СМ – смета.</w:t>
      </w:r>
    </w:p>
    <w:p w:rsidR="0037000B" w:rsidRPr="000F3C98" w:rsidRDefault="0037000B" w:rsidP="00205F65">
      <w:pPr>
        <w:pStyle w:val="a7"/>
      </w:pPr>
      <w:r w:rsidRPr="000F3C98">
        <w:rPr>
          <w:sz w:val="18"/>
          <w:szCs w:val="18"/>
        </w:rPr>
        <w:tab/>
        <w:t>Согласно письменному пояснению директора ММПКХ рассматривается возможность проведения экспертизы полученного проекта на предмет соответствия проектной документации требованиям технического задания, являющегося неотъемлемой частью договора от 03.09.2012 37/12-юр, нормативных правовых актов и возможности ее использования для строительства.»</w:t>
      </w:r>
    </w:p>
  </w:footnote>
  <w:footnote w:id="11">
    <w:p w:rsidR="0037000B" w:rsidRDefault="0037000B" w:rsidP="008F3CE2">
      <w:pPr>
        <w:pStyle w:val="35"/>
      </w:pPr>
      <w:r>
        <w:tab/>
      </w:r>
      <w:r w:rsidRPr="00F47FD0">
        <w:rPr>
          <w:rStyle w:val="aff2"/>
          <w:sz w:val="18"/>
          <w:szCs w:val="18"/>
        </w:rPr>
        <w:footnoteRef/>
      </w:r>
      <w:r>
        <w:t xml:space="preserve"> </w:t>
      </w:r>
      <w:r>
        <w:rPr>
          <w:sz w:val="18"/>
          <w:szCs w:val="18"/>
        </w:rPr>
        <w:t>В соответствии с</w:t>
      </w:r>
      <w:r w:rsidRPr="00F47FD0">
        <w:rPr>
          <w:sz w:val="18"/>
          <w:szCs w:val="18"/>
        </w:rPr>
        <w:t xml:space="preserve"> пунктом 4 Указаний о порядке ведения кассовых </w:t>
      </w:r>
      <w:r>
        <w:rPr>
          <w:sz w:val="18"/>
          <w:szCs w:val="18"/>
        </w:rPr>
        <w:t>операций от 11.03.2014 № 3210-У,</w:t>
      </w:r>
      <w:r w:rsidRPr="00F47FD0">
        <w:rPr>
          <w:sz w:val="18"/>
          <w:szCs w:val="18"/>
        </w:rPr>
        <w:t xml:space="preserve"> кассовые операции ведутся кассовым или иным работником, с установлением ему соответствующих должностных прав и обязанностей, с которыми кассир должен ознакомиться под роспись. </w:t>
      </w:r>
    </w:p>
  </w:footnote>
  <w:footnote w:id="12">
    <w:p w:rsidR="0037000B" w:rsidRPr="00F47FD0" w:rsidRDefault="0037000B" w:rsidP="008F3CE2">
      <w:pPr>
        <w:pStyle w:val="35"/>
        <w:rPr>
          <w:sz w:val="18"/>
          <w:szCs w:val="18"/>
        </w:rPr>
      </w:pPr>
      <w:r>
        <w:tab/>
      </w:r>
      <w:r w:rsidRPr="00F47FD0">
        <w:rPr>
          <w:rStyle w:val="aff2"/>
          <w:sz w:val="18"/>
          <w:szCs w:val="18"/>
        </w:rPr>
        <w:footnoteRef/>
      </w:r>
      <w:r>
        <w:t xml:space="preserve"> </w:t>
      </w:r>
      <w:r w:rsidRPr="00F47FD0">
        <w:rPr>
          <w:sz w:val="18"/>
          <w:szCs w:val="18"/>
        </w:rPr>
        <w:t>В соответствии с пунктом 2 Указаний о порядке ведения кассовых операций от 11.03.2014 № 3210-У, для ведения операций по приему наличных денег, включающих их пересчёт, выдаче наличных денег (далее – кассовые операции) юридическое лицо распорядительным документом устанавливает максимально допустимую сумму наличных денег, которая может храниться в месте для проведения кассовых операций, определ</w:t>
      </w:r>
      <w:r w:rsidRPr="009F7C46">
        <w:rPr>
          <w:sz w:val="18"/>
          <w:szCs w:val="18"/>
        </w:rPr>
        <w:t xml:space="preserve">ённом руководителем юридического лица (далее – касса), после выведения в кассовой книге (ф. </w:t>
      </w:r>
      <w:hyperlink r:id="rId8" w:history="1">
        <w:r w:rsidRPr="009F7C46">
          <w:rPr>
            <w:sz w:val="18"/>
            <w:szCs w:val="18"/>
          </w:rPr>
          <w:t>0310004</w:t>
        </w:r>
      </w:hyperlink>
      <w:r w:rsidRPr="009F7C46">
        <w:rPr>
          <w:sz w:val="18"/>
          <w:szCs w:val="18"/>
        </w:rPr>
        <w:t xml:space="preserve">) суммы остатка наличных денег на конец рабочего дня (далее - лимит остатка наличных денег). </w:t>
      </w:r>
      <w:bookmarkStart w:id="22" w:name="sub_22"/>
      <w:r w:rsidRPr="00F47FD0">
        <w:rPr>
          <w:sz w:val="18"/>
          <w:szCs w:val="18"/>
        </w:rPr>
        <w:t>Юридическое лицо самостоятельно определяет лимит остатка наличных денег исходя из характера его деятельности с учетом объемов поступлений или объемов выдач наличных денег.</w:t>
      </w:r>
    </w:p>
    <w:bookmarkEnd w:id="22"/>
    <w:p w:rsidR="0037000B" w:rsidRDefault="0037000B" w:rsidP="008F3CE2">
      <w:pPr>
        <w:pStyle w:val="ae"/>
      </w:pPr>
    </w:p>
  </w:footnote>
  <w:footnote w:id="13">
    <w:p w:rsidR="0037000B" w:rsidRDefault="0037000B" w:rsidP="008F3CE2">
      <w:pPr>
        <w:pStyle w:val="35"/>
      </w:pPr>
      <w:r>
        <w:tab/>
      </w:r>
      <w:r w:rsidRPr="00CA247E">
        <w:rPr>
          <w:rStyle w:val="aff2"/>
          <w:sz w:val="18"/>
          <w:szCs w:val="18"/>
        </w:rPr>
        <w:footnoteRef/>
      </w:r>
      <w:r>
        <w:t xml:space="preserve"> </w:t>
      </w:r>
      <w:r w:rsidRPr="00CA247E">
        <w:rPr>
          <w:sz w:val="18"/>
          <w:szCs w:val="18"/>
        </w:rPr>
        <w:t xml:space="preserve">Согласно пункту 6 Указаний Банка России от 07.10.2013 № 3073-У, 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либо сумму в иностранной валюте, эквивалентную 100 тысячам рублей по </w:t>
      </w:r>
      <w:hyperlink r:id="rId9" w:history="1">
        <w:r w:rsidRPr="00CA247E">
          <w:rPr>
            <w:sz w:val="18"/>
            <w:szCs w:val="18"/>
          </w:rPr>
          <w:t>официальному курсу</w:t>
        </w:r>
      </w:hyperlink>
      <w:r w:rsidRPr="00CA247E">
        <w:rPr>
          <w:sz w:val="18"/>
          <w:szCs w:val="18"/>
        </w:rPr>
        <w:t xml:space="preserve"> Банка России на дату проведения наличных расчетов.</w:t>
      </w:r>
    </w:p>
  </w:footnote>
  <w:footnote w:id="14">
    <w:p w:rsidR="0037000B" w:rsidRDefault="0037000B" w:rsidP="008F3CE2">
      <w:pPr>
        <w:pStyle w:val="35"/>
      </w:pPr>
      <w:r>
        <w:rPr>
          <w:sz w:val="18"/>
          <w:szCs w:val="18"/>
        </w:rPr>
        <w:tab/>
      </w:r>
      <w:r w:rsidRPr="00E310CE">
        <w:rPr>
          <w:rStyle w:val="aff2"/>
          <w:sz w:val="18"/>
          <w:szCs w:val="18"/>
        </w:rPr>
        <w:footnoteRef/>
      </w:r>
      <w:r w:rsidRPr="00E310CE">
        <w:rPr>
          <w:sz w:val="18"/>
          <w:szCs w:val="18"/>
        </w:rPr>
        <w:t xml:space="preserve"> Согласно пункту 4 Указаний Банка России о правилах наличных расчетов от 09.12.2019 № 5348-У, 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либо сумму в иностранной валюте, эквивалентную 100 тысячам рублей по </w:t>
      </w:r>
      <w:hyperlink r:id="rId10" w:history="1">
        <w:r w:rsidRPr="00E310CE">
          <w:rPr>
            <w:sz w:val="18"/>
            <w:szCs w:val="18"/>
          </w:rPr>
          <w:t>официальному курсу</w:t>
        </w:r>
      </w:hyperlink>
      <w:r w:rsidRPr="00E310CE">
        <w:rPr>
          <w:sz w:val="18"/>
          <w:szCs w:val="18"/>
        </w:rPr>
        <w:t xml:space="preserve"> иностранной валюты по отношению к рублю, установленному Банком России в соответствии с </w:t>
      </w:r>
      <w:hyperlink r:id="rId11" w:history="1">
        <w:r w:rsidRPr="00E310CE">
          <w:rPr>
            <w:sz w:val="18"/>
            <w:szCs w:val="18"/>
          </w:rPr>
          <w:t>пунктом 15 статьи 4</w:t>
        </w:r>
      </w:hyperlink>
      <w:r w:rsidRPr="00E310CE">
        <w:rPr>
          <w:sz w:val="18"/>
          <w:szCs w:val="18"/>
        </w:rPr>
        <w:t xml:space="preserve"> Федерального закона «О Центральном банке Российской Федерации (Банке России)» (Собрание законодательства Российской Федерации, 2002, № 28, ст. 2790; 2019, № 29, ст. 3857), на дату проведения наличных расчетов.</w:t>
      </w:r>
      <w:r>
        <w:rPr>
          <w:sz w:val="18"/>
          <w:szCs w:val="18"/>
        </w:rPr>
        <w:t xml:space="preserve"> </w:t>
      </w:r>
    </w:p>
  </w:footnote>
  <w:footnote w:id="15">
    <w:p w:rsidR="0037000B" w:rsidRPr="00885836" w:rsidRDefault="0037000B" w:rsidP="008F3CE2">
      <w:pPr>
        <w:pStyle w:val="35"/>
        <w:rPr>
          <w:sz w:val="18"/>
          <w:szCs w:val="18"/>
        </w:rPr>
      </w:pPr>
      <w:r>
        <w:tab/>
      </w:r>
      <w:r w:rsidRPr="00885836">
        <w:rPr>
          <w:rStyle w:val="aff2"/>
          <w:sz w:val="18"/>
          <w:szCs w:val="18"/>
        </w:rPr>
        <w:footnoteRef/>
      </w:r>
      <w:r>
        <w:t xml:space="preserve"> </w:t>
      </w:r>
      <w:r w:rsidRPr="00885836">
        <w:rPr>
          <w:sz w:val="18"/>
          <w:szCs w:val="18"/>
        </w:rPr>
        <w:t xml:space="preserve">Согласно пункту 6.3 </w:t>
      </w:r>
      <w:r w:rsidRPr="00885836">
        <w:rPr>
          <w:rStyle w:val="36"/>
          <w:sz w:val="18"/>
          <w:szCs w:val="18"/>
        </w:rPr>
        <w:t>Указаний о порядке ведения кассовых операций от 11.03.2014 № 3210-У</w:t>
      </w:r>
      <w:r w:rsidRPr="00885836">
        <w:rPr>
          <w:sz w:val="18"/>
          <w:szCs w:val="18"/>
        </w:rPr>
        <w:t xml:space="preserve"> для выдачи наличных денег работнику под отчет расходный кассовый ордер должен оформляться согласно распорядительному документу юридического лица, либо письменному заявлению подотчетного лица. Распорядительный документ юридического лица, индивидуального предпринимателя допускается оформлять на несколько выдач наличных денег одному или нескольким подотчетным лицам с указанием фамилии (фамилий) и инициалов, суммы (сумм) наличных денег и срока (сроков), на который они выдаются.</w:t>
      </w:r>
    </w:p>
    <w:p w:rsidR="0037000B" w:rsidRPr="00885836" w:rsidRDefault="0037000B" w:rsidP="008F3CE2">
      <w:pPr>
        <w:pStyle w:val="35"/>
        <w:rPr>
          <w:sz w:val="18"/>
          <w:szCs w:val="18"/>
        </w:rPr>
      </w:pPr>
      <w:r>
        <w:rPr>
          <w:sz w:val="18"/>
          <w:szCs w:val="18"/>
        </w:rPr>
        <w:tab/>
      </w:r>
      <w:r w:rsidRPr="00885836">
        <w:rPr>
          <w:sz w:val="18"/>
          <w:szCs w:val="18"/>
        </w:rPr>
        <w:t>Подотчетное лицо обязано в срок, установленный руководителем юридического лица, индивидуальным предпринимателем, предъявить главному бухгалтеру или бухгалтеру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37000B" w:rsidRDefault="0037000B" w:rsidP="008F3CE2">
      <w:pPr>
        <w:pStyle w:val="ae"/>
      </w:pPr>
    </w:p>
  </w:footnote>
  <w:footnote w:id="16">
    <w:p w:rsidR="0037000B" w:rsidRPr="003616B0" w:rsidRDefault="0037000B" w:rsidP="00811866">
      <w:pPr>
        <w:pStyle w:val="11"/>
        <w:ind w:firstLine="0"/>
        <w:rPr>
          <w:sz w:val="18"/>
          <w:szCs w:val="18"/>
        </w:rPr>
      </w:pPr>
      <w:r>
        <w:rPr>
          <w:color w:val="632423"/>
        </w:rPr>
        <w:tab/>
      </w:r>
      <w:r w:rsidRPr="003616B0">
        <w:rPr>
          <w:rStyle w:val="aff2"/>
          <w:sz w:val="18"/>
          <w:szCs w:val="18"/>
        </w:rPr>
        <w:footnoteRef/>
      </w:r>
      <w:r w:rsidRPr="003616B0">
        <w:rPr>
          <w:sz w:val="18"/>
          <w:szCs w:val="18"/>
        </w:rPr>
        <w:t xml:space="preserve"> В соответствии Порядком выплаты единовременных премий и материальной помощи руководителям муниципальных предприятий Озерского городского округа, утвержденным постановлением администрации Озерского городского округа от 11.04.2014 № 985, руководителю предприятия при наличии финансового источника могут выплачиваться единовременная премия и материальная помощь, не относящиеся к выплатам стимулирующего характера, в т.ч. в связи с государственными или профессиональными праздниками, знаменательными или профессиональными датами по решению главы Озерского городского округа в размере от одного до двух должностных окладов. </w:t>
      </w:r>
    </w:p>
  </w:footnote>
  <w:footnote w:id="17">
    <w:p w:rsidR="0037000B" w:rsidRPr="003616B0" w:rsidRDefault="0037000B" w:rsidP="00811866">
      <w:pPr>
        <w:pStyle w:val="11"/>
        <w:ind w:firstLine="0"/>
        <w:rPr>
          <w:sz w:val="18"/>
          <w:szCs w:val="18"/>
        </w:rPr>
      </w:pPr>
      <w:r w:rsidRPr="003616B0">
        <w:tab/>
      </w:r>
      <w:r w:rsidRPr="003616B0">
        <w:rPr>
          <w:rStyle w:val="aff2"/>
          <w:sz w:val="18"/>
          <w:szCs w:val="18"/>
        </w:rPr>
        <w:footnoteRef/>
      </w:r>
      <w:r w:rsidRPr="003616B0">
        <w:rPr>
          <w:sz w:val="18"/>
          <w:szCs w:val="18"/>
        </w:rPr>
        <w:t xml:space="preserve"> Согласно Положению о премировании руководителей муниципальных унитарных предприятий Озерского городского округа по результатам работы за отчетный месяц, утвержденному постановлением администрации Озерского городского округа от 18.02.2015 № 418 основанием для выплаты премии по результатам работы за отчетный месяц руководителям предприятий является постановление администрации Озерского городского округа, а для оформления постановления – отчет о выполнении показателей финансово-хозяйственной деятельности предприятия, данные бухгалтерской, статистической отчетности, и иные данные, предоставляемые в установленном порядке в Управление экономики для осуществления оценки выполнения показателей и условий премирования.</w:t>
      </w:r>
    </w:p>
    <w:p w:rsidR="0037000B" w:rsidRPr="003616B0" w:rsidRDefault="0037000B" w:rsidP="00811866">
      <w:pPr>
        <w:pStyle w:val="11"/>
        <w:ind w:firstLine="0"/>
        <w:rPr>
          <w:sz w:val="18"/>
          <w:szCs w:val="18"/>
        </w:rPr>
      </w:pPr>
      <w:r w:rsidRPr="003616B0">
        <w:rPr>
          <w:sz w:val="18"/>
          <w:szCs w:val="18"/>
        </w:rPr>
        <w:tab/>
        <w:t>Отчет о выполнении показателей премирования согласовывается заместителем главы Озерского городского округа, курирующим вопросы экономики и финансов, заместителем главы Озерского городского округа, осуществляющим координацию деятельности предприятия, начальником Управления экономики, начальником Управления по имуществу и иными должностными лицами и направляется в администрацию Озерского городского округа с сопроводительным письмом.</w:t>
      </w:r>
    </w:p>
    <w:p w:rsidR="0037000B" w:rsidRPr="00967381" w:rsidRDefault="0037000B" w:rsidP="00811866">
      <w:pPr>
        <w:pStyle w:val="11"/>
        <w:ind w:firstLine="0"/>
      </w:pPr>
      <w:r w:rsidRPr="003616B0">
        <w:rPr>
          <w:sz w:val="18"/>
          <w:szCs w:val="18"/>
        </w:rPr>
        <w:tab/>
        <w:t xml:space="preserve">Премия руководителям предприятий начисляется на установленный должностной оклад (тарифную ставку) за фактически отработанное время с учетом установленных выплат стимулирующего характера (надбавок и доплат), относимых на себестоимость. </w:t>
      </w:r>
    </w:p>
  </w:footnote>
  <w:footnote w:id="18">
    <w:p w:rsidR="0037000B" w:rsidRPr="00FE4F48" w:rsidRDefault="0037000B" w:rsidP="00811866">
      <w:pPr>
        <w:pStyle w:val="131"/>
        <w:rPr>
          <w:sz w:val="18"/>
          <w:szCs w:val="18"/>
        </w:rPr>
      </w:pPr>
      <w:r w:rsidRPr="004D016E">
        <w:rPr>
          <w:color w:val="833C0B" w:themeColor="accent2" w:themeShade="80"/>
        </w:rPr>
        <w:tab/>
      </w:r>
      <w:r w:rsidRPr="00FE4F48">
        <w:rPr>
          <w:rStyle w:val="aff2"/>
          <w:rFonts w:eastAsia="Calibri"/>
          <w:sz w:val="18"/>
          <w:szCs w:val="18"/>
        </w:rPr>
        <w:footnoteRef/>
      </w:r>
      <w:r w:rsidRPr="00FE4F48">
        <w:rPr>
          <w:sz w:val="18"/>
          <w:szCs w:val="18"/>
        </w:rPr>
        <w:t xml:space="preserve"> В соответствии со статьей 139 Трудового кодекса РФ 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37000B" w:rsidRPr="00FE4F48" w:rsidRDefault="0037000B" w:rsidP="00811866">
      <w:pPr>
        <w:pStyle w:val="131"/>
        <w:rPr>
          <w:sz w:val="18"/>
          <w:szCs w:val="18"/>
        </w:rPr>
      </w:pPr>
      <w:r w:rsidRPr="00FE4F48">
        <w:rPr>
          <w:sz w:val="18"/>
          <w:szCs w:val="18"/>
        </w:rPr>
        <w:tab/>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7000B" w:rsidRPr="00FE4F48" w:rsidRDefault="0037000B" w:rsidP="00811866">
      <w:pPr>
        <w:pStyle w:val="131"/>
      </w:pPr>
      <w:r w:rsidRPr="00FE4F48">
        <w:rPr>
          <w:sz w:val="18"/>
          <w:szCs w:val="18"/>
        </w:rPr>
        <w:tab/>
      </w:r>
      <w:hyperlink r:id="rId12" w:history="1">
        <w:r w:rsidRPr="00FE4F48">
          <w:rPr>
            <w:sz w:val="18"/>
            <w:szCs w:val="18"/>
          </w:rPr>
          <w:t>Особенности</w:t>
        </w:r>
      </w:hyperlink>
      <w:r w:rsidRPr="00FE4F48">
        <w:rPr>
          <w:sz w:val="18"/>
          <w:szCs w:val="18"/>
        </w:rPr>
        <w:t xml:space="preserve">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 </w:t>
      </w:r>
    </w:p>
  </w:footnote>
  <w:footnote w:id="19">
    <w:p w:rsidR="0037000B" w:rsidRPr="00FE4F48" w:rsidRDefault="0037000B" w:rsidP="00811866">
      <w:pPr>
        <w:pStyle w:val="131"/>
        <w:rPr>
          <w:sz w:val="18"/>
          <w:szCs w:val="18"/>
        </w:rPr>
      </w:pPr>
      <w:r w:rsidRPr="00FE4F48">
        <w:tab/>
      </w:r>
      <w:r w:rsidRPr="00FE4F48">
        <w:rPr>
          <w:rStyle w:val="aff2"/>
          <w:rFonts w:eastAsia="Calibri"/>
          <w:sz w:val="18"/>
          <w:szCs w:val="18"/>
        </w:rPr>
        <w:footnoteRef/>
      </w:r>
      <w:r w:rsidRPr="00FE4F48">
        <w:t xml:space="preserve"> </w:t>
      </w:r>
      <w:r w:rsidRPr="00FE4F48">
        <w:rPr>
          <w:sz w:val="18"/>
          <w:szCs w:val="18"/>
        </w:rPr>
        <w:t xml:space="preserve">Согласно </w:t>
      </w:r>
      <w:r w:rsidRPr="00FC3C28">
        <w:rPr>
          <w:sz w:val="18"/>
          <w:szCs w:val="18"/>
        </w:rPr>
        <w:t>п</w:t>
      </w:r>
      <w:r>
        <w:rPr>
          <w:sz w:val="18"/>
          <w:szCs w:val="18"/>
        </w:rPr>
        <w:t>ункта</w:t>
      </w:r>
      <w:r w:rsidRPr="00FC3C28">
        <w:rPr>
          <w:sz w:val="18"/>
          <w:szCs w:val="18"/>
        </w:rPr>
        <w:t xml:space="preserve"> 2 Положения об особенностях порядка исчисления средней заработной платы, утвержденного </w:t>
      </w:r>
      <w:hyperlink w:anchor="sub_0" w:history="1">
        <w:r w:rsidRPr="00FC3C28">
          <w:rPr>
            <w:sz w:val="18"/>
            <w:szCs w:val="18"/>
          </w:rPr>
          <w:t>постановлением</w:t>
        </w:r>
      </w:hyperlink>
      <w:r w:rsidRPr="00FC3C28">
        <w:rPr>
          <w:sz w:val="18"/>
          <w:szCs w:val="18"/>
        </w:rPr>
        <w:t xml:space="preserve"> Правительства РФ от 24.12.2007 № 922</w:t>
      </w:r>
      <w:r>
        <w:rPr>
          <w:sz w:val="18"/>
          <w:szCs w:val="18"/>
        </w:rPr>
        <w:t xml:space="preserve"> </w:t>
      </w:r>
      <w:r w:rsidRPr="00FC3C28">
        <w:rPr>
          <w:sz w:val="18"/>
          <w:szCs w:val="18"/>
        </w:rPr>
        <w:t xml:space="preserve">«Об особенностях порядка исчисления средней заработной платы» </w:t>
      </w:r>
      <w:r w:rsidRPr="00FE4F48">
        <w:rPr>
          <w:sz w:val="18"/>
          <w:szCs w:val="18"/>
        </w:rPr>
        <w:t>для расчета среднего заработка</w:t>
      </w:r>
      <w:r>
        <w:rPr>
          <w:sz w:val="18"/>
          <w:szCs w:val="18"/>
        </w:rPr>
        <w:t>,</w:t>
      </w:r>
      <w:r w:rsidRPr="00FE4F48">
        <w:rPr>
          <w:sz w:val="18"/>
          <w:szCs w:val="18"/>
        </w:rPr>
        <w:t xml:space="preserve">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таким выплатам относятся:</w:t>
      </w:r>
    </w:p>
    <w:p w:rsidR="0037000B" w:rsidRPr="00FE4F48" w:rsidRDefault="0037000B" w:rsidP="00811866">
      <w:pPr>
        <w:pStyle w:val="131"/>
        <w:ind w:firstLine="709"/>
        <w:rPr>
          <w:sz w:val="18"/>
          <w:szCs w:val="18"/>
        </w:rPr>
      </w:pPr>
      <w:r w:rsidRPr="00FE4F48">
        <w:rPr>
          <w:sz w:val="18"/>
          <w:szCs w:val="18"/>
        </w:rPr>
        <w:t>а) заработная плата, начисленная работнику по тарифным ставкам, окладам (должностным окладам) за отработанное время;</w:t>
      </w:r>
    </w:p>
    <w:p w:rsidR="0037000B" w:rsidRPr="00FE4F48" w:rsidRDefault="0037000B" w:rsidP="00811866">
      <w:pPr>
        <w:pStyle w:val="131"/>
        <w:ind w:firstLine="709"/>
        <w:rPr>
          <w:sz w:val="18"/>
          <w:szCs w:val="18"/>
        </w:rPr>
      </w:pPr>
      <w:r w:rsidRPr="00FE4F48">
        <w:rPr>
          <w:sz w:val="18"/>
          <w:szCs w:val="18"/>
        </w:rPr>
        <w:t>б) заработная плата, начисленная работнику за выполненную работу по сдельным расценкам;</w:t>
      </w:r>
    </w:p>
    <w:p w:rsidR="0037000B" w:rsidRPr="007020E6" w:rsidRDefault="0037000B" w:rsidP="00811866">
      <w:pPr>
        <w:pStyle w:val="131"/>
        <w:ind w:firstLine="709"/>
        <w:rPr>
          <w:sz w:val="18"/>
          <w:szCs w:val="18"/>
        </w:rPr>
      </w:pPr>
      <w:r w:rsidRPr="007020E6">
        <w:rPr>
          <w:sz w:val="18"/>
          <w:szCs w:val="18"/>
        </w:rPr>
        <w:t>в) 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p w:rsidR="0037000B" w:rsidRPr="007020E6" w:rsidRDefault="0037000B" w:rsidP="00811866">
      <w:pPr>
        <w:pStyle w:val="131"/>
        <w:ind w:firstLine="709"/>
        <w:rPr>
          <w:sz w:val="18"/>
          <w:szCs w:val="18"/>
        </w:rPr>
      </w:pPr>
      <w:r w:rsidRPr="007020E6">
        <w:rPr>
          <w:sz w:val="18"/>
          <w:szCs w:val="18"/>
        </w:rPr>
        <w:t xml:space="preserve">г) заработная плата, выданная в </w:t>
      </w:r>
      <w:proofErr w:type="spellStart"/>
      <w:r w:rsidRPr="007020E6">
        <w:rPr>
          <w:sz w:val="18"/>
          <w:szCs w:val="18"/>
        </w:rPr>
        <w:t>неденежной</w:t>
      </w:r>
      <w:proofErr w:type="spellEnd"/>
      <w:r w:rsidRPr="007020E6">
        <w:rPr>
          <w:sz w:val="18"/>
          <w:szCs w:val="18"/>
        </w:rPr>
        <w:t xml:space="preserve"> форме;</w:t>
      </w:r>
    </w:p>
    <w:p w:rsidR="0037000B" w:rsidRPr="007020E6" w:rsidRDefault="0037000B" w:rsidP="00811866">
      <w:pPr>
        <w:pStyle w:val="131"/>
        <w:ind w:firstLine="709"/>
        <w:rPr>
          <w:sz w:val="18"/>
          <w:szCs w:val="18"/>
        </w:rPr>
      </w:pPr>
      <w:r w:rsidRPr="007020E6">
        <w:rPr>
          <w:sz w:val="18"/>
          <w:szCs w:val="18"/>
        </w:rPr>
        <w:t>д) денежное вознаграждение (денежное содержание), начисленное за отработанное время лицам, замещающим государственные должности Российской Федерации, государственные должности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37000B" w:rsidRPr="007020E6" w:rsidRDefault="0037000B" w:rsidP="00811866">
      <w:pPr>
        <w:pStyle w:val="131"/>
        <w:ind w:firstLine="709"/>
        <w:rPr>
          <w:sz w:val="18"/>
          <w:szCs w:val="18"/>
        </w:rPr>
      </w:pPr>
      <w:r w:rsidRPr="007020E6">
        <w:rPr>
          <w:sz w:val="18"/>
          <w:szCs w:val="18"/>
        </w:rPr>
        <w:t>е) денежное содержание, начисленное муниципальным служащим за отработанное время;</w:t>
      </w:r>
    </w:p>
    <w:p w:rsidR="0037000B" w:rsidRPr="007020E6" w:rsidRDefault="0037000B" w:rsidP="00811866">
      <w:pPr>
        <w:pStyle w:val="131"/>
        <w:ind w:firstLine="709"/>
        <w:rPr>
          <w:sz w:val="18"/>
          <w:szCs w:val="18"/>
        </w:rPr>
      </w:pPr>
      <w:r w:rsidRPr="007020E6">
        <w:rPr>
          <w:sz w:val="18"/>
          <w:szCs w:val="18"/>
        </w:rPr>
        <w:t>ж)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37000B" w:rsidRPr="007020E6" w:rsidRDefault="0037000B" w:rsidP="00811866">
      <w:pPr>
        <w:pStyle w:val="131"/>
        <w:ind w:firstLine="709"/>
        <w:rPr>
          <w:sz w:val="18"/>
          <w:szCs w:val="18"/>
        </w:rPr>
      </w:pPr>
      <w:r w:rsidRPr="007020E6">
        <w:rPr>
          <w:sz w:val="18"/>
          <w:szCs w:val="18"/>
        </w:rPr>
        <w:t>з) 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w:t>
      </w:r>
    </w:p>
    <w:p w:rsidR="0037000B" w:rsidRPr="007020E6" w:rsidRDefault="0037000B" w:rsidP="00811866">
      <w:pPr>
        <w:pStyle w:val="131"/>
        <w:ind w:firstLine="709"/>
        <w:rPr>
          <w:sz w:val="18"/>
          <w:szCs w:val="18"/>
        </w:rPr>
      </w:pPr>
      <w:r w:rsidRPr="007020E6">
        <w:rPr>
          <w:sz w:val="18"/>
          <w:szCs w:val="18"/>
        </w:rPr>
        <w:t>и)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37000B" w:rsidRPr="007020E6" w:rsidRDefault="0037000B" w:rsidP="00811866">
      <w:pPr>
        <w:pStyle w:val="131"/>
        <w:ind w:firstLine="709"/>
        <w:rPr>
          <w:sz w:val="18"/>
          <w:szCs w:val="18"/>
        </w:rPr>
      </w:pPr>
      <w:r w:rsidRPr="007020E6">
        <w:rPr>
          <w:sz w:val="18"/>
          <w:szCs w:val="18"/>
        </w:rPr>
        <w:t>к) надбавки и доплаты к тарифным ставкам, окладам (должностным окладам) за профессиональное мастерство, классность, выслугу лет (стаж работы),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w:t>
      </w:r>
    </w:p>
    <w:p w:rsidR="0037000B" w:rsidRPr="007020E6" w:rsidRDefault="0037000B" w:rsidP="00811866">
      <w:pPr>
        <w:pStyle w:val="131"/>
        <w:ind w:firstLine="709"/>
        <w:rPr>
          <w:sz w:val="18"/>
          <w:szCs w:val="18"/>
        </w:rPr>
      </w:pPr>
      <w:r w:rsidRPr="007020E6">
        <w:rPr>
          <w:sz w:val="18"/>
          <w:szCs w:val="18"/>
        </w:rPr>
        <w:t>л)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37000B" w:rsidRPr="007020E6" w:rsidRDefault="0037000B" w:rsidP="00811866">
      <w:pPr>
        <w:pStyle w:val="131"/>
        <w:ind w:firstLine="709"/>
        <w:rPr>
          <w:sz w:val="18"/>
          <w:szCs w:val="18"/>
        </w:rPr>
      </w:pPr>
      <w:r w:rsidRPr="007020E6">
        <w:rPr>
          <w:sz w:val="18"/>
          <w:szCs w:val="18"/>
        </w:rPr>
        <w:t>м) вознаграждение за выполнение функций классного руководителя педагогическим работникам государственных и муниципальных образовательных организаций;</w:t>
      </w:r>
    </w:p>
    <w:p w:rsidR="0037000B" w:rsidRPr="007020E6" w:rsidRDefault="0037000B" w:rsidP="00811866">
      <w:pPr>
        <w:pStyle w:val="131"/>
        <w:ind w:firstLine="709"/>
        <w:rPr>
          <w:sz w:val="18"/>
          <w:szCs w:val="18"/>
        </w:rPr>
      </w:pPr>
      <w:r w:rsidRPr="007020E6">
        <w:rPr>
          <w:sz w:val="18"/>
          <w:szCs w:val="18"/>
        </w:rPr>
        <w:t>н) премии и вознаграждения, предусмотренные системой оплаты труда;</w:t>
      </w:r>
    </w:p>
    <w:p w:rsidR="0037000B" w:rsidRPr="007020E6" w:rsidRDefault="0037000B" w:rsidP="00811866">
      <w:pPr>
        <w:pStyle w:val="131"/>
        <w:ind w:firstLine="709"/>
        <w:rPr>
          <w:sz w:val="18"/>
          <w:szCs w:val="18"/>
        </w:rPr>
      </w:pPr>
      <w:r w:rsidRPr="007020E6">
        <w:rPr>
          <w:sz w:val="18"/>
          <w:szCs w:val="18"/>
        </w:rPr>
        <w:t>о) другие виды выплат по заработной плате, применяемые у соответствующего работодателя.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2247E"/>
    <w:multiLevelType w:val="hybridMultilevel"/>
    <w:tmpl w:val="47D66FB6"/>
    <w:lvl w:ilvl="0" w:tplc="09A2D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3902FB"/>
    <w:multiLevelType w:val="multilevel"/>
    <w:tmpl w:val="2876A19E"/>
    <w:lvl w:ilvl="0">
      <w:start w:val="2013"/>
      <w:numFmt w:val="decimal"/>
      <w:lvlText w:val="2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5" w15:restartNumberingAfterBreak="0">
    <w:nsid w:val="19AD27B5"/>
    <w:multiLevelType w:val="hybridMultilevel"/>
    <w:tmpl w:val="071072AC"/>
    <w:lvl w:ilvl="0" w:tplc="3D1E0B26">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6" w15:restartNumberingAfterBreak="0">
    <w:nsid w:val="19B740CC"/>
    <w:multiLevelType w:val="hybridMultilevel"/>
    <w:tmpl w:val="2D964126"/>
    <w:lvl w:ilvl="0" w:tplc="F37CA5B4">
      <w:start w:val="1"/>
      <w:numFmt w:val="decimal"/>
      <w:lvlText w:val="%1."/>
      <w:lvlJc w:val="left"/>
      <w:pPr>
        <w:ind w:left="1080" w:hanging="360"/>
      </w:pPr>
      <w:rPr>
        <w:rFonts w:hint="default"/>
        <w:sz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10" w15:restartNumberingAfterBreak="0">
    <w:nsid w:val="504126F6"/>
    <w:multiLevelType w:val="hybridMultilevel"/>
    <w:tmpl w:val="E24289A2"/>
    <w:lvl w:ilvl="0" w:tplc="5768A808">
      <w:start w:val="1"/>
      <w:numFmt w:val="decimal"/>
      <w:lvlText w:val="%1)"/>
      <w:lvlJc w:val="left"/>
      <w:pPr>
        <w:ind w:left="1170" w:hanging="46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56681354"/>
    <w:multiLevelType w:val="hybridMultilevel"/>
    <w:tmpl w:val="4D0AD8AC"/>
    <w:lvl w:ilvl="0" w:tplc="9D82093A">
      <w:start w:val="1"/>
      <w:numFmt w:val="decimal"/>
      <w:lvlText w:val="%1)"/>
      <w:lvlJc w:val="left"/>
      <w:pPr>
        <w:ind w:left="1410" w:hanging="705"/>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6" w15:restartNumberingAfterBreak="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63A751FC"/>
    <w:multiLevelType w:val="hybridMultilevel"/>
    <w:tmpl w:val="33745AA4"/>
    <w:lvl w:ilvl="0" w:tplc="7ECA7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6620AF9"/>
    <w:multiLevelType w:val="multilevel"/>
    <w:tmpl w:val="3F3C3F48"/>
    <w:lvl w:ilvl="0">
      <w:start w:val="2013"/>
      <w:numFmt w:val="decimal"/>
      <w:lvlText w:val="0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155D0D"/>
    <w:multiLevelType w:val="hybridMultilevel"/>
    <w:tmpl w:val="1F9C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982372"/>
    <w:multiLevelType w:val="hybridMultilevel"/>
    <w:tmpl w:val="9DDC872A"/>
    <w:lvl w:ilvl="0" w:tplc="F37CA5B4">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501BB0"/>
    <w:multiLevelType w:val="multilevel"/>
    <w:tmpl w:val="D17873E0"/>
    <w:lvl w:ilvl="0">
      <w:start w:val="2014"/>
      <w:numFmt w:val="decimal"/>
      <w:lvlText w:val="29.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4" w15:restartNumberingAfterBreak="0">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CC0DF5"/>
    <w:multiLevelType w:val="hybridMultilevel"/>
    <w:tmpl w:val="1F4023BC"/>
    <w:lvl w:ilvl="0" w:tplc="E23E0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21"/>
  </w:num>
  <w:num w:numId="3">
    <w:abstractNumId w:val="6"/>
  </w:num>
  <w:num w:numId="4">
    <w:abstractNumId w:val="20"/>
  </w:num>
  <w:num w:numId="5">
    <w:abstractNumId w:val="19"/>
  </w:num>
  <w:num w:numId="6">
    <w:abstractNumId w:val="2"/>
  </w:num>
  <w:num w:numId="7">
    <w:abstractNumId w:val="22"/>
  </w:num>
  <w:num w:numId="8">
    <w:abstractNumId w:val="1"/>
  </w:num>
  <w:num w:numId="9">
    <w:abstractNumId w:val="25"/>
  </w:num>
  <w:num w:numId="10">
    <w:abstractNumId w:val="8"/>
  </w:num>
  <w:num w:numId="11">
    <w:abstractNumId w:val="9"/>
  </w:num>
  <w:num w:numId="12">
    <w:abstractNumId w:val="17"/>
  </w:num>
  <w:num w:numId="13">
    <w:abstractNumId w:val="4"/>
  </w:num>
  <w:num w:numId="14">
    <w:abstractNumId w:val="26"/>
  </w:num>
  <w:num w:numId="15">
    <w:abstractNumId w:val="3"/>
  </w:num>
  <w:num w:numId="16">
    <w:abstractNumId w:val="13"/>
  </w:num>
  <w:num w:numId="17">
    <w:abstractNumId w:val="15"/>
  </w:num>
  <w:num w:numId="18">
    <w:abstractNumId w:val="14"/>
  </w:num>
  <w:num w:numId="19">
    <w:abstractNumId w:val="16"/>
  </w:num>
  <w:num w:numId="20">
    <w:abstractNumId w:val="7"/>
  </w:num>
  <w:num w:numId="21">
    <w:abstractNumId w:val="11"/>
  </w:num>
  <w:num w:numId="22">
    <w:abstractNumId w:val="24"/>
  </w:num>
  <w:num w:numId="23">
    <w:abstractNumId w:val="0"/>
  </w:num>
  <w:num w:numId="24">
    <w:abstractNumId w:val="23"/>
  </w:num>
  <w:num w:numId="25">
    <w:abstractNumId w:val="10"/>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72"/>
    <w:rsid w:val="000009B2"/>
    <w:rsid w:val="0000260A"/>
    <w:rsid w:val="00003C12"/>
    <w:rsid w:val="00021461"/>
    <w:rsid w:val="00032B18"/>
    <w:rsid w:val="0004068A"/>
    <w:rsid w:val="0004169D"/>
    <w:rsid w:val="00044631"/>
    <w:rsid w:val="00045E7D"/>
    <w:rsid w:val="000471F4"/>
    <w:rsid w:val="00050C88"/>
    <w:rsid w:val="000558DD"/>
    <w:rsid w:val="00056B36"/>
    <w:rsid w:val="000578E2"/>
    <w:rsid w:val="00062332"/>
    <w:rsid w:val="00062ACD"/>
    <w:rsid w:val="00070D9B"/>
    <w:rsid w:val="00073111"/>
    <w:rsid w:val="000741AC"/>
    <w:rsid w:val="00082E92"/>
    <w:rsid w:val="0008712F"/>
    <w:rsid w:val="00092D05"/>
    <w:rsid w:val="00093294"/>
    <w:rsid w:val="000978B1"/>
    <w:rsid w:val="00097963"/>
    <w:rsid w:val="000A1B5E"/>
    <w:rsid w:val="000A1E39"/>
    <w:rsid w:val="000A4CDE"/>
    <w:rsid w:val="000A5077"/>
    <w:rsid w:val="000A5D8E"/>
    <w:rsid w:val="000A6742"/>
    <w:rsid w:val="000B1FB2"/>
    <w:rsid w:val="000B2454"/>
    <w:rsid w:val="000B299C"/>
    <w:rsid w:val="000B56C8"/>
    <w:rsid w:val="000C0E34"/>
    <w:rsid w:val="000C26D4"/>
    <w:rsid w:val="000C489D"/>
    <w:rsid w:val="000C4B02"/>
    <w:rsid w:val="000C587A"/>
    <w:rsid w:val="000C5EA0"/>
    <w:rsid w:val="000C5F89"/>
    <w:rsid w:val="000D26F2"/>
    <w:rsid w:val="000D3ED9"/>
    <w:rsid w:val="000D5AA9"/>
    <w:rsid w:val="000E0D32"/>
    <w:rsid w:val="000F3C98"/>
    <w:rsid w:val="000F4667"/>
    <w:rsid w:val="000F5F1A"/>
    <w:rsid w:val="0010365A"/>
    <w:rsid w:val="0010650F"/>
    <w:rsid w:val="00112578"/>
    <w:rsid w:val="00112D94"/>
    <w:rsid w:val="001179BB"/>
    <w:rsid w:val="001207DB"/>
    <w:rsid w:val="0012083B"/>
    <w:rsid w:val="00120DF2"/>
    <w:rsid w:val="00124077"/>
    <w:rsid w:val="001245C4"/>
    <w:rsid w:val="001305B4"/>
    <w:rsid w:val="00133D84"/>
    <w:rsid w:val="00137AC6"/>
    <w:rsid w:val="00141784"/>
    <w:rsid w:val="001447DA"/>
    <w:rsid w:val="00144BD2"/>
    <w:rsid w:val="00151E30"/>
    <w:rsid w:val="00152282"/>
    <w:rsid w:val="0015495E"/>
    <w:rsid w:val="0015581A"/>
    <w:rsid w:val="00155F14"/>
    <w:rsid w:val="00156F62"/>
    <w:rsid w:val="00160333"/>
    <w:rsid w:val="00164532"/>
    <w:rsid w:val="00165CA9"/>
    <w:rsid w:val="00165CAF"/>
    <w:rsid w:val="00166DFA"/>
    <w:rsid w:val="00167387"/>
    <w:rsid w:val="00174CE1"/>
    <w:rsid w:val="001759BD"/>
    <w:rsid w:val="00175D76"/>
    <w:rsid w:val="001765E7"/>
    <w:rsid w:val="00183AE3"/>
    <w:rsid w:val="00185B7E"/>
    <w:rsid w:val="00192A2A"/>
    <w:rsid w:val="001948AF"/>
    <w:rsid w:val="001A65D4"/>
    <w:rsid w:val="001B5519"/>
    <w:rsid w:val="001B6CCC"/>
    <w:rsid w:val="001B6E7F"/>
    <w:rsid w:val="001B7357"/>
    <w:rsid w:val="001B7BDC"/>
    <w:rsid w:val="001D0D65"/>
    <w:rsid w:val="001D3600"/>
    <w:rsid w:val="001D580C"/>
    <w:rsid w:val="001D6156"/>
    <w:rsid w:val="001D6D23"/>
    <w:rsid w:val="001E3CD5"/>
    <w:rsid w:val="001E5B9E"/>
    <w:rsid w:val="001E6362"/>
    <w:rsid w:val="001F0BFD"/>
    <w:rsid w:val="001F2C51"/>
    <w:rsid w:val="0020082D"/>
    <w:rsid w:val="0020297C"/>
    <w:rsid w:val="00203CFB"/>
    <w:rsid w:val="00205F65"/>
    <w:rsid w:val="002077F0"/>
    <w:rsid w:val="0021104F"/>
    <w:rsid w:val="00213883"/>
    <w:rsid w:val="00225676"/>
    <w:rsid w:val="0023248F"/>
    <w:rsid w:val="00232B0E"/>
    <w:rsid w:val="002508C8"/>
    <w:rsid w:val="00251F9B"/>
    <w:rsid w:val="0025301B"/>
    <w:rsid w:val="0025525F"/>
    <w:rsid w:val="0026117D"/>
    <w:rsid w:val="00262158"/>
    <w:rsid w:val="00263F70"/>
    <w:rsid w:val="0026640A"/>
    <w:rsid w:val="0026657E"/>
    <w:rsid w:val="00267B54"/>
    <w:rsid w:val="00271DB8"/>
    <w:rsid w:val="002732BF"/>
    <w:rsid w:val="00274762"/>
    <w:rsid w:val="00275A9B"/>
    <w:rsid w:val="00277753"/>
    <w:rsid w:val="0028069F"/>
    <w:rsid w:val="00281744"/>
    <w:rsid w:val="00283D20"/>
    <w:rsid w:val="00287A79"/>
    <w:rsid w:val="0029225F"/>
    <w:rsid w:val="0029234B"/>
    <w:rsid w:val="002938EF"/>
    <w:rsid w:val="00296EB9"/>
    <w:rsid w:val="002A188B"/>
    <w:rsid w:val="002A31B6"/>
    <w:rsid w:val="002A5E48"/>
    <w:rsid w:val="002B011B"/>
    <w:rsid w:val="002B0193"/>
    <w:rsid w:val="002B4F93"/>
    <w:rsid w:val="002B5E87"/>
    <w:rsid w:val="002C1260"/>
    <w:rsid w:val="002C3242"/>
    <w:rsid w:val="002C3786"/>
    <w:rsid w:val="002C75FA"/>
    <w:rsid w:val="002D022D"/>
    <w:rsid w:val="002D16AE"/>
    <w:rsid w:val="002D4EB3"/>
    <w:rsid w:val="002D59AF"/>
    <w:rsid w:val="002D716C"/>
    <w:rsid w:val="002E15AF"/>
    <w:rsid w:val="002E3527"/>
    <w:rsid w:val="002F3127"/>
    <w:rsid w:val="002F656A"/>
    <w:rsid w:val="002F6A71"/>
    <w:rsid w:val="0030405A"/>
    <w:rsid w:val="00310420"/>
    <w:rsid w:val="00315B76"/>
    <w:rsid w:val="003160B2"/>
    <w:rsid w:val="00316CA4"/>
    <w:rsid w:val="00316FEA"/>
    <w:rsid w:val="0032269E"/>
    <w:rsid w:val="003247A0"/>
    <w:rsid w:val="003267B2"/>
    <w:rsid w:val="00330F20"/>
    <w:rsid w:val="00340090"/>
    <w:rsid w:val="003442B3"/>
    <w:rsid w:val="00344BEF"/>
    <w:rsid w:val="00345146"/>
    <w:rsid w:val="003546A2"/>
    <w:rsid w:val="00357B88"/>
    <w:rsid w:val="003616B0"/>
    <w:rsid w:val="003679DC"/>
    <w:rsid w:val="0037000B"/>
    <w:rsid w:val="00370E25"/>
    <w:rsid w:val="003725E8"/>
    <w:rsid w:val="00372CED"/>
    <w:rsid w:val="00376017"/>
    <w:rsid w:val="00387944"/>
    <w:rsid w:val="003906B5"/>
    <w:rsid w:val="0039512C"/>
    <w:rsid w:val="00395753"/>
    <w:rsid w:val="003A2500"/>
    <w:rsid w:val="003A7E39"/>
    <w:rsid w:val="003B3BCB"/>
    <w:rsid w:val="003B3EF6"/>
    <w:rsid w:val="003B4AE6"/>
    <w:rsid w:val="003B5B4A"/>
    <w:rsid w:val="003C36F2"/>
    <w:rsid w:val="003C3990"/>
    <w:rsid w:val="003C69F0"/>
    <w:rsid w:val="003E1997"/>
    <w:rsid w:val="003F1A83"/>
    <w:rsid w:val="004022B9"/>
    <w:rsid w:val="00403566"/>
    <w:rsid w:val="004049C1"/>
    <w:rsid w:val="00406FAA"/>
    <w:rsid w:val="00415858"/>
    <w:rsid w:val="00415BEC"/>
    <w:rsid w:val="00415D83"/>
    <w:rsid w:val="00416AEA"/>
    <w:rsid w:val="004227D3"/>
    <w:rsid w:val="00422B5E"/>
    <w:rsid w:val="00425DC9"/>
    <w:rsid w:val="00430305"/>
    <w:rsid w:val="004309B4"/>
    <w:rsid w:val="0043523A"/>
    <w:rsid w:val="00436D5A"/>
    <w:rsid w:val="00443792"/>
    <w:rsid w:val="00446DC2"/>
    <w:rsid w:val="00455043"/>
    <w:rsid w:val="00455DC4"/>
    <w:rsid w:val="00460602"/>
    <w:rsid w:val="0046139A"/>
    <w:rsid w:val="004669BD"/>
    <w:rsid w:val="00472DF4"/>
    <w:rsid w:val="004801E9"/>
    <w:rsid w:val="004809D7"/>
    <w:rsid w:val="00480D14"/>
    <w:rsid w:val="0048119A"/>
    <w:rsid w:val="0048213E"/>
    <w:rsid w:val="00484D88"/>
    <w:rsid w:val="00491637"/>
    <w:rsid w:val="0049219C"/>
    <w:rsid w:val="00493D4B"/>
    <w:rsid w:val="00495FB9"/>
    <w:rsid w:val="004A1784"/>
    <w:rsid w:val="004A25DE"/>
    <w:rsid w:val="004A2C01"/>
    <w:rsid w:val="004A2F31"/>
    <w:rsid w:val="004A78FB"/>
    <w:rsid w:val="004B0649"/>
    <w:rsid w:val="004B4DCA"/>
    <w:rsid w:val="004B662C"/>
    <w:rsid w:val="004B705B"/>
    <w:rsid w:val="004B7455"/>
    <w:rsid w:val="004C4C92"/>
    <w:rsid w:val="004C5E16"/>
    <w:rsid w:val="004D04A9"/>
    <w:rsid w:val="004D4220"/>
    <w:rsid w:val="004D75B1"/>
    <w:rsid w:val="004E3009"/>
    <w:rsid w:val="004E5056"/>
    <w:rsid w:val="004E694B"/>
    <w:rsid w:val="004F082D"/>
    <w:rsid w:val="004F2121"/>
    <w:rsid w:val="005003A4"/>
    <w:rsid w:val="00502CF8"/>
    <w:rsid w:val="005053CD"/>
    <w:rsid w:val="00505AB0"/>
    <w:rsid w:val="00506691"/>
    <w:rsid w:val="0051646E"/>
    <w:rsid w:val="00517553"/>
    <w:rsid w:val="0052274B"/>
    <w:rsid w:val="00524AD5"/>
    <w:rsid w:val="00525A48"/>
    <w:rsid w:val="00531FB9"/>
    <w:rsid w:val="005424CC"/>
    <w:rsid w:val="00542C54"/>
    <w:rsid w:val="0054599F"/>
    <w:rsid w:val="00547F42"/>
    <w:rsid w:val="00551547"/>
    <w:rsid w:val="005534F7"/>
    <w:rsid w:val="005540D7"/>
    <w:rsid w:val="0056532C"/>
    <w:rsid w:val="00565A24"/>
    <w:rsid w:val="00566B86"/>
    <w:rsid w:val="00571597"/>
    <w:rsid w:val="00577537"/>
    <w:rsid w:val="00583338"/>
    <w:rsid w:val="00586AA9"/>
    <w:rsid w:val="005909FB"/>
    <w:rsid w:val="00593851"/>
    <w:rsid w:val="005A3087"/>
    <w:rsid w:val="005A399B"/>
    <w:rsid w:val="005A4F97"/>
    <w:rsid w:val="005B690A"/>
    <w:rsid w:val="005C4F5E"/>
    <w:rsid w:val="005D0D4F"/>
    <w:rsid w:val="005F0441"/>
    <w:rsid w:val="005F501D"/>
    <w:rsid w:val="005F574A"/>
    <w:rsid w:val="0060017B"/>
    <w:rsid w:val="0060299D"/>
    <w:rsid w:val="00605B3C"/>
    <w:rsid w:val="006069F7"/>
    <w:rsid w:val="00614147"/>
    <w:rsid w:val="00622D7F"/>
    <w:rsid w:val="00624355"/>
    <w:rsid w:val="006307CD"/>
    <w:rsid w:val="0063488A"/>
    <w:rsid w:val="00650C9D"/>
    <w:rsid w:val="00651030"/>
    <w:rsid w:val="00653C60"/>
    <w:rsid w:val="0065518B"/>
    <w:rsid w:val="006555E2"/>
    <w:rsid w:val="00657DAE"/>
    <w:rsid w:val="00657E40"/>
    <w:rsid w:val="006818AF"/>
    <w:rsid w:val="006827BE"/>
    <w:rsid w:val="00682ED7"/>
    <w:rsid w:val="006851E9"/>
    <w:rsid w:val="006875E6"/>
    <w:rsid w:val="006937C5"/>
    <w:rsid w:val="00697183"/>
    <w:rsid w:val="006A6292"/>
    <w:rsid w:val="006B13E9"/>
    <w:rsid w:val="006C0B90"/>
    <w:rsid w:val="006C1D1E"/>
    <w:rsid w:val="006C23E2"/>
    <w:rsid w:val="006C777C"/>
    <w:rsid w:val="006D2449"/>
    <w:rsid w:val="006D506F"/>
    <w:rsid w:val="006E049D"/>
    <w:rsid w:val="006E5CE1"/>
    <w:rsid w:val="006E74D3"/>
    <w:rsid w:val="006E7739"/>
    <w:rsid w:val="006F1522"/>
    <w:rsid w:val="006F2224"/>
    <w:rsid w:val="006F4E41"/>
    <w:rsid w:val="00700213"/>
    <w:rsid w:val="007020E6"/>
    <w:rsid w:val="00704A37"/>
    <w:rsid w:val="007064BB"/>
    <w:rsid w:val="007074B1"/>
    <w:rsid w:val="00707A48"/>
    <w:rsid w:val="00726B09"/>
    <w:rsid w:val="00731B84"/>
    <w:rsid w:val="00745F37"/>
    <w:rsid w:val="00747037"/>
    <w:rsid w:val="0075089F"/>
    <w:rsid w:val="00757383"/>
    <w:rsid w:val="0076508A"/>
    <w:rsid w:val="007755F8"/>
    <w:rsid w:val="00777055"/>
    <w:rsid w:val="00781B15"/>
    <w:rsid w:val="00781CE8"/>
    <w:rsid w:val="00781CEB"/>
    <w:rsid w:val="00795ACF"/>
    <w:rsid w:val="0079632A"/>
    <w:rsid w:val="007967FA"/>
    <w:rsid w:val="007B1147"/>
    <w:rsid w:val="007B47AE"/>
    <w:rsid w:val="007B5110"/>
    <w:rsid w:val="007C19EE"/>
    <w:rsid w:val="007D03FC"/>
    <w:rsid w:val="007D2997"/>
    <w:rsid w:val="007D6A5E"/>
    <w:rsid w:val="007E0418"/>
    <w:rsid w:val="007E2E37"/>
    <w:rsid w:val="007E2E3A"/>
    <w:rsid w:val="007E2F07"/>
    <w:rsid w:val="007E64E0"/>
    <w:rsid w:val="007E7BE2"/>
    <w:rsid w:val="007E7E2D"/>
    <w:rsid w:val="007F57A4"/>
    <w:rsid w:val="007F737C"/>
    <w:rsid w:val="00805D64"/>
    <w:rsid w:val="008061E6"/>
    <w:rsid w:val="008065F7"/>
    <w:rsid w:val="00806C8E"/>
    <w:rsid w:val="008075CD"/>
    <w:rsid w:val="00807E35"/>
    <w:rsid w:val="00811866"/>
    <w:rsid w:val="008136E5"/>
    <w:rsid w:val="00813B94"/>
    <w:rsid w:val="00814C97"/>
    <w:rsid w:val="00821334"/>
    <w:rsid w:val="00822502"/>
    <w:rsid w:val="00827626"/>
    <w:rsid w:val="00836D9C"/>
    <w:rsid w:val="00840B7B"/>
    <w:rsid w:val="00843081"/>
    <w:rsid w:val="00845B74"/>
    <w:rsid w:val="00850763"/>
    <w:rsid w:val="0085696E"/>
    <w:rsid w:val="00860756"/>
    <w:rsid w:val="00860A82"/>
    <w:rsid w:val="0086730D"/>
    <w:rsid w:val="00872611"/>
    <w:rsid w:val="00874B3B"/>
    <w:rsid w:val="00874DFB"/>
    <w:rsid w:val="00875C7C"/>
    <w:rsid w:val="00876ED5"/>
    <w:rsid w:val="00877875"/>
    <w:rsid w:val="0088172B"/>
    <w:rsid w:val="00881AA1"/>
    <w:rsid w:val="00883B27"/>
    <w:rsid w:val="008846BE"/>
    <w:rsid w:val="0088676D"/>
    <w:rsid w:val="00891DB3"/>
    <w:rsid w:val="00893A2E"/>
    <w:rsid w:val="008956DE"/>
    <w:rsid w:val="00895C40"/>
    <w:rsid w:val="008963D5"/>
    <w:rsid w:val="008A5642"/>
    <w:rsid w:val="008A6DF3"/>
    <w:rsid w:val="008B6DF3"/>
    <w:rsid w:val="008C2863"/>
    <w:rsid w:val="008C4281"/>
    <w:rsid w:val="008C7ADA"/>
    <w:rsid w:val="008D0089"/>
    <w:rsid w:val="008D7336"/>
    <w:rsid w:val="008E2A58"/>
    <w:rsid w:val="008E44EC"/>
    <w:rsid w:val="008F3CE2"/>
    <w:rsid w:val="008F422A"/>
    <w:rsid w:val="009004EE"/>
    <w:rsid w:val="00907B63"/>
    <w:rsid w:val="00907E47"/>
    <w:rsid w:val="00910D85"/>
    <w:rsid w:val="0091125D"/>
    <w:rsid w:val="00914304"/>
    <w:rsid w:val="00935AEB"/>
    <w:rsid w:val="00937B48"/>
    <w:rsid w:val="00946D84"/>
    <w:rsid w:val="009545CA"/>
    <w:rsid w:val="00954C05"/>
    <w:rsid w:val="009600A1"/>
    <w:rsid w:val="00960B50"/>
    <w:rsid w:val="009644B0"/>
    <w:rsid w:val="00965A33"/>
    <w:rsid w:val="00973874"/>
    <w:rsid w:val="00974A02"/>
    <w:rsid w:val="009879B4"/>
    <w:rsid w:val="00987B11"/>
    <w:rsid w:val="00990D5F"/>
    <w:rsid w:val="0099150A"/>
    <w:rsid w:val="0099216E"/>
    <w:rsid w:val="0099566B"/>
    <w:rsid w:val="00996C33"/>
    <w:rsid w:val="009A26E1"/>
    <w:rsid w:val="009A5424"/>
    <w:rsid w:val="009A5BD6"/>
    <w:rsid w:val="009A64F1"/>
    <w:rsid w:val="009B1E68"/>
    <w:rsid w:val="009B3412"/>
    <w:rsid w:val="009B3DB4"/>
    <w:rsid w:val="009B6290"/>
    <w:rsid w:val="009B7ACD"/>
    <w:rsid w:val="009C656F"/>
    <w:rsid w:val="009D24CD"/>
    <w:rsid w:val="009E082E"/>
    <w:rsid w:val="009E3CE7"/>
    <w:rsid w:val="009E4BC0"/>
    <w:rsid w:val="009E6719"/>
    <w:rsid w:val="009E6EDC"/>
    <w:rsid w:val="009E7C31"/>
    <w:rsid w:val="009F0A9F"/>
    <w:rsid w:val="009F1AD0"/>
    <w:rsid w:val="009F3E44"/>
    <w:rsid w:val="009F52DD"/>
    <w:rsid w:val="009F6BE6"/>
    <w:rsid w:val="00A035C4"/>
    <w:rsid w:val="00A06EFC"/>
    <w:rsid w:val="00A124F2"/>
    <w:rsid w:val="00A13639"/>
    <w:rsid w:val="00A14659"/>
    <w:rsid w:val="00A20A27"/>
    <w:rsid w:val="00A21D2D"/>
    <w:rsid w:val="00A233A7"/>
    <w:rsid w:val="00A2535E"/>
    <w:rsid w:val="00A3270E"/>
    <w:rsid w:val="00A40FE3"/>
    <w:rsid w:val="00A4131C"/>
    <w:rsid w:val="00A4132E"/>
    <w:rsid w:val="00A55D21"/>
    <w:rsid w:val="00A6137B"/>
    <w:rsid w:val="00A63147"/>
    <w:rsid w:val="00A641CC"/>
    <w:rsid w:val="00A65924"/>
    <w:rsid w:val="00A6735B"/>
    <w:rsid w:val="00A73875"/>
    <w:rsid w:val="00A77C49"/>
    <w:rsid w:val="00A81A72"/>
    <w:rsid w:val="00A83761"/>
    <w:rsid w:val="00A87C67"/>
    <w:rsid w:val="00A93774"/>
    <w:rsid w:val="00AA257B"/>
    <w:rsid w:val="00AA3831"/>
    <w:rsid w:val="00AA5379"/>
    <w:rsid w:val="00AB1390"/>
    <w:rsid w:val="00AB1F06"/>
    <w:rsid w:val="00AB2619"/>
    <w:rsid w:val="00AB4FCC"/>
    <w:rsid w:val="00AC4C19"/>
    <w:rsid w:val="00AD19EE"/>
    <w:rsid w:val="00AD7B60"/>
    <w:rsid w:val="00AE387D"/>
    <w:rsid w:val="00AF009F"/>
    <w:rsid w:val="00AF2D9D"/>
    <w:rsid w:val="00AF5E92"/>
    <w:rsid w:val="00AF7DAB"/>
    <w:rsid w:val="00B014DF"/>
    <w:rsid w:val="00B0455E"/>
    <w:rsid w:val="00B05285"/>
    <w:rsid w:val="00B067C8"/>
    <w:rsid w:val="00B07CD3"/>
    <w:rsid w:val="00B26912"/>
    <w:rsid w:val="00B27EE4"/>
    <w:rsid w:val="00B30F2E"/>
    <w:rsid w:val="00B369A7"/>
    <w:rsid w:val="00B378B5"/>
    <w:rsid w:val="00B37E97"/>
    <w:rsid w:val="00B4235A"/>
    <w:rsid w:val="00B43658"/>
    <w:rsid w:val="00B452E7"/>
    <w:rsid w:val="00B57D04"/>
    <w:rsid w:val="00B60119"/>
    <w:rsid w:val="00B66A3C"/>
    <w:rsid w:val="00B714B8"/>
    <w:rsid w:val="00B771CF"/>
    <w:rsid w:val="00B81C8E"/>
    <w:rsid w:val="00B83086"/>
    <w:rsid w:val="00B84136"/>
    <w:rsid w:val="00B96ECE"/>
    <w:rsid w:val="00B96F29"/>
    <w:rsid w:val="00BA3709"/>
    <w:rsid w:val="00BA3D1B"/>
    <w:rsid w:val="00BA432D"/>
    <w:rsid w:val="00BA70DB"/>
    <w:rsid w:val="00BB0227"/>
    <w:rsid w:val="00BB366D"/>
    <w:rsid w:val="00BB5D27"/>
    <w:rsid w:val="00BC1A7D"/>
    <w:rsid w:val="00BC2FD8"/>
    <w:rsid w:val="00BC354F"/>
    <w:rsid w:val="00BC3C7E"/>
    <w:rsid w:val="00BC3E56"/>
    <w:rsid w:val="00BC6507"/>
    <w:rsid w:val="00BC7236"/>
    <w:rsid w:val="00BC7578"/>
    <w:rsid w:val="00BD00F5"/>
    <w:rsid w:val="00BD02DC"/>
    <w:rsid w:val="00BD41AE"/>
    <w:rsid w:val="00BD4343"/>
    <w:rsid w:val="00BE1EC6"/>
    <w:rsid w:val="00BE4F4A"/>
    <w:rsid w:val="00BE6496"/>
    <w:rsid w:val="00BE7DF7"/>
    <w:rsid w:val="00BF1072"/>
    <w:rsid w:val="00BF197B"/>
    <w:rsid w:val="00BF6AF7"/>
    <w:rsid w:val="00BF77E5"/>
    <w:rsid w:val="00C00560"/>
    <w:rsid w:val="00C01B63"/>
    <w:rsid w:val="00C112F7"/>
    <w:rsid w:val="00C114F0"/>
    <w:rsid w:val="00C11809"/>
    <w:rsid w:val="00C12DB1"/>
    <w:rsid w:val="00C173AF"/>
    <w:rsid w:val="00C21DEA"/>
    <w:rsid w:val="00C22AD9"/>
    <w:rsid w:val="00C269C6"/>
    <w:rsid w:val="00C27219"/>
    <w:rsid w:val="00C300D1"/>
    <w:rsid w:val="00C3597C"/>
    <w:rsid w:val="00C403BF"/>
    <w:rsid w:val="00C41828"/>
    <w:rsid w:val="00C422E7"/>
    <w:rsid w:val="00C45BE4"/>
    <w:rsid w:val="00C46A2E"/>
    <w:rsid w:val="00C52034"/>
    <w:rsid w:val="00C70635"/>
    <w:rsid w:val="00C73354"/>
    <w:rsid w:val="00C74D78"/>
    <w:rsid w:val="00C769C7"/>
    <w:rsid w:val="00C802DC"/>
    <w:rsid w:val="00C82ABC"/>
    <w:rsid w:val="00C867A4"/>
    <w:rsid w:val="00C90F0B"/>
    <w:rsid w:val="00C9680C"/>
    <w:rsid w:val="00C97995"/>
    <w:rsid w:val="00CA2295"/>
    <w:rsid w:val="00CA4134"/>
    <w:rsid w:val="00CA5267"/>
    <w:rsid w:val="00CB5DDA"/>
    <w:rsid w:val="00CB7A41"/>
    <w:rsid w:val="00CC1872"/>
    <w:rsid w:val="00CC64A5"/>
    <w:rsid w:val="00CC6FB9"/>
    <w:rsid w:val="00CD39B6"/>
    <w:rsid w:val="00CD4D74"/>
    <w:rsid w:val="00CD6006"/>
    <w:rsid w:val="00CD7CC8"/>
    <w:rsid w:val="00CE128E"/>
    <w:rsid w:val="00CE5AAA"/>
    <w:rsid w:val="00CF60D3"/>
    <w:rsid w:val="00CF726C"/>
    <w:rsid w:val="00CF7C26"/>
    <w:rsid w:val="00D03FDB"/>
    <w:rsid w:val="00D04834"/>
    <w:rsid w:val="00D0495F"/>
    <w:rsid w:val="00D053C3"/>
    <w:rsid w:val="00D11E65"/>
    <w:rsid w:val="00D14E79"/>
    <w:rsid w:val="00D16DDE"/>
    <w:rsid w:val="00D1778C"/>
    <w:rsid w:val="00D179B8"/>
    <w:rsid w:val="00D17F64"/>
    <w:rsid w:val="00D25487"/>
    <w:rsid w:val="00D33D3B"/>
    <w:rsid w:val="00D4602C"/>
    <w:rsid w:val="00D52FFA"/>
    <w:rsid w:val="00D610F1"/>
    <w:rsid w:val="00D63914"/>
    <w:rsid w:val="00D650ED"/>
    <w:rsid w:val="00D73A9A"/>
    <w:rsid w:val="00D7562A"/>
    <w:rsid w:val="00D769BE"/>
    <w:rsid w:val="00D76C75"/>
    <w:rsid w:val="00D864FA"/>
    <w:rsid w:val="00D9145D"/>
    <w:rsid w:val="00D91A14"/>
    <w:rsid w:val="00DA1C5B"/>
    <w:rsid w:val="00DA3A6A"/>
    <w:rsid w:val="00DA740B"/>
    <w:rsid w:val="00DB5FCB"/>
    <w:rsid w:val="00DB6209"/>
    <w:rsid w:val="00DC0C3D"/>
    <w:rsid w:val="00DC1309"/>
    <w:rsid w:val="00DC3E8E"/>
    <w:rsid w:val="00DD278D"/>
    <w:rsid w:val="00DE0B53"/>
    <w:rsid w:val="00DE7F36"/>
    <w:rsid w:val="00DF1229"/>
    <w:rsid w:val="00DF2132"/>
    <w:rsid w:val="00DF5958"/>
    <w:rsid w:val="00DF6CBD"/>
    <w:rsid w:val="00E0036B"/>
    <w:rsid w:val="00E013CE"/>
    <w:rsid w:val="00E0454B"/>
    <w:rsid w:val="00E104E5"/>
    <w:rsid w:val="00E10BF2"/>
    <w:rsid w:val="00E1164D"/>
    <w:rsid w:val="00E17E1B"/>
    <w:rsid w:val="00E22D2B"/>
    <w:rsid w:val="00E31EFC"/>
    <w:rsid w:val="00E438C0"/>
    <w:rsid w:val="00E44E08"/>
    <w:rsid w:val="00E50648"/>
    <w:rsid w:val="00E5394D"/>
    <w:rsid w:val="00E54BD0"/>
    <w:rsid w:val="00E60219"/>
    <w:rsid w:val="00E60C64"/>
    <w:rsid w:val="00E703CE"/>
    <w:rsid w:val="00E765B8"/>
    <w:rsid w:val="00E825FD"/>
    <w:rsid w:val="00E84BD5"/>
    <w:rsid w:val="00E85263"/>
    <w:rsid w:val="00E852A2"/>
    <w:rsid w:val="00E90467"/>
    <w:rsid w:val="00EA16EA"/>
    <w:rsid w:val="00EA27F2"/>
    <w:rsid w:val="00EA52BB"/>
    <w:rsid w:val="00EB2279"/>
    <w:rsid w:val="00EB6D1F"/>
    <w:rsid w:val="00EC234C"/>
    <w:rsid w:val="00EC2537"/>
    <w:rsid w:val="00EC26D0"/>
    <w:rsid w:val="00ED7FE3"/>
    <w:rsid w:val="00EE2F90"/>
    <w:rsid w:val="00EE538B"/>
    <w:rsid w:val="00EE7D1F"/>
    <w:rsid w:val="00EE7FFD"/>
    <w:rsid w:val="00EF1EDC"/>
    <w:rsid w:val="00EF2D3E"/>
    <w:rsid w:val="00EF37CB"/>
    <w:rsid w:val="00F02B61"/>
    <w:rsid w:val="00F05164"/>
    <w:rsid w:val="00F06B64"/>
    <w:rsid w:val="00F105D5"/>
    <w:rsid w:val="00F112DA"/>
    <w:rsid w:val="00F13D30"/>
    <w:rsid w:val="00F15EC2"/>
    <w:rsid w:val="00F17A6C"/>
    <w:rsid w:val="00F20B74"/>
    <w:rsid w:val="00F21655"/>
    <w:rsid w:val="00F2539F"/>
    <w:rsid w:val="00F2624B"/>
    <w:rsid w:val="00F31773"/>
    <w:rsid w:val="00F31CC5"/>
    <w:rsid w:val="00F35F22"/>
    <w:rsid w:val="00F36E01"/>
    <w:rsid w:val="00F51855"/>
    <w:rsid w:val="00F51ADC"/>
    <w:rsid w:val="00F52565"/>
    <w:rsid w:val="00F52FD6"/>
    <w:rsid w:val="00F54B47"/>
    <w:rsid w:val="00F60E0D"/>
    <w:rsid w:val="00F63039"/>
    <w:rsid w:val="00F63346"/>
    <w:rsid w:val="00F6672F"/>
    <w:rsid w:val="00F70192"/>
    <w:rsid w:val="00F74CB0"/>
    <w:rsid w:val="00F753DD"/>
    <w:rsid w:val="00F76DEA"/>
    <w:rsid w:val="00F76E21"/>
    <w:rsid w:val="00F817EA"/>
    <w:rsid w:val="00F853FD"/>
    <w:rsid w:val="00F957C9"/>
    <w:rsid w:val="00F96532"/>
    <w:rsid w:val="00F978B4"/>
    <w:rsid w:val="00FA1A28"/>
    <w:rsid w:val="00FA55AA"/>
    <w:rsid w:val="00FA5A98"/>
    <w:rsid w:val="00FA7803"/>
    <w:rsid w:val="00FB45D6"/>
    <w:rsid w:val="00FB544C"/>
    <w:rsid w:val="00FB545F"/>
    <w:rsid w:val="00FB5ECC"/>
    <w:rsid w:val="00FC3C28"/>
    <w:rsid w:val="00FC3DE8"/>
    <w:rsid w:val="00FC422D"/>
    <w:rsid w:val="00FC539F"/>
    <w:rsid w:val="00FC56E4"/>
    <w:rsid w:val="00FC5A0B"/>
    <w:rsid w:val="00FC5F90"/>
    <w:rsid w:val="00FC7CE3"/>
    <w:rsid w:val="00FD17FD"/>
    <w:rsid w:val="00FD4611"/>
    <w:rsid w:val="00FE011E"/>
    <w:rsid w:val="00FE3566"/>
    <w:rsid w:val="00FE4860"/>
    <w:rsid w:val="00FE4F48"/>
    <w:rsid w:val="00FF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89E9"/>
  <w15:chartTrackingRefBased/>
  <w15:docId w15:val="{5A752B2B-31E1-4253-B0E0-A1369AE1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B1"/>
    <w:pPr>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A81A72"/>
    <w:pPr>
      <w:keepNext/>
      <w:jc w:val="both"/>
      <w:outlineLvl w:val="0"/>
    </w:pPr>
    <w:rPr>
      <w:rFonts w:eastAsia="Calibri"/>
      <w:sz w:val="28"/>
      <w:szCs w:val="28"/>
      <w:lang w:eastAsia="ru-RU"/>
    </w:rPr>
  </w:style>
  <w:style w:type="paragraph" w:styleId="2">
    <w:name w:val="heading 2"/>
    <w:basedOn w:val="a"/>
    <w:next w:val="a"/>
    <w:link w:val="20"/>
    <w:uiPriority w:val="99"/>
    <w:qFormat/>
    <w:rsid w:val="00A81A72"/>
    <w:pPr>
      <w:keepNext/>
      <w:jc w:val="both"/>
      <w:outlineLvl w:val="1"/>
    </w:pPr>
    <w:rPr>
      <w:rFonts w:eastAsia="Calibri"/>
      <w:color w:val="632423"/>
      <w:sz w:val="28"/>
      <w:szCs w:val="28"/>
      <w:lang w:eastAsia="ru-RU"/>
    </w:rPr>
  </w:style>
  <w:style w:type="paragraph" w:styleId="3">
    <w:name w:val="heading 3"/>
    <w:basedOn w:val="a"/>
    <w:next w:val="a"/>
    <w:link w:val="30"/>
    <w:uiPriority w:val="99"/>
    <w:qFormat/>
    <w:rsid w:val="00A81A72"/>
    <w:pPr>
      <w:keepNext/>
      <w:jc w:val="center"/>
      <w:outlineLvl w:val="2"/>
    </w:pPr>
    <w:rPr>
      <w:rFonts w:eastAsia="Calibri"/>
      <w:b/>
      <w:bCs/>
      <w:sz w:val="18"/>
      <w:szCs w:val="18"/>
      <w:lang w:eastAsia="ru-RU"/>
    </w:rPr>
  </w:style>
  <w:style w:type="paragraph" w:styleId="4">
    <w:name w:val="heading 4"/>
    <w:basedOn w:val="a"/>
    <w:next w:val="a"/>
    <w:link w:val="40"/>
    <w:uiPriority w:val="99"/>
    <w:qFormat/>
    <w:rsid w:val="00A81A72"/>
    <w:pPr>
      <w:keepNext/>
      <w:outlineLvl w:val="3"/>
    </w:pPr>
    <w:rPr>
      <w:rFonts w:eastAsia="Calibri"/>
      <w:i/>
      <w:iCs/>
      <w:sz w:val="18"/>
      <w:szCs w:val="18"/>
    </w:rPr>
  </w:style>
  <w:style w:type="paragraph" w:styleId="5">
    <w:name w:val="heading 5"/>
    <w:basedOn w:val="a"/>
    <w:next w:val="a"/>
    <w:link w:val="50"/>
    <w:uiPriority w:val="99"/>
    <w:qFormat/>
    <w:rsid w:val="00A81A72"/>
    <w:pPr>
      <w:keepNext/>
      <w:jc w:val="both"/>
      <w:outlineLvl w:val="4"/>
    </w:pPr>
    <w:rPr>
      <w:rFonts w:eastAsia="Calibri"/>
      <w:b/>
      <w:bCs/>
      <w:sz w:val="28"/>
      <w:szCs w:val="28"/>
    </w:rPr>
  </w:style>
  <w:style w:type="paragraph" w:styleId="6">
    <w:name w:val="heading 6"/>
    <w:basedOn w:val="a"/>
    <w:next w:val="a"/>
    <w:link w:val="60"/>
    <w:uiPriority w:val="99"/>
    <w:qFormat/>
    <w:rsid w:val="00A81A72"/>
    <w:pPr>
      <w:keepNext/>
      <w:shd w:val="clear" w:color="auto" w:fill="FFFFFF"/>
      <w:jc w:val="both"/>
      <w:outlineLvl w:val="5"/>
    </w:pPr>
    <w:rPr>
      <w:rFonts w:eastAsia="Calibri"/>
      <w:b/>
      <w:bCs/>
      <w:sz w:val="28"/>
      <w:szCs w:val="28"/>
    </w:rPr>
  </w:style>
  <w:style w:type="paragraph" w:styleId="7">
    <w:name w:val="heading 7"/>
    <w:basedOn w:val="a"/>
    <w:next w:val="a"/>
    <w:link w:val="70"/>
    <w:uiPriority w:val="99"/>
    <w:qFormat/>
    <w:rsid w:val="00A81A72"/>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uiPriority w:val="99"/>
    <w:qFormat/>
    <w:rsid w:val="00A81A72"/>
    <w:pPr>
      <w:keepNext/>
      <w:outlineLvl w:val="7"/>
    </w:pPr>
    <w:rPr>
      <w:rFonts w:eastAsia="Calibri"/>
      <w:b/>
      <w:bCs/>
      <w:color w:val="000000"/>
      <w:sz w:val="18"/>
      <w:szCs w:val="18"/>
      <w:lang w:eastAsia="ru-RU"/>
    </w:rPr>
  </w:style>
  <w:style w:type="paragraph" w:styleId="9">
    <w:name w:val="heading 9"/>
    <w:basedOn w:val="a"/>
    <w:next w:val="a"/>
    <w:link w:val="90"/>
    <w:uiPriority w:val="99"/>
    <w:qFormat/>
    <w:rsid w:val="00A81A72"/>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1A72"/>
    <w:rPr>
      <w:rFonts w:ascii="Times New Roman" w:eastAsia="Calibri" w:hAnsi="Times New Roman" w:cs="Times New Roman"/>
      <w:sz w:val="28"/>
      <w:szCs w:val="28"/>
      <w:lang w:eastAsia="ru-RU"/>
    </w:rPr>
  </w:style>
  <w:style w:type="character" w:customStyle="1" w:styleId="20">
    <w:name w:val="Заголовок 2 Знак"/>
    <w:basedOn w:val="a0"/>
    <w:link w:val="2"/>
    <w:uiPriority w:val="99"/>
    <w:rsid w:val="00A81A72"/>
    <w:rPr>
      <w:rFonts w:ascii="Times New Roman" w:eastAsia="Calibri" w:hAnsi="Times New Roman" w:cs="Times New Roman"/>
      <w:color w:val="632423"/>
      <w:sz w:val="28"/>
      <w:szCs w:val="28"/>
      <w:lang w:eastAsia="ru-RU"/>
    </w:rPr>
  </w:style>
  <w:style w:type="character" w:customStyle="1" w:styleId="30">
    <w:name w:val="Заголовок 3 Знак"/>
    <w:basedOn w:val="a0"/>
    <w:link w:val="3"/>
    <w:uiPriority w:val="99"/>
    <w:rsid w:val="00A81A72"/>
    <w:rPr>
      <w:rFonts w:ascii="Times New Roman" w:eastAsia="Calibri" w:hAnsi="Times New Roman" w:cs="Times New Roman"/>
      <w:b/>
      <w:bCs/>
      <w:sz w:val="18"/>
      <w:szCs w:val="18"/>
      <w:lang w:eastAsia="ru-RU"/>
    </w:rPr>
  </w:style>
  <w:style w:type="character" w:customStyle="1" w:styleId="40">
    <w:name w:val="Заголовок 4 Знак"/>
    <w:basedOn w:val="a0"/>
    <w:link w:val="4"/>
    <w:uiPriority w:val="99"/>
    <w:rsid w:val="00A81A72"/>
    <w:rPr>
      <w:rFonts w:ascii="Times New Roman" w:eastAsia="Calibri" w:hAnsi="Times New Roman" w:cs="Times New Roman"/>
      <w:i/>
      <w:iCs/>
      <w:sz w:val="18"/>
      <w:szCs w:val="18"/>
    </w:rPr>
  </w:style>
  <w:style w:type="character" w:customStyle="1" w:styleId="50">
    <w:name w:val="Заголовок 5 Знак"/>
    <w:basedOn w:val="a0"/>
    <w:link w:val="5"/>
    <w:uiPriority w:val="99"/>
    <w:rsid w:val="00A81A72"/>
    <w:rPr>
      <w:rFonts w:ascii="Times New Roman" w:eastAsia="Calibri" w:hAnsi="Times New Roman" w:cs="Times New Roman"/>
      <w:b/>
      <w:bCs/>
      <w:sz w:val="28"/>
      <w:szCs w:val="28"/>
    </w:rPr>
  </w:style>
  <w:style w:type="character" w:customStyle="1" w:styleId="60">
    <w:name w:val="Заголовок 6 Знак"/>
    <w:basedOn w:val="a0"/>
    <w:link w:val="6"/>
    <w:uiPriority w:val="99"/>
    <w:rsid w:val="00A81A72"/>
    <w:rPr>
      <w:rFonts w:ascii="Times New Roman" w:eastAsia="Calibri" w:hAnsi="Times New Roman" w:cs="Times New Roman"/>
      <w:b/>
      <w:bCs/>
      <w:sz w:val="28"/>
      <w:szCs w:val="28"/>
      <w:shd w:val="clear" w:color="auto" w:fill="FFFFFF"/>
    </w:rPr>
  </w:style>
  <w:style w:type="character" w:customStyle="1" w:styleId="70">
    <w:name w:val="Заголовок 7 Знак"/>
    <w:basedOn w:val="a0"/>
    <w:link w:val="7"/>
    <w:uiPriority w:val="99"/>
    <w:rsid w:val="00A81A72"/>
    <w:rPr>
      <w:rFonts w:ascii="Times New Roman" w:eastAsia="Calibri" w:hAnsi="Times New Roman" w:cs="Times New Roman"/>
      <w:b/>
      <w:bCs/>
      <w:color w:val="000000"/>
      <w:sz w:val="20"/>
      <w:szCs w:val="20"/>
      <w:lang w:eastAsia="ru-RU"/>
    </w:rPr>
  </w:style>
  <w:style w:type="character" w:customStyle="1" w:styleId="80">
    <w:name w:val="Заголовок 8 Знак"/>
    <w:basedOn w:val="a0"/>
    <w:link w:val="8"/>
    <w:uiPriority w:val="99"/>
    <w:rsid w:val="00A81A72"/>
    <w:rPr>
      <w:rFonts w:ascii="Times New Roman" w:eastAsia="Calibri" w:hAnsi="Times New Roman" w:cs="Times New Roman"/>
      <w:b/>
      <w:bCs/>
      <w:color w:val="000000"/>
      <w:sz w:val="18"/>
      <w:szCs w:val="18"/>
      <w:lang w:eastAsia="ru-RU"/>
    </w:rPr>
  </w:style>
  <w:style w:type="character" w:customStyle="1" w:styleId="90">
    <w:name w:val="Заголовок 9 Знак"/>
    <w:basedOn w:val="a0"/>
    <w:link w:val="9"/>
    <w:uiPriority w:val="99"/>
    <w:rsid w:val="00A81A72"/>
    <w:rPr>
      <w:rFonts w:ascii="Times New Roman" w:eastAsia="Calibri" w:hAnsi="Times New Roman" w:cs="Times New Roman"/>
      <w:sz w:val="28"/>
      <w:szCs w:val="28"/>
    </w:rPr>
  </w:style>
  <w:style w:type="paragraph" w:styleId="a3">
    <w:name w:val="Title"/>
    <w:basedOn w:val="a"/>
    <w:next w:val="a"/>
    <w:link w:val="a4"/>
    <w:uiPriority w:val="99"/>
    <w:qFormat/>
    <w:rsid w:val="00A81A72"/>
    <w:pPr>
      <w:jc w:val="center"/>
    </w:pPr>
    <w:rPr>
      <w:rFonts w:eastAsia="Calibri"/>
      <w:b/>
      <w:bCs/>
      <w:sz w:val="32"/>
      <w:szCs w:val="32"/>
      <w:lang w:eastAsia="ru-RU"/>
    </w:rPr>
  </w:style>
  <w:style w:type="character" w:customStyle="1" w:styleId="a4">
    <w:name w:val="Заголовок Знак"/>
    <w:basedOn w:val="a0"/>
    <w:link w:val="a3"/>
    <w:uiPriority w:val="99"/>
    <w:rsid w:val="00A81A72"/>
    <w:rPr>
      <w:rFonts w:ascii="Times New Roman" w:eastAsia="Calibri" w:hAnsi="Times New Roman" w:cs="Times New Roman"/>
      <w:b/>
      <w:bCs/>
      <w:sz w:val="32"/>
      <w:szCs w:val="32"/>
      <w:lang w:eastAsia="ru-RU"/>
    </w:rPr>
  </w:style>
  <w:style w:type="paragraph" w:styleId="a5">
    <w:name w:val="No Spacing"/>
    <w:link w:val="a6"/>
    <w:uiPriority w:val="99"/>
    <w:qFormat/>
    <w:rsid w:val="00A81A72"/>
    <w:pPr>
      <w:spacing w:after="0" w:line="240" w:lineRule="auto"/>
    </w:pPr>
    <w:rPr>
      <w:rFonts w:ascii="Times New Roman" w:eastAsia="Calibri" w:hAnsi="Times New Roman" w:cs="Times New Roman"/>
    </w:rPr>
  </w:style>
  <w:style w:type="character" w:customStyle="1" w:styleId="a6">
    <w:name w:val="Без интервала Знак"/>
    <w:link w:val="a5"/>
    <w:uiPriority w:val="99"/>
    <w:locked/>
    <w:rsid w:val="00A81A72"/>
    <w:rPr>
      <w:rFonts w:ascii="Times New Roman" w:eastAsia="Calibri" w:hAnsi="Times New Roman" w:cs="Times New Roman"/>
    </w:rPr>
  </w:style>
  <w:style w:type="paragraph" w:styleId="a7">
    <w:name w:val="Body Text"/>
    <w:basedOn w:val="a"/>
    <w:link w:val="a8"/>
    <w:uiPriority w:val="99"/>
    <w:rsid w:val="00A81A72"/>
    <w:pPr>
      <w:jc w:val="both"/>
    </w:pPr>
    <w:rPr>
      <w:rFonts w:eastAsia="Calibri"/>
      <w:sz w:val="28"/>
      <w:szCs w:val="28"/>
      <w:lang w:eastAsia="ru-RU"/>
    </w:rPr>
  </w:style>
  <w:style w:type="character" w:customStyle="1" w:styleId="a8">
    <w:name w:val="Основной текст Знак"/>
    <w:basedOn w:val="a0"/>
    <w:link w:val="a7"/>
    <w:uiPriority w:val="99"/>
    <w:rsid w:val="00A81A72"/>
    <w:rPr>
      <w:rFonts w:ascii="Times New Roman" w:eastAsia="Calibri" w:hAnsi="Times New Roman" w:cs="Times New Roman"/>
      <w:sz w:val="28"/>
      <w:szCs w:val="28"/>
      <w:lang w:eastAsia="ru-RU"/>
    </w:rPr>
  </w:style>
  <w:style w:type="paragraph" w:styleId="a9">
    <w:name w:val="List Paragraph"/>
    <w:basedOn w:val="a"/>
    <w:uiPriority w:val="99"/>
    <w:qFormat/>
    <w:rsid w:val="00A81A72"/>
    <w:pPr>
      <w:ind w:left="720"/>
    </w:pPr>
  </w:style>
  <w:style w:type="paragraph" w:styleId="21">
    <w:name w:val="Body Text 2"/>
    <w:basedOn w:val="a"/>
    <w:link w:val="22"/>
    <w:uiPriority w:val="99"/>
    <w:rsid w:val="00A81A72"/>
    <w:pPr>
      <w:jc w:val="both"/>
    </w:pPr>
    <w:rPr>
      <w:rFonts w:eastAsia="Calibri"/>
      <w:color w:val="632423"/>
      <w:sz w:val="28"/>
      <w:szCs w:val="28"/>
      <w:lang w:eastAsia="ru-RU"/>
    </w:rPr>
  </w:style>
  <w:style w:type="character" w:customStyle="1" w:styleId="22">
    <w:name w:val="Основной текст 2 Знак"/>
    <w:basedOn w:val="a0"/>
    <w:link w:val="21"/>
    <w:uiPriority w:val="99"/>
    <w:rsid w:val="00A81A72"/>
    <w:rPr>
      <w:rFonts w:ascii="Times New Roman" w:eastAsia="Calibri" w:hAnsi="Times New Roman" w:cs="Times New Roman"/>
      <w:color w:val="632423"/>
      <w:sz w:val="28"/>
      <w:szCs w:val="28"/>
      <w:lang w:eastAsia="ru-RU"/>
    </w:rPr>
  </w:style>
  <w:style w:type="paragraph" w:styleId="31">
    <w:name w:val="Body Text 3"/>
    <w:basedOn w:val="a"/>
    <w:link w:val="32"/>
    <w:uiPriority w:val="99"/>
    <w:rsid w:val="00A81A72"/>
    <w:pPr>
      <w:shd w:val="clear" w:color="auto" w:fill="FFFFFF"/>
      <w:jc w:val="both"/>
    </w:pPr>
    <w:rPr>
      <w:rFonts w:eastAsia="Calibri"/>
      <w:spacing w:val="-2"/>
      <w:w w:val="101"/>
      <w:sz w:val="28"/>
      <w:szCs w:val="28"/>
      <w:lang w:eastAsia="ru-RU"/>
    </w:rPr>
  </w:style>
  <w:style w:type="character" w:customStyle="1" w:styleId="32">
    <w:name w:val="Основной текст 3 Знак"/>
    <w:basedOn w:val="a0"/>
    <w:link w:val="31"/>
    <w:uiPriority w:val="99"/>
    <w:rsid w:val="00A81A72"/>
    <w:rPr>
      <w:rFonts w:ascii="Times New Roman" w:eastAsia="Calibri" w:hAnsi="Times New Roman" w:cs="Times New Roman"/>
      <w:spacing w:val="-2"/>
      <w:w w:val="101"/>
      <w:sz w:val="28"/>
      <w:szCs w:val="28"/>
      <w:shd w:val="clear" w:color="auto" w:fill="FFFFFF"/>
      <w:lang w:eastAsia="ru-RU"/>
    </w:rPr>
  </w:style>
  <w:style w:type="paragraph" w:styleId="aa">
    <w:name w:val="Normal (Web)"/>
    <w:basedOn w:val="a"/>
    <w:uiPriority w:val="99"/>
    <w:rsid w:val="00A81A72"/>
    <w:pPr>
      <w:spacing w:before="100" w:beforeAutospacing="1" w:after="100" w:afterAutospacing="1"/>
    </w:pPr>
    <w:rPr>
      <w:sz w:val="24"/>
      <w:szCs w:val="24"/>
      <w:lang w:eastAsia="ru-RU"/>
    </w:rPr>
  </w:style>
  <w:style w:type="paragraph" w:styleId="23">
    <w:name w:val="Body Text Indent 2"/>
    <w:basedOn w:val="a"/>
    <w:link w:val="24"/>
    <w:uiPriority w:val="99"/>
    <w:rsid w:val="00A81A72"/>
    <w:pPr>
      <w:spacing w:after="120" w:line="480" w:lineRule="auto"/>
      <w:ind w:left="283"/>
    </w:pPr>
    <w:rPr>
      <w:rFonts w:eastAsia="Calibri"/>
      <w:sz w:val="20"/>
      <w:szCs w:val="20"/>
      <w:lang w:eastAsia="ru-RU"/>
    </w:rPr>
  </w:style>
  <w:style w:type="character" w:customStyle="1" w:styleId="24">
    <w:name w:val="Основной текст с отступом 2 Знак"/>
    <w:basedOn w:val="a0"/>
    <w:link w:val="23"/>
    <w:uiPriority w:val="99"/>
    <w:rsid w:val="00A81A72"/>
    <w:rPr>
      <w:rFonts w:ascii="Times New Roman" w:eastAsia="Calibri" w:hAnsi="Times New Roman" w:cs="Times New Roman"/>
      <w:sz w:val="20"/>
      <w:szCs w:val="20"/>
      <w:lang w:eastAsia="ru-RU"/>
    </w:rPr>
  </w:style>
  <w:style w:type="paragraph" w:styleId="ab">
    <w:name w:val="Body Text Indent"/>
    <w:basedOn w:val="a"/>
    <w:link w:val="ac"/>
    <w:uiPriority w:val="99"/>
    <w:rsid w:val="00A81A72"/>
    <w:pPr>
      <w:ind w:firstLine="540"/>
      <w:jc w:val="both"/>
    </w:pPr>
    <w:rPr>
      <w:rFonts w:eastAsia="Calibri"/>
      <w:color w:val="632423"/>
      <w:sz w:val="28"/>
      <w:szCs w:val="28"/>
      <w:lang w:eastAsia="ru-RU"/>
    </w:rPr>
  </w:style>
  <w:style w:type="character" w:customStyle="1" w:styleId="ac">
    <w:name w:val="Основной текст с отступом Знак"/>
    <w:basedOn w:val="a0"/>
    <w:link w:val="ab"/>
    <w:uiPriority w:val="99"/>
    <w:rsid w:val="00A81A72"/>
    <w:rPr>
      <w:rFonts w:ascii="Times New Roman" w:eastAsia="Calibri" w:hAnsi="Times New Roman" w:cs="Times New Roman"/>
      <w:color w:val="632423"/>
      <w:sz w:val="28"/>
      <w:szCs w:val="28"/>
      <w:lang w:eastAsia="ru-RU"/>
    </w:rPr>
  </w:style>
  <w:style w:type="paragraph" w:styleId="33">
    <w:name w:val="Body Text Indent 3"/>
    <w:basedOn w:val="a"/>
    <w:link w:val="34"/>
    <w:uiPriority w:val="99"/>
    <w:rsid w:val="00A81A72"/>
    <w:pPr>
      <w:ind w:firstLine="540"/>
      <w:jc w:val="both"/>
    </w:pPr>
    <w:rPr>
      <w:rFonts w:eastAsia="Calibri"/>
      <w:sz w:val="28"/>
      <w:szCs w:val="28"/>
      <w:lang w:eastAsia="ru-RU"/>
    </w:rPr>
  </w:style>
  <w:style w:type="character" w:customStyle="1" w:styleId="34">
    <w:name w:val="Основной текст с отступом 3 Знак"/>
    <w:basedOn w:val="a0"/>
    <w:link w:val="33"/>
    <w:uiPriority w:val="99"/>
    <w:rsid w:val="00A81A72"/>
    <w:rPr>
      <w:rFonts w:ascii="Times New Roman" w:eastAsia="Calibri" w:hAnsi="Times New Roman" w:cs="Times New Roman"/>
      <w:sz w:val="28"/>
      <w:szCs w:val="28"/>
      <w:lang w:eastAsia="ru-RU"/>
    </w:rPr>
  </w:style>
  <w:style w:type="table" w:styleId="ad">
    <w:name w:val="Table Grid"/>
    <w:basedOn w:val="a1"/>
    <w:uiPriority w:val="39"/>
    <w:rsid w:val="00A81A7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81A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A81A72"/>
    <w:rPr>
      <w:rFonts w:eastAsia="Calibri"/>
      <w:sz w:val="20"/>
      <w:szCs w:val="20"/>
      <w:lang w:eastAsia="ru-RU"/>
    </w:rPr>
  </w:style>
  <w:style w:type="character" w:customStyle="1" w:styleId="af">
    <w:name w:val="Текст сноски Знак"/>
    <w:basedOn w:val="a0"/>
    <w:link w:val="ae"/>
    <w:uiPriority w:val="99"/>
    <w:semiHidden/>
    <w:rsid w:val="00A81A72"/>
    <w:rPr>
      <w:rFonts w:ascii="Times New Roman" w:eastAsia="Calibri" w:hAnsi="Times New Roman" w:cs="Times New Roman"/>
      <w:sz w:val="20"/>
      <w:szCs w:val="20"/>
      <w:lang w:eastAsia="ru-RU"/>
    </w:rPr>
  </w:style>
  <w:style w:type="paragraph" w:customStyle="1" w:styleId="Default">
    <w:name w:val="Default"/>
    <w:uiPriority w:val="99"/>
    <w:rsid w:val="00A81A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header"/>
    <w:basedOn w:val="a"/>
    <w:link w:val="af1"/>
    <w:uiPriority w:val="99"/>
    <w:rsid w:val="00A81A72"/>
    <w:pPr>
      <w:tabs>
        <w:tab w:val="center" w:pos="4677"/>
        <w:tab w:val="right" w:pos="9355"/>
      </w:tabs>
    </w:pPr>
    <w:rPr>
      <w:rFonts w:eastAsia="Calibri"/>
      <w:sz w:val="20"/>
      <w:szCs w:val="20"/>
      <w:lang w:eastAsia="ru-RU"/>
    </w:rPr>
  </w:style>
  <w:style w:type="character" w:customStyle="1" w:styleId="af1">
    <w:name w:val="Верхний колонтитул Знак"/>
    <w:basedOn w:val="a0"/>
    <w:link w:val="af0"/>
    <w:uiPriority w:val="99"/>
    <w:rsid w:val="00A81A72"/>
    <w:rPr>
      <w:rFonts w:ascii="Times New Roman" w:eastAsia="Calibri" w:hAnsi="Times New Roman" w:cs="Times New Roman"/>
      <w:sz w:val="20"/>
      <w:szCs w:val="20"/>
      <w:lang w:eastAsia="ru-RU"/>
    </w:rPr>
  </w:style>
  <w:style w:type="paragraph" w:styleId="af2">
    <w:name w:val="footer"/>
    <w:basedOn w:val="a"/>
    <w:link w:val="af3"/>
    <w:uiPriority w:val="99"/>
    <w:rsid w:val="00A81A72"/>
    <w:pPr>
      <w:tabs>
        <w:tab w:val="center" w:pos="4677"/>
        <w:tab w:val="right" w:pos="9355"/>
      </w:tabs>
    </w:pPr>
    <w:rPr>
      <w:rFonts w:eastAsia="Calibri"/>
      <w:sz w:val="20"/>
      <w:szCs w:val="20"/>
      <w:lang w:eastAsia="ru-RU"/>
    </w:rPr>
  </w:style>
  <w:style w:type="character" w:customStyle="1" w:styleId="af3">
    <w:name w:val="Нижний колонтитул Знак"/>
    <w:basedOn w:val="a0"/>
    <w:link w:val="af2"/>
    <w:uiPriority w:val="99"/>
    <w:rsid w:val="00A81A72"/>
    <w:rPr>
      <w:rFonts w:ascii="Times New Roman" w:eastAsia="Calibri" w:hAnsi="Times New Roman" w:cs="Times New Roman"/>
      <w:sz w:val="20"/>
      <w:szCs w:val="20"/>
      <w:lang w:eastAsia="ru-RU"/>
    </w:rPr>
  </w:style>
  <w:style w:type="character" w:customStyle="1" w:styleId="af4">
    <w:name w:val="Гипертекстовая ссылка"/>
    <w:uiPriority w:val="99"/>
    <w:rsid w:val="00A81A72"/>
    <w:rPr>
      <w:color w:val="auto"/>
    </w:rPr>
  </w:style>
  <w:style w:type="character" w:customStyle="1" w:styleId="af5">
    <w:name w:val="Цветовое выделение"/>
    <w:uiPriority w:val="99"/>
    <w:rsid w:val="00A81A72"/>
    <w:rPr>
      <w:b/>
      <w:color w:val="auto"/>
    </w:rPr>
  </w:style>
  <w:style w:type="paragraph" w:customStyle="1" w:styleId="af6">
    <w:name w:val="Нормальный (таблица)"/>
    <w:basedOn w:val="a"/>
    <w:next w:val="a"/>
    <w:uiPriority w:val="99"/>
    <w:rsid w:val="00A81A72"/>
    <w:pPr>
      <w:autoSpaceDE w:val="0"/>
      <w:autoSpaceDN w:val="0"/>
      <w:adjustRightInd w:val="0"/>
      <w:jc w:val="both"/>
    </w:pPr>
    <w:rPr>
      <w:rFonts w:ascii="Arial" w:eastAsia="Calibri" w:hAnsi="Arial" w:cs="Arial"/>
      <w:sz w:val="24"/>
      <w:szCs w:val="24"/>
    </w:rPr>
  </w:style>
  <w:style w:type="character" w:styleId="af7">
    <w:name w:val="Strong"/>
    <w:uiPriority w:val="99"/>
    <w:qFormat/>
    <w:rsid w:val="00A81A72"/>
    <w:rPr>
      <w:rFonts w:cs="Times New Roman"/>
      <w:b/>
    </w:rPr>
  </w:style>
  <w:style w:type="paragraph" w:styleId="af8">
    <w:name w:val="Revision"/>
    <w:hidden/>
    <w:uiPriority w:val="99"/>
    <w:semiHidden/>
    <w:rsid w:val="00A81A72"/>
    <w:pPr>
      <w:spacing w:after="0" w:line="240" w:lineRule="auto"/>
    </w:pPr>
    <w:rPr>
      <w:rFonts w:ascii="Times New Roman" w:eastAsia="Times New Roman" w:hAnsi="Times New Roman" w:cs="Times New Roman"/>
    </w:rPr>
  </w:style>
  <w:style w:type="paragraph" w:styleId="af9">
    <w:name w:val="Balloon Text"/>
    <w:basedOn w:val="a"/>
    <w:link w:val="afa"/>
    <w:uiPriority w:val="99"/>
    <w:semiHidden/>
    <w:rsid w:val="00A81A72"/>
    <w:rPr>
      <w:rFonts w:ascii="Tahoma" w:eastAsia="Calibri" w:hAnsi="Tahoma"/>
      <w:sz w:val="16"/>
      <w:szCs w:val="16"/>
    </w:rPr>
  </w:style>
  <w:style w:type="character" w:customStyle="1" w:styleId="afa">
    <w:name w:val="Текст выноски Знак"/>
    <w:basedOn w:val="a0"/>
    <w:link w:val="af9"/>
    <w:uiPriority w:val="99"/>
    <w:semiHidden/>
    <w:rsid w:val="00A81A72"/>
    <w:rPr>
      <w:rFonts w:ascii="Tahoma" w:eastAsia="Calibri" w:hAnsi="Tahoma" w:cs="Times New Roman"/>
      <w:sz w:val="16"/>
      <w:szCs w:val="16"/>
    </w:rPr>
  </w:style>
  <w:style w:type="paragraph" w:customStyle="1" w:styleId="article">
    <w:name w:val="article"/>
    <w:basedOn w:val="a"/>
    <w:uiPriority w:val="99"/>
    <w:rsid w:val="00A81A72"/>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81A72"/>
    <w:pPr>
      <w:spacing w:before="100" w:beforeAutospacing="1" w:after="100" w:afterAutospacing="1"/>
    </w:pPr>
    <w:rPr>
      <w:sz w:val="24"/>
      <w:szCs w:val="24"/>
      <w:lang w:eastAsia="ru-RU"/>
    </w:rPr>
  </w:style>
  <w:style w:type="character" w:customStyle="1" w:styleId="blk">
    <w:name w:val="blk"/>
    <w:uiPriority w:val="99"/>
    <w:rsid w:val="00A81A72"/>
  </w:style>
  <w:style w:type="character" w:styleId="afb">
    <w:name w:val="Hyperlink"/>
    <w:uiPriority w:val="99"/>
    <w:rsid w:val="00A81A72"/>
    <w:rPr>
      <w:rFonts w:cs="Times New Roman"/>
      <w:color w:val="0000FF"/>
      <w:u w:val="single"/>
    </w:rPr>
  </w:style>
  <w:style w:type="paragraph" w:customStyle="1" w:styleId="s1">
    <w:name w:val="s_1"/>
    <w:basedOn w:val="a"/>
    <w:uiPriority w:val="99"/>
    <w:rsid w:val="00A81A72"/>
    <w:pPr>
      <w:spacing w:before="100" w:beforeAutospacing="1" w:after="100" w:afterAutospacing="1"/>
    </w:pPr>
    <w:rPr>
      <w:sz w:val="24"/>
      <w:szCs w:val="24"/>
      <w:lang w:eastAsia="ru-RU"/>
    </w:rPr>
  </w:style>
  <w:style w:type="paragraph" w:customStyle="1" w:styleId="afc">
    <w:name w:val="Знак"/>
    <w:basedOn w:val="a"/>
    <w:uiPriority w:val="99"/>
    <w:rsid w:val="00A81A72"/>
    <w:rPr>
      <w:rFonts w:ascii="Verdana" w:hAnsi="Verdana" w:cs="Verdana"/>
      <w:sz w:val="20"/>
      <w:szCs w:val="20"/>
      <w:lang w:val="en-US"/>
    </w:rPr>
  </w:style>
  <w:style w:type="character" w:customStyle="1" w:styleId="u">
    <w:name w:val="u"/>
    <w:uiPriority w:val="99"/>
    <w:rsid w:val="00A81A72"/>
  </w:style>
  <w:style w:type="paragraph" w:customStyle="1" w:styleId="ConsPlusNormal">
    <w:name w:val="ConsPlusNormal"/>
    <w:uiPriority w:val="99"/>
    <w:rsid w:val="00A81A72"/>
    <w:pPr>
      <w:suppressAutoHyphens/>
      <w:autoSpaceDE w:val="0"/>
      <w:spacing w:after="0" w:line="240" w:lineRule="auto"/>
      <w:ind w:firstLine="720"/>
    </w:pPr>
    <w:rPr>
      <w:rFonts w:ascii="Arial" w:eastAsia="Calibri" w:hAnsi="Arial" w:cs="Arial"/>
      <w:sz w:val="20"/>
      <w:szCs w:val="20"/>
      <w:lang w:eastAsia="ar-SA"/>
    </w:rPr>
  </w:style>
  <w:style w:type="paragraph" w:customStyle="1" w:styleId="afd">
    <w:name w:val="Заголовок статьи"/>
    <w:basedOn w:val="a"/>
    <w:next w:val="a"/>
    <w:uiPriority w:val="99"/>
    <w:rsid w:val="00A81A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1A72"/>
    <w:pPr>
      <w:spacing w:before="100" w:beforeAutospacing="1" w:after="100" w:afterAutospacing="1"/>
    </w:pPr>
    <w:rPr>
      <w:sz w:val="24"/>
      <w:szCs w:val="24"/>
      <w:lang w:eastAsia="ru-RU"/>
    </w:rPr>
  </w:style>
  <w:style w:type="paragraph" w:customStyle="1" w:styleId="11">
    <w:name w:val="Стиль1"/>
    <w:basedOn w:val="23"/>
    <w:link w:val="12"/>
    <w:uiPriority w:val="99"/>
    <w:qFormat/>
    <w:rsid w:val="00A81A72"/>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A81A72"/>
    <w:rPr>
      <w:rFonts w:ascii="Times New Roman" w:eastAsia="Calibri" w:hAnsi="Times New Roman" w:cs="Times New Roman"/>
      <w:sz w:val="28"/>
      <w:szCs w:val="20"/>
    </w:rPr>
  </w:style>
  <w:style w:type="paragraph" w:customStyle="1" w:styleId="210">
    <w:name w:val="Основной текст 21"/>
    <w:basedOn w:val="a"/>
    <w:uiPriority w:val="99"/>
    <w:rsid w:val="00A81A72"/>
    <w:pPr>
      <w:suppressAutoHyphens/>
      <w:jc w:val="both"/>
    </w:pPr>
    <w:rPr>
      <w:b/>
      <w:bCs/>
      <w:sz w:val="28"/>
      <w:szCs w:val="28"/>
      <w:lang w:eastAsia="ar-SA"/>
    </w:rPr>
  </w:style>
  <w:style w:type="paragraph" w:customStyle="1" w:styleId="25">
    <w:name w:val="Стиль2"/>
    <w:basedOn w:val="a"/>
    <w:link w:val="26"/>
    <w:uiPriority w:val="99"/>
    <w:qFormat/>
    <w:rsid w:val="00A81A72"/>
    <w:pPr>
      <w:jc w:val="both"/>
    </w:pPr>
    <w:rPr>
      <w:rFonts w:eastAsia="Calibri"/>
      <w:sz w:val="28"/>
      <w:szCs w:val="20"/>
      <w:lang w:eastAsia="ru-RU"/>
    </w:rPr>
  </w:style>
  <w:style w:type="character" w:customStyle="1" w:styleId="26">
    <w:name w:val="Стиль2 Знак"/>
    <w:link w:val="25"/>
    <w:uiPriority w:val="99"/>
    <w:locked/>
    <w:rsid w:val="00A81A72"/>
    <w:rPr>
      <w:rFonts w:ascii="Times New Roman" w:eastAsia="Calibri" w:hAnsi="Times New Roman" w:cs="Times New Roman"/>
      <w:sz w:val="28"/>
      <w:szCs w:val="20"/>
      <w:lang w:eastAsia="ru-RU"/>
    </w:rPr>
  </w:style>
  <w:style w:type="paragraph" w:customStyle="1" w:styleId="afe">
    <w:name w:val="Прижатый влево"/>
    <w:basedOn w:val="a"/>
    <w:next w:val="a"/>
    <w:uiPriority w:val="99"/>
    <w:rsid w:val="00A81A72"/>
    <w:pPr>
      <w:autoSpaceDE w:val="0"/>
      <w:autoSpaceDN w:val="0"/>
      <w:adjustRightInd w:val="0"/>
    </w:pPr>
    <w:rPr>
      <w:rFonts w:ascii="Arial" w:eastAsia="Calibri" w:hAnsi="Arial" w:cs="Arial"/>
      <w:sz w:val="24"/>
      <w:szCs w:val="24"/>
      <w:lang w:eastAsia="ru-RU"/>
    </w:rPr>
  </w:style>
  <w:style w:type="paragraph" w:styleId="aff">
    <w:name w:val="endnote text"/>
    <w:basedOn w:val="a"/>
    <w:link w:val="aff0"/>
    <w:uiPriority w:val="99"/>
    <w:semiHidden/>
    <w:rsid w:val="00A81A72"/>
    <w:rPr>
      <w:rFonts w:eastAsia="Calibri"/>
      <w:sz w:val="20"/>
      <w:szCs w:val="20"/>
    </w:rPr>
  </w:style>
  <w:style w:type="character" w:customStyle="1" w:styleId="aff0">
    <w:name w:val="Текст концевой сноски Знак"/>
    <w:basedOn w:val="a0"/>
    <w:link w:val="aff"/>
    <w:uiPriority w:val="99"/>
    <w:semiHidden/>
    <w:rsid w:val="00A81A72"/>
    <w:rPr>
      <w:rFonts w:ascii="Times New Roman" w:eastAsia="Calibri" w:hAnsi="Times New Roman" w:cs="Times New Roman"/>
      <w:sz w:val="20"/>
      <w:szCs w:val="20"/>
    </w:rPr>
  </w:style>
  <w:style w:type="character" w:styleId="aff1">
    <w:name w:val="endnote reference"/>
    <w:uiPriority w:val="99"/>
    <w:semiHidden/>
    <w:rsid w:val="00A81A72"/>
    <w:rPr>
      <w:rFonts w:cs="Times New Roman"/>
      <w:vertAlign w:val="superscript"/>
    </w:rPr>
  </w:style>
  <w:style w:type="character" w:styleId="aff2">
    <w:name w:val="footnote reference"/>
    <w:uiPriority w:val="99"/>
    <w:semiHidden/>
    <w:rsid w:val="00A81A72"/>
    <w:rPr>
      <w:rFonts w:cs="Times New Roman"/>
      <w:vertAlign w:val="superscript"/>
    </w:rPr>
  </w:style>
  <w:style w:type="paragraph" w:customStyle="1" w:styleId="211">
    <w:name w:val="Основной текст с отступом 21"/>
    <w:basedOn w:val="a"/>
    <w:uiPriority w:val="99"/>
    <w:rsid w:val="00A81A72"/>
    <w:pPr>
      <w:suppressAutoHyphens/>
      <w:ind w:firstLine="708"/>
      <w:jc w:val="both"/>
    </w:pPr>
    <w:rPr>
      <w:sz w:val="28"/>
      <w:szCs w:val="28"/>
      <w:lang w:eastAsia="ar-SA"/>
    </w:rPr>
  </w:style>
  <w:style w:type="paragraph" w:customStyle="1" w:styleId="27">
    <w:name w:val="Знак2"/>
    <w:basedOn w:val="a"/>
    <w:uiPriority w:val="99"/>
    <w:rsid w:val="00A81A72"/>
    <w:rPr>
      <w:rFonts w:ascii="Verdana" w:hAnsi="Verdana" w:cs="Verdana"/>
      <w:sz w:val="20"/>
      <w:szCs w:val="20"/>
      <w:lang w:val="en-US"/>
    </w:rPr>
  </w:style>
  <w:style w:type="character" w:styleId="aff3">
    <w:name w:val="Emphasis"/>
    <w:uiPriority w:val="99"/>
    <w:qFormat/>
    <w:rsid w:val="00A81A72"/>
    <w:rPr>
      <w:rFonts w:cs="Times New Roman"/>
      <w:i/>
    </w:rPr>
  </w:style>
  <w:style w:type="paragraph" w:customStyle="1" w:styleId="xl65">
    <w:name w:val="xl65"/>
    <w:basedOn w:val="a"/>
    <w:uiPriority w:val="99"/>
    <w:rsid w:val="00A81A7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4">
    <w:name w:val="Определение"/>
    <w:uiPriority w:val="99"/>
    <w:rsid w:val="00A81A72"/>
  </w:style>
  <w:style w:type="paragraph" w:customStyle="1" w:styleId="13">
    <w:name w:val="1"/>
    <w:basedOn w:val="a"/>
    <w:uiPriority w:val="99"/>
    <w:rsid w:val="00A81A72"/>
    <w:pPr>
      <w:spacing w:after="160" w:line="240" w:lineRule="exact"/>
    </w:pPr>
    <w:rPr>
      <w:sz w:val="20"/>
      <w:szCs w:val="20"/>
      <w:lang w:eastAsia="zh-CN"/>
    </w:rPr>
  </w:style>
  <w:style w:type="paragraph" w:customStyle="1" w:styleId="35">
    <w:name w:val="Стиль3"/>
    <w:basedOn w:val="a"/>
    <w:link w:val="36"/>
    <w:uiPriority w:val="99"/>
    <w:qFormat/>
    <w:rsid w:val="00A81A72"/>
    <w:pPr>
      <w:jc w:val="both"/>
    </w:pPr>
    <w:rPr>
      <w:rFonts w:eastAsia="Calibri"/>
      <w:szCs w:val="20"/>
    </w:rPr>
  </w:style>
  <w:style w:type="character" w:customStyle="1" w:styleId="36">
    <w:name w:val="Стиль3 Знак"/>
    <w:link w:val="35"/>
    <w:uiPriority w:val="99"/>
    <w:locked/>
    <w:rsid w:val="00A81A72"/>
    <w:rPr>
      <w:rFonts w:ascii="Times New Roman" w:eastAsia="Calibri" w:hAnsi="Times New Roman" w:cs="Times New Roman"/>
      <w:szCs w:val="20"/>
    </w:rPr>
  </w:style>
  <w:style w:type="paragraph" w:customStyle="1" w:styleId="51">
    <w:name w:val="Стиль5"/>
    <w:basedOn w:val="a"/>
    <w:link w:val="52"/>
    <w:uiPriority w:val="99"/>
    <w:qFormat/>
    <w:rsid w:val="00A81A72"/>
    <w:pPr>
      <w:jc w:val="both"/>
    </w:pPr>
    <w:rPr>
      <w:rFonts w:eastAsia="Calibri"/>
      <w:sz w:val="28"/>
      <w:szCs w:val="20"/>
    </w:rPr>
  </w:style>
  <w:style w:type="character" w:customStyle="1" w:styleId="52">
    <w:name w:val="Стиль5 Знак"/>
    <w:link w:val="51"/>
    <w:uiPriority w:val="99"/>
    <w:locked/>
    <w:rsid w:val="00A81A72"/>
    <w:rPr>
      <w:rFonts w:ascii="Times New Roman" w:eastAsia="Calibri" w:hAnsi="Times New Roman" w:cs="Times New Roman"/>
      <w:sz w:val="28"/>
      <w:szCs w:val="20"/>
    </w:rPr>
  </w:style>
  <w:style w:type="paragraph" w:customStyle="1" w:styleId="71">
    <w:name w:val="Стиль7"/>
    <w:basedOn w:val="a"/>
    <w:link w:val="72"/>
    <w:uiPriority w:val="99"/>
    <w:rsid w:val="00A81A72"/>
    <w:pPr>
      <w:jc w:val="both"/>
    </w:pPr>
    <w:rPr>
      <w:rFonts w:eastAsia="Calibri"/>
      <w:sz w:val="28"/>
      <w:szCs w:val="20"/>
      <w:lang w:eastAsia="ru-RU"/>
    </w:rPr>
  </w:style>
  <w:style w:type="character" w:customStyle="1" w:styleId="72">
    <w:name w:val="Стиль7 Знак"/>
    <w:link w:val="71"/>
    <w:uiPriority w:val="99"/>
    <w:locked/>
    <w:rsid w:val="00A81A72"/>
    <w:rPr>
      <w:rFonts w:ascii="Times New Roman" w:eastAsia="Calibri" w:hAnsi="Times New Roman" w:cs="Times New Roman"/>
      <w:sz w:val="28"/>
      <w:szCs w:val="20"/>
      <w:lang w:eastAsia="ru-RU"/>
    </w:rPr>
  </w:style>
  <w:style w:type="character" w:customStyle="1" w:styleId="apple-converted-space">
    <w:name w:val="apple-converted-space"/>
    <w:uiPriority w:val="99"/>
    <w:rsid w:val="00A81A72"/>
  </w:style>
  <w:style w:type="paragraph" w:customStyle="1" w:styleId="s9">
    <w:name w:val="s_9"/>
    <w:basedOn w:val="a"/>
    <w:uiPriority w:val="99"/>
    <w:rsid w:val="00A81A72"/>
    <w:pPr>
      <w:shd w:val="clear" w:color="auto" w:fill="F0F0F0"/>
      <w:jc w:val="both"/>
    </w:pPr>
    <w:rPr>
      <w:rFonts w:ascii="Arial" w:hAnsi="Arial" w:cs="Arial"/>
      <w:color w:val="353842"/>
      <w:sz w:val="26"/>
      <w:szCs w:val="26"/>
      <w:lang w:eastAsia="ru-RU"/>
    </w:rPr>
  </w:style>
  <w:style w:type="character" w:customStyle="1" w:styleId="s101">
    <w:name w:val="s_101"/>
    <w:uiPriority w:val="99"/>
    <w:rsid w:val="00A81A72"/>
    <w:rPr>
      <w:b/>
      <w:color w:val="auto"/>
      <w:sz w:val="26"/>
      <w:u w:val="none"/>
      <w:effect w:val="none"/>
    </w:rPr>
  </w:style>
  <w:style w:type="character" w:customStyle="1" w:styleId="link">
    <w:name w:val="link"/>
    <w:uiPriority w:val="99"/>
    <w:rsid w:val="00A81A72"/>
    <w:rPr>
      <w:u w:val="none"/>
      <w:effect w:val="none"/>
    </w:rPr>
  </w:style>
  <w:style w:type="paragraph" w:customStyle="1" w:styleId="41">
    <w:name w:val="Стиль4"/>
    <w:basedOn w:val="a"/>
    <w:link w:val="42"/>
    <w:uiPriority w:val="99"/>
    <w:rsid w:val="00A81A72"/>
    <w:pPr>
      <w:jc w:val="both"/>
    </w:pPr>
    <w:rPr>
      <w:rFonts w:eastAsia="Calibri"/>
      <w:sz w:val="28"/>
      <w:szCs w:val="20"/>
    </w:rPr>
  </w:style>
  <w:style w:type="character" w:customStyle="1" w:styleId="42">
    <w:name w:val="Стиль4 Знак"/>
    <w:link w:val="41"/>
    <w:uiPriority w:val="99"/>
    <w:locked/>
    <w:rsid w:val="00A81A72"/>
    <w:rPr>
      <w:rFonts w:ascii="Times New Roman" w:eastAsia="Calibri" w:hAnsi="Times New Roman" w:cs="Times New Roman"/>
      <w:sz w:val="28"/>
      <w:szCs w:val="20"/>
    </w:rPr>
  </w:style>
  <w:style w:type="paragraph" w:styleId="28">
    <w:name w:val="Quote"/>
    <w:basedOn w:val="a"/>
    <w:next w:val="a"/>
    <w:link w:val="29"/>
    <w:uiPriority w:val="99"/>
    <w:qFormat/>
    <w:rsid w:val="00A81A72"/>
    <w:rPr>
      <w:rFonts w:eastAsia="Calibri"/>
      <w:i/>
      <w:iCs/>
      <w:color w:val="000000"/>
      <w:sz w:val="20"/>
      <w:szCs w:val="20"/>
    </w:rPr>
  </w:style>
  <w:style w:type="character" w:customStyle="1" w:styleId="29">
    <w:name w:val="Цитата 2 Знак"/>
    <w:basedOn w:val="a0"/>
    <w:link w:val="28"/>
    <w:uiPriority w:val="99"/>
    <w:rsid w:val="00A81A72"/>
    <w:rPr>
      <w:rFonts w:ascii="Times New Roman" w:eastAsia="Calibri" w:hAnsi="Times New Roman" w:cs="Times New Roman"/>
      <w:i/>
      <w:iCs/>
      <w:color w:val="000000"/>
      <w:sz w:val="20"/>
      <w:szCs w:val="20"/>
    </w:rPr>
  </w:style>
  <w:style w:type="table" w:styleId="aff5">
    <w:name w:val="Table Elegant"/>
    <w:basedOn w:val="a1"/>
    <w:uiPriority w:val="99"/>
    <w:rsid w:val="00A81A7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91">
    <w:name w:val="Стиль9"/>
    <w:basedOn w:val="a"/>
    <w:link w:val="92"/>
    <w:uiPriority w:val="99"/>
    <w:qFormat/>
    <w:rsid w:val="00A81A72"/>
    <w:pPr>
      <w:jc w:val="both"/>
    </w:pPr>
    <w:rPr>
      <w:rFonts w:eastAsia="Calibri"/>
      <w:sz w:val="20"/>
      <w:szCs w:val="20"/>
    </w:rPr>
  </w:style>
  <w:style w:type="character" w:customStyle="1" w:styleId="92">
    <w:name w:val="Стиль9 Знак"/>
    <w:link w:val="91"/>
    <w:uiPriority w:val="99"/>
    <w:locked/>
    <w:rsid w:val="00A81A72"/>
    <w:rPr>
      <w:rFonts w:ascii="Times New Roman" w:eastAsia="Calibri" w:hAnsi="Times New Roman" w:cs="Times New Roman"/>
      <w:sz w:val="20"/>
      <w:szCs w:val="20"/>
    </w:rPr>
  </w:style>
  <w:style w:type="paragraph" w:customStyle="1" w:styleId="120">
    <w:name w:val="Стиль12"/>
    <w:basedOn w:val="a"/>
    <w:link w:val="121"/>
    <w:uiPriority w:val="99"/>
    <w:qFormat/>
    <w:rsid w:val="00A81A72"/>
    <w:pPr>
      <w:jc w:val="both"/>
    </w:pPr>
    <w:rPr>
      <w:rFonts w:eastAsia="Calibri"/>
      <w:color w:val="632423"/>
      <w:sz w:val="20"/>
      <w:szCs w:val="20"/>
    </w:rPr>
  </w:style>
  <w:style w:type="character" w:customStyle="1" w:styleId="121">
    <w:name w:val="Стиль12 Знак"/>
    <w:link w:val="120"/>
    <w:uiPriority w:val="99"/>
    <w:locked/>
    <w:rsid w:val="00A81A72"/>
    <w:rPr>
      <w:rFonts w:ascii="Times New Roman" w:eastAsia="Calibri" w:hAnsi="Times New Roman" w:cs="Times New Roman"/>
      <w:color w:val="632423"/>
      <w:sz w:val="20"/>
      <w:szCs w:val="20"/>
    </w:rPr>
  </w:style>
  <w:style w:type="paragraph" w:customStyle="1" w:styleId="81">
    <w:name w:val="Стиль8"/>
    <w:basedOn w:val="a"/>
    <w:link w:val="82"/>
    <w:uiPriority w:val="99"/>
    <w:qFormat/>
    <w:rsid w:val="00A81A72"/>
    <w:pPr>
      <w:jc w:val="both"/>
    </w:pPr>
    <w:rPr>
      <w:rFonts w:eastAsia="Calibri"/>
      <w:color w:val="632423"/>
      <w:sz w:val="28"/>
      <w:szCs w:val="20"/>
    </w:rPr>
  </w:style>
  <w:style w:type="character" w:customStyle="1" w:styleId="82">
    <w:name w:val="Стиль8 Знак"/>
    <w:link w:val="81"/>
    <w:uiPriority w:val="99"/>
    <w:locked/>
    <w:rsid w:val="00A81A72"/>
    <w:rPr>
      <w:rFonts w:ascii="Times New Roman" w:eastAsia="Calibri" w:hAnsi="Times New Roman" w:cs="Times New Roman"/>
      <w:color w:val="632423"/>
      <w:sz w:val="28"/>
      <w:szCs w:val="20"/>
    </w:rPr>
  </w:style>
  <w:style w:type="paragraph" w:customStyle="1" w:styleId="100">
    <w:name w:val="Стиль10"/>
    <w:basedOn w:val="a"/>
    <w:link w:val="101"/>
    <w:qFormat/>
    <w:rsid w:val="00A81A72"/>
    <w:pPr>
      <w:jc w:val="both"/>
    </w:pPr>
    <w:rPr>
      <w:rFonts w:eastAsia="Calibri"/>
      <w:sz w:val="28"/>
      <w:szCs w:val="20"/>
    </w:rPr>
  </w:style>
  <w:style w:type="character" w:customStyle="1" w:styleId="101">
    <w:name w:val="Стиль10 Знак"/>
    <w:link w:val="100"/>
    <w:locked/>
    <w:rsid w:val="00A81A72"/>
    <w:rPr>
      <w:rFonts w:ascii="Times New Roman" w:eastAsia="Calibri" w:hAnsi="Times New Roman" w:cs="Times New Roman"/>
      <w:sz w:val="28"/>
      <w:szCs w:val="20"/>
    </w:rPr>
  </w:style>
  <w:style w:type="paragraph" w:customStyle="1" w:styleId="14">
    <w:name w:val="Стиль14"/>
    <w:basedOn w:val="33"/>
    <w:link w:val="140"/>
    <w:qFormat/>
    <w:rsid w:val="00A81A72"/>
    <w:pPr>
      <w:suppressAutoHyphens/>
      <w:ind w:firstLine="0"/>
    </w:pPr>
    <w:rPr>
      <w:color w:val="002060"/>
    </w:rPr>
  </w:style>
  <w:style w:type="character" w:customStyle="1" w:styleId="140">
    <w:name w:val="Стиль14 Знак"/>
    <w:link w:val="14"/>
    <w:rsid w:val="00A81A72"/>
    <w:rPr>
      <w:rFonts w:ascii="Times New Roman" w:eastAsia="Calibri" w:hAnsi="Times New Roman" w:cs="Times New Roman"/>
      <w:color w:val="002060"/>
      <w:sz w:val="28"/>
      <w:szCs w:val="28"/>
      <w:lang w:eastAsia="ru-RU"/>
    </w:rPr>
  </w:style>
  <w:style w:type="paragraph" w:customStyle="1" w:styleId="2a">
    <w:name w:val="Знак Знак2 Знак Знак Знак Знак"/>
    <w:basedOn w:val="a"/>
    <w:next w:val="a"/>
    <w:uiPriority w:val="99"/>
    <w:semiHidden/>
    <w:rsid w:val="00A81A72"/>
    <w:pPr>
      <w:spacing w:after="160" w:line="240" w:lineRule="exact"/>
    </w:pPr>
    <w:rPr>
      <w:rFonts w:ascii="Arial" w:hAnsi="Arial" w:cs="Arial"/>
      <w:sz w:val="26"/>
      <w:szCs w:val="26"/>
      <w:lang w:val="en-US"/>
    </w:rPr>
  </w:style>
  <w:style w:type="paragraph" w:customStyle="1" w:styleId="15">
    <w:name w:val="Без интервала1"/>
    <w:uiPriority w:val="99"/>
    <w:rsid w:val="00A81A72"/>
    <w:pPr>
      <w:spacing w:after="0" w:line="240" w:lineRule="auto"/>
    </w:pPr>
    <w:rPr>
      <w:rFonts w:ascii="Calibri" w:eastAsia="Times New Roman" w:hAnsi="Calibri" w:cs="Times New Roman"/>
    </w:rPr>
  </w:style>
  <w:style w:type="character" w:customStyle="1" w:styleId="aff6">
    <w:name w:val="Основной текст + Полужирный"/>
    <w:uiPriority w:val="99"/>
    <w:rsid w:val="00A81A72"/>
    <w:rPr>
      <w:rFonts w:ascii="Times New Roman" w:hAnsi="Times New Roman"/>
      <w:b/>
      <w:color w:val="000000"/>
      <w:spacing w:val="0"/>
      <w:w w:val="100"/>
      <w:position w:val="0"/>
      <w:sz w:val="24"/>
      <w:u w:val="none"/>
      <w:shd w:val="clear" w:color="auto" w:fill="FFFFFF"/>
      <w:lang w:val="ru-RU"/>
    </w:rPr>
  </w:style>
  <w:style w:type="paragraph" w:customStyle="1" w:styleId="61">
    <w:name w:val="Стиль6"/>
    <w:basedOn w:val="a"/>
    <w:link w:val="62"/>
    <w:uiPriority w:val="99"/>
    <w:rsid w:val="00A81A72"/>
    <w:pPr>
      <w:jc w:val="both"/>
    </w:pPr>
    <w:rPr>
      <w:rFonts w:eastAsia="Calibri"/>
      <w:sz w:val="28"/>
      <w:szCs w:val="20"/>
      <w:lang w:eastAsia="ru-RU"/>
    </w:rPr>
  </w:style>
  <w:style w:type="character" w:customStyle="1" w:styleId="62">
    <w:name w:val="Стиль6 Знак"/>
    <w:link w:val="61"/>
    <w:uiPriority w:val="99"/>
    <w:locked/>
    <w:rsid w:val="00A81A72"/>
    <w:rPr>
      <w:rFonts w:ascii="Times New Roman" w:eastAsia="Calibri" w:hAnsi="Times New Roman" w:cs="Times New Roman"/>
      <w:sz w:val="28"/>
      <w:szCs w:val="20"/>
      <w:lang w:eastAsia="ru-RU"/>
    </w:rPr>
  </w:style>
  <w:style w:type="paragraph" w:customStyle="1" w:styleId="formattext">
    <w:name w:val="formattext"/>
    <w:basedOn w:val="a"/>
    <w:uiPriority w:val="99"/>
    <w:rsid w:val="00A81A72"/>
    <w:pPr>
      <w:spacing w:before="100" w:beforeAutospacing="1" w:after="100" w:afterAutospacing="1"/>
    </w:pPr>
    <w:rPr>
      <w:sz w:val="24"/>
      <w:szCs w:val="24"/>
      <w:lang w:eastAsia="ru-RU"/>
    </w:rPr>
  </w:style>
  <w:style w:type="character" w:customStyle="1" w:styleId="aff7">
    <w:name w:val="Продолжение ссылки"/>
    <w:uiPriority w:val="99"/>
    <w:rsid w:val="00A81A72"/>
  </w:style>
  <w:style w:type="paragraph" w:customStyle="1" w:styleId="110">
    <w:name w:val="Стиль11"/>
    <w:basedOn w:val="35"/>
    <w:link w:val="111"/>
    <w:uiPriority w:val="99"/>
    <w:rsid w:val="00A81A72"/>
    <w:pPr>
      <w:autoSpaceDE w:val="0"/>
      <w:autoSpaceDN w:val="0"/>
      <w:adjustRightInd w:val="0"/>
      <w:outlineLvl w:val="0"/>
    </w:pPr>
    <w:rPr>
      <w:color w:val="632423"/>
      <w:sz w:val="28"/>
    </w:rPr>
  </w:style>
  <w:style w:type="character" w:customStyle="1" w:styleId="111">
    <w:name w:val="Стиль11 Знак"/>
    <w:link w:val="110"/>
    <w:uiPriority w:val="99"/>
    <w:locked/>
    <w:rsid w:val="00A81A72"/>
    <w:rPr>
      <w:rFonts w:ascii="Times New Roman" w:eastAsia="Calibri" w:hAnsi="Times New Roman" w:cs="Times New Roman"/>
      <w:color w:val="632423"/>
      <w:sz w:val="28"/>
      <w:szCs w:val="20"/>
    </w:rPr>
  </w:style>
  <w:style w:type="character" w:customStyle="1" w:styleId="aff8">
    <w:name w:val="Основной текст_"/>
    <w:link w:val="37"/>
    <w:locked/>
    <w:rsid w:val="00A81A72"/>
    <w:rPr>
      <w:rFonts w:ascii="Times New Roman" w:hAnsi="Times New Roman"/>
      <w:spacing w:val="9"/>
      <w:shd w:val="clear" w:color="auto" w:fill="FFFFFF"/>
    </w:rPr>
  </w:style>
  <w:style w:type="paragraph" w:customStyle="1" w:styleId="37">
    <w:name w:val="Основной текст3"/>
    <w:basedOn w:val="a"/>
    <w:link w:val="aff8"/>
    <w:rsid w:val="00A81A72"/>
    <w:pPr>
      <w:widowControl w:val="0"/>
      <w:shd w:val="clear" w:color="auto" w:fill="FFFFFF"/>
      <w:spacing w:after="3300" w:line="278" w:lineRule="exact"/>
      <w:ind w:hanging="340"/>
    </w:pPr>
    <w:rPr>
      <w:rFonts w:eastAsiaTheme="minorHAnsi" w:cstheme="minorBidi"/>
      <w:spacing w:val="9"/>
    </w:rPr>
  </w:style>
  <w:style w:type="character" w:customStyle="1" w:styleId="2b">
    <w:name w:val="Основной текст2"/>
    <w:uiPriority w:val="99"/>
    <w:rsid w:val="00A81A72"/>
    <w:rPr>
      <w:rFonts w:ascii="Times New Roman" w:hAnsi="Times New Roman"/>
      <w:color w:val="000000"/>
      <w:spacing w:val="9"/>
      <w:w w:val="100"/>
      <w:position w:val="0"/>
      <w:sz w:val="20"/>
      <w:u w:val="none"/>
      <w:shd w:val="clear" w:color="auto" w:fill="FFFFFF"/>
      <w:lang w:val="ru-RU"/>
    </w:rPr>
  </w:style>
  <w:style w:type="character" w:customStyle="1" w:styleId="10pt">
    <w:name w:val="Основной текст + 10 pt"/>
    <w:aliases w:val="Интервал 0 pt"/>
    <w:uiPriority w:val="99"/>
    <w:rsid w:val="00A81A72"/>
    <w:rPr>
      <w:rFonts w:ascii="Times New Roman" w:hAnsi="Times New Roman"/>
      <w:color w:val="000000"/>
      <w:spacing w:val="9"/>
      <w:w w:val="100"/>
      <w:position w:val="0"/>
      <w:sz w:val="20"/>
      <w:u w:val="none"/>
      <w:shd w:val="clear" w:color="auto" w:fill="FFFFFF"/>
      <w:lang w:val="ru-RU"/>
    </w:rPr>
  </w:style>
  <w:style w:type="paragraph" w:customStyle="1" w:styleId="aff9">
    <w:name w:val="Информация об изменениях"/>
    <w:basedOn w:val="a"/>
    <w:next w:val="a"/>
    <w:uiPriority w:val="99"/>
    <w:rsid w:val="00A81A72"/>
    <w:pPr>
      <w:autoSpaceDE w:val="0"/>
      <w:autoSpaceDN w:val="0"/>
      <w:adjustRightInd w:val="0"/>
      <w:spacing w:before="180"/>
      <w:ind w:left="360" w:right="360"/>
      <w:jc w:val="both"/>
    </w:pPr>
    <w:rPr>
      <w:rFonts w:ascii="Arial" w:eastAsia="Calibri" w:hAnsi="Arial" w:cs="Arial"/>
      <w:color w:val="353842"/>
      <w:sz w:val="20"/>
      <w:szCs w:val="20"/>
      <w:shd w:val="clear" w:color="auto" w:fill="EAEFED"/>
      <w:lang w:eastAsia="ru-RU"/>
    </w:rPr>
  </w:style>
  <w:style w:type="paragraph" w:customStyle="1" w:styleId="affa">
    <w:name w:val="Текст (справка)"/>
    <w:basedOn w:val="a"/>
    <w:next w:val="a"/>
    <w:uiPriority w:val="99"/>
    <w:rsid w:val="00A81A72"/>
    <w:pPr>
      <w:autoSpaceDE w:val="0"/>
      <w:autoSpaceDN w:val="0"/>
      <w:adjustRightInd w:val="0"/>
      <w:ind w:left="170" w:right="170"/>
    </w:pPr>
    <w:rPr>
      <w:rFonts w:ascii="Arial" w:eastAsia="Calibri" w:hAnsi="Arial" w:cs="Arial"/>
      <w:sz w:val="24"/>
      <w:szCs w:val="24"/>
      <w:lang w:eastAsia="ru-RU"/>
    </w:rPr>
  </w:style>
  <w:style w:type="character" w:customStyle="1" w:styleId="0pt">
    <w:name w:val="Основной текст + Интервал 0 pt"/>
    <w:uiPriority w:val="99"/>
    <w:rsid w:val="00A81A72"/>
    <w:rPr>
      <w:rFonts w:ascii="Times New Roman" w:hAnsi="Times New Roman"/>
      <w:color w:val="000000"/>
      <w:spacing w:val="13"/>
      <w:w w:val="100"/>
      <w:position w:val="0"/>
      <w:sz w:val="17"/>
      <w:u w:val="none"/>
      <w:shd w:val="clear" w:color="auto" w:fill="FFFFFF"/>
      <w:lang w:val="ru-RU"/>
    </w:rPr>
  </w:style>
  <w:style w:type="character" w:customStyle="1" w:styleId="16">
    <w:name w:val="Основной текст + Полужирный1"/>
    <w:aliases w:val="Интервал 0 pt1"/>
    <w:uiPriority w:val="99"/>
    <w:rsid w:val="00A81A72"/>
    <w:rPr>
      <w:rFonts w:ascii="Times New Roman" w:hAnsi="Times New Roman"/>
      <w:b/>
      <w:color w:val="000000"/>
      <w:spacing w:val="15"/>
      <w:w w:val="100"/>
      <w:position w:val="0"/>
      <w:sz w:val="17"/>
      <w:u w:val="none"/>
      <w:shd w:val="clear" w:color="auto" w:fill="FFFFFF"/>
      <w:lang w:val="ru-RU"/>
    </w:rPr>
  </w:style>
  <w:style w:type="character" w:customStyle="1" w:styleId="affb">
    <w:name w:val="Подпись к таблице"/>
    <w:uiPriority w:val="99"/>
    <w:rsid w:val="00A81A72"/>
    <w:rPr>
      <w:rFonts w:ascii="Times New Roman" w:hAnsi="Times New Roman"/>
      <w:color w:val="000000"/>
      <w:spacing w:val="14"/>
      <w:w w:val="100"/>
      <w:position w:val="0"/>
      <w:sz w:val="17"/>
      <w:u w:val="single"/>
      <w:lang w:val="ru-RU"/>
    </w:rPr>
  </w:style>
  <w:style w:type="character" w:customStyle="1" w:styleId="Corbel">
    <w:name w:val="Основной текст + Corbel"/>
    <w:aliases w:val="9.5 pt,Курсив,Интервал -1 pt"/>
    <w:uiPriority w:val="99"/>
    <w:rsid w:val="00A81A72"/>
    <w:rPr>
      <w:rFonts w:ascii="Corbel" w:hAnsi="Corbel"/>
      <w:i/>
      <w:color w:val="000000"/>
      <w:spacing w:val="-29"/>
      <w:w w:val="100"/>
      <w:position w:val="0"/>
      <w:sz w:val="19"/>
      <w:u w:val="none"/>
      <w:lang w:val="en-US"/>
    </w:rPr>
  </w:style>
  <w:style w:type="paragraph" w:customStyle="1" w:styleId="17">
    <w:name w:val="Знак1"/>
    <w:basedOn w:val="a"/>
    <w:uiPriority w:val="99"/>
    <w:rsid w:val="00A81A72"/>
    <w:rPr>
      <w:rFonts w:ascii="Verdana" w:hAnsi="Verdana" w:cs="Verdana"/>
      <w:sz w:val="20"/>
      <w:szCs w:val="20"/>
      <w:lang w:val="en-US"/>
    </w:rPr>
  </w:style>
  <w:style w:type="paragraph" w:customStyle="1" w:styleId="affc">
    <w:name w:val="Знак Знак Знак Знак"/>
    <w:basedOn w:val="a"/>
    <w:uiPriority w:val="99"/>
    <w:rsid w:val="00A81A72"/>
    <w:pPr>
      <w:spacing w:after="160" w:line="240" w:lineRule="exact"/>
    </w:pPr>
    <w:rPr>
      <w:rFonts w:ascii="Verdana" w:hAnsi="Verdana" w:cs="Verdana"/>
      <w:sz w:val="24"/>
      <w:szCs w:val="24"/>
      <w:lang w:val="en-US"/>
    </w:rPr>
  </w:style>
  <w:style w:type="paragraph" w:customStyle="1" w:styleId="2c">
    <w:name w:val="Знак Знак Знак Знак2"/>
    <w:basedOn w:val="a"/>
    <w:uiPriority w:val="99"/>
    <w:rsid w:val="00A81A72"/>
    <w:pPr>
      <w:spacing w:after="160" w:line="240" w:lineRule="exact"/>
    </w:pPr>
    <w:rPr>
      <w:rFonts w:ascii="Verdana" w:hAnsi="Verdana" w:cs="Verdana"/>
      <w:sz w:val="24"/>
      <w:szCs w:val="24"/>
      <w:lang w:val="en-US"/>
    </w:rPr>
  </w:style>
  <w:style w:type="paragraph" w:customStyle="1" w:styleId="141">
    <w:name w:val="Знак14"/>
    <w:basedOn w:val="a"/>
    <w:uiPriority w:val="99"/>
    <w:rsid w:val="00A81A72"/>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30">
    <w:name w:val="Знак13"/>
    <w:basedOn w:val="a"/>
    <w:uiPriority w:val="99"/>
    <w:rsid w:val="00A81A72"/>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22">
    <w:name w:val="Знак12"/>
    <w:basedOn w:val="a"/>
    <w:uiPriority w:val="99"/>
    <w:rsid w:val="00A81A72"/>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8">
    <w:name w:val="Знак Знак Знак Знак1"/>
    <w:basedOn w:val="a"/>
    <w:uiPriority w:val="99"/>
    <w:rsid w:val="00A81A72"/>
    <w:pPr>
      <w:spacing w:after="160" w:line="240" w:lineRule="exact"/>
    </w:pPr>
    <w:rPr>
      <w:rFonts w:ascii="Verdana" w:hAnsi="Verdana" w:cs="Verdana"/>
      <w:sz w:val="24"/>
      <w:szCs w:val="24"/>
      <w:lang w:val="en-US"/>
    </w:rPr>
  </w:style>
  <w:style w:type="paragraph" w:customStyle="1" w:styleId="112">
    <w:name w:val="Знак11"/>
    <w:basedOn w:val="a"/>
    <w:uiPriority w:val="99"/>
    <w:rsid w:val="00A81A72"/>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character" w:customStyle="1" w:styleId="st1">
    <w:name w:val="st1"/>
    <w:uiPriority w:val="99"/>
    <w:rsid w:val="00A81A72"/>
  </w:style>
  <w:style w:type="paragraph" w:customStyle="1" w:styleId="affd">
    <w:name w:val="Комментарий"/>
    <w:basedOn w:val="a"/>
    <w:next w:val="a"/>
    <w:uiPriority w:val="99"/>
    <w:rsid w:val="00A81A72"/>
    <w:pPr>
      <w:autoSpaceDE w:val="0"/>
      <w:autoSpaceDN w:val="0"/>
      <w:adjustRightInd w:val="0"/>
      <w:spacing w:before="75"/>
      <w:ind w:left="170"/>
      <w:jc w:val="both"/>
    </w:pPr>
    <w:rPr>
      <w:rFonts w:ascii="Arial" w:eastAsia="Calibri" w:hAnsi="Arial" w:cs="Arial"/>
      <w:i/>
      <w:iCs/>
      <w:color w:val="353842"/>
      <w:sz w:val="24"/>
      <w:szCs w:val="24"/>
      <w:shd w:val="clear" w:color="auto" w:fill="F0F0F0"/>
      <w:lang w:eastAsia="ru-RU"/>
    </w:rPr>
  </w:style>
  <w:style w:type="character" w:customStyle="1" w:styleId="14pt">
    <w:name w:val="Основной текст + 14 pt"/>
    <w:uiPriority w:val="99"/>
    <w:rsid w:val="00A81A72"/>
    <w:rPr>
      <w:rFonts w:ascii="Times New Roman" w:hAnsi="Times New Roman"/>
      <w:sz w:val="28"/>
    </w:rPr>
  </w:style>
  <w:style w:type="paragraph" w:customStyle="1" w:styleId="131">
    <w:name w:val="Стиль13"/>
    <w:basedOn w:val="a"/>
    <w:link w:val="132"/>
    <w:qFormat/>
    <w:rsid w:val="00A81A72"/>
    <w:pPr>
      <w:jc w:val="both"/>
    </w:pPr>
    <w:rPr>
      <w:sz w:val="28"/>
      <w:szCs w:val="28"/>
    </w:rPr>
  </w:style>
  <w:style w:type="character" w:customStyle="1" w:styleId="132">
    <w:name w:val="Стиль13 Знак"/>
    <w:link w:val="131"/>
    <w:rsid w:val="00A81A72"/>
    <w:rPr>
      <w:rFonts w:ascii="Times New Roman" w:eastAsia="Times New Roman" w:hAnsi="Times New Roman" w:cs="Times New Roman"/>
      <w:sz w:val="28"/>
      <w:szCs w:val="28"/>
    </w:rPr>
  </w:style>
  <w:style w:type="table" w:styleId="19">
    <w:name w:val="Table Colorful 1"/>
    <w:basedOn w:val="a1"/>
    <w:uiPriority w:val="99"/>
    <w:semiHidden/>
    <w:rsid w:val="00A81A72"/>
    <w:pPr>
      <w:spacing w:after="0" w:line="240" w:lineRule="auto"/>
    </w:pPr>
    <w:rPr>
      <w:rFonts w:ascii="Calibri" w:eastAsia="Calibri"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2d">
    <w:name w:val="Без интервала2"/>
    <w:uiPriority w:val="99"/>
    <w:rsid w:val="00A81A72"/>
    <w:pPr>
      <w:spacing w:after="0" w:line="240" w:lineRule="auto"/>
    </w:pPr>
    <w:rPr>
      <w:rFonts w:ascii="Calibri" w:eastAsia="Times New Roman" w:hAnsi="Calibri" w:cs="Calibri"/>
    </w:rPr>
  </w:style>
  <w:style w:type="character" w:styleId="affe">
    <w:name w:val="FollowedHyperlink"/>
    <w:uiPriority w:val="99"/>
    <w:semiHidden/>
    <w:rsid w:val="00A81A72"/>
    <w:rPr>
      <w:rFonts w:cs="Times New Roman"/>
      <w:color w:val="954F72"/>
      <w:u w:val="single"/>
    </w:rPr>
  </w:style>
  <w:style w:type="paragraph" w:styleId="afff">
    <w:name w:val="caption"/>
    <w:basedOn w:val="a"/>
    <w:next w:val="a"/>
    <w:uiPriority w:val="99"/>
    <w:qFormat/>
    <w:rsid w:val="00A81A72"/>
    <w:pPr>
      <w:jc w:val="center"/>
    </w:pPr>
    <w:rPr>
      <w:b/>
      <w:sz w:val="36"/>
      <w:szCs w:val="20"/>
      <w:lang w:eastAsia="ru-RU"/>
    </w:rPr>
  </w:style>
  <w:style w:type="paragraph" w:styleId="afff0">
    <w:name w:val="Subtitle"/>
    <w:basedOn w:val="a"/>
    <w:link w:val="afff1"/>
    <w:uiPriority w:val="99"/>
    <w:qFormat/>
    <w:rsid w:val="00A81A72"/>
    <w:pPr>
      <w:jc w:val="center"/>
    </w:pPr>
    <w:rPr>
      <w:sz w:val="28"/>
      <w:szCs w:val="24"/>
      <w:lang w:eastAsia="ru-RU"/>
    </w:rPr>
  </w:style>
  <w:style w:type="character" w:customStyle="1" w:styleId="afff1">
    <w:name w:val="Подзаголовок Знак"/>
    <w:basedOn w:val="a0"/>
    <w:link w:val="afff0"/>
    <w:uiPriority w:val="99"/>
    <w:rsid w:val="00A81A72"/>
    <w:rPr>
      <w:rFonts w:ascii="Times New Roman" w:eastAsia="Times New Roman" w:hAnsi="Times New Roman" w:cs="Times New Roman"/>
      <w:sz w:val="28"/>
      <w:szCs w:val="24"/>
      <w:lang w:eastAsia="ru-RU"/>
    </w:rPr>
  </w:style>
  <w:style w:type="paragraph" w:customStyle="1" w:styleId="afff2">
    <w:name w:val="Ком."/>
    <w:basedOn w:val="a"/>
    <w:uiPriority w:val="99"/>
    <w:rsid w:val="00A81A72"/>
    <w:pPr>
      <w:framePr w:w="4423" w:h="1729" w:hSpace="180" w:wrap="around" w:vAnchor="text" w:hAnchor="page" w:x="6934" w:y="1454"/>
      <w:spacing w:line="360" w:lineRule="auto"/>
      <w:ind w:firstLine="709"/>
      <w:jc w:val="both"/>
    </w:pPr>
    <w:rPr>
      <w:sz w:val="28"/>
      <w:szCs w:val="20"/>
      <w:lang w:eastAsia="ru-RU"/>
    </w:rPr>
  </w:style>
  <w:style w:type="paragraph" w:customStyle="1" w:styleId="msonormal0">
    <w:name w:val="msonormal"/>
    <w:basedOn w:val="a"/>
    <w:uiPriority w:val="99"/>
    <w:rsid w:val="00A81A72"/>
    <w:pPr>
      <w:spacing w:before="100" w:beforeAutospacing="1" w:after="100" w:afterAutospacing="1"/>
    </w:pPr>
    <w:rPr>
      <w:sz w:val="24"/>
      <w:szCs w:val="24"/>
      <w:lang w:eastAsia="ru-RU"/>
    </w:rPr>
  </w:style>
  <w:style w:type="paragraph" w:customStyle="1" w:styleId="Style3">
    <w:name w:val="Style3"/>
    <w:basedOn w:val="a"/>
    <w:uiPriority w:val="99"/>
    <w:rsid w:val="00A81A72"/>
    <w:pPr>
      <w:widowControl w:val="0"/>
      <w:autoSpaceDE w:val="0"/>
      <w:autoSpaceDN w:val="0"/>
      <w:adjustRightInd w:val="0"/>
    </w:pPr>
    <w:rPr>
      <w:sz w:val="24"/>
      <w:szCs w:val="24"/>
      <w:lang w:eastAsia="ru-RU"/>
    </w:rPr>
  </w:style>
  <w:style w:type="paragraph" w:customStyle="1" w:styleId="Style5">
    <w:name w:val="Style5"/>
    <w:basedOn w:val="a"/>
    <w:uiPriority w:val="99"/>
    <w:rsid w:val="00A81A72"/>
    <w:pPr>
      <w:widowControl w:val="0"/>
      <w:autoSpaceDE w:val="0"/>
      <w:autoSpaceDN w:val="0"/>
      <w:adjustRightInd w:val="0"/>
      <w:spacing w:line="323" w:lineRule="exact"/>
      <w:jc w:val="both"/>
    </w:pPr>
    <w:rPr>
      <w:sz w:val="24"/>
      <w:szCs w:val="24"/>
      <w:lang w:eastAsia="ru-RU"/>
    </w:rPr>
  </w:style>
  <w:style w:type="paragraph" w:customStyle="1" w:styleId="Style6">
    <w:name w:val="Style6"/>
    <w:basedOn w:val="a"/>
    <w:uiPriority w:val="99"/>
    <w:rsid w:val="00A81A72"/>
    <w:pPr>
      <w:widowControl w:val="0"/>
      <w:autoSpaceDE w:val="0"/>
      <w:autoSpaceDN w:val="0"/>
      <w:adjustRightInd w:val="0"/>
      <w:spacing w:line="326" w:lineRule="exact"/>
      <w:jc w:val="center"/>
    </w:pPr>
    <w:rPr>
      <w:sz w:val="24"/>
      <w:szCs w:val="24"/>
      <w:lang w:eastAsia="ru-RU"/>
    </w:rPr>
  </w:style>
  <w:style w:type="character" w:customStyle="1" w:styleId="afff3">
    <w:name w:val="Основа Знак"/>
    <w:link w:val="afff4"/>
    <w:uiPriority w:val="99"/>
    <w:locked/>
    <w:rsid w:val="00A81A72"/>
    <w:rPr>
      <w:color w:val="000000"/>
      <w:sz w:val="28"/>
    </w:rPr>
  </w:style>
  <w:style w:type="paragraph" w:customStyle="1" w:styleId="afff4">
    <w:name w:val="Основа"/>
    <w:basedOn w:val="a"/>
    <w:link w:val="afff3"/>
    <w:uiPriority w:val="99"/>
    <w:rsid w:val="00A81A72"/>
    <w:pPr>
      <w:tabs>
        <w:tab w:val="left" w:pos="709"/>
      </w:tabs>
      <w:jc w:val="both"/>
    </w:pPr>
    <w:rPr>
      <w:rFonts w:asciiTheme="minorHAnsi" w:eastAsiaTheme="minorHAnsi" w:hAnsiTheme="minorHAnsi" w:cstheme="minorBidi"/>
      <w:color w:val="000000"/>
      <w:sz w:val="28"/>
    </w:rPr>
  </w:style>
  <w:style w:type="character" w:customStyle="1" w:styleId="1a">
    <w:name w:val="Название Знак1"/>
    <w:uiPriority w:val="99"/>
    <w:locked/>
    <w:rsid w:val="00A81A72"/>
    <w:rPr>
      <w:rFonts w:ascii="Times New Roman" w:hAnsi="Times New Roman"/>
      <w:b/>
      <w:sz w:val="32"/>
    </w:rPr>
  </w:style>
  <w:style w:type="character" w:customStyle="1" w:styleId="FontStyle12">
    <w:name w:val="Font Style12"/>
    <w:uiPriority w:val="99"/>
    <w:rsid w:val="00A81A72"/>
    <w:rPr>
      <w:rFonts w:ascii="Times New Roman" w:hAnsi="Times New Roman"/>
      <w:sz w:val="26"/>
    </w:rPr>
  </w:style>
  <w:style w:type="character" w:customStyle="1" w:styleId="FontStyle14">
    <w:name w:val="Font Style14"/>
    <w:uiPriority w:val="99"/>
    <w:rsid w:val="00A81A72"/>
    <w:rPr>
      <w:rFonts w:ascii="Times New Roman" w:hAnsi="Times New Roman"/>
      <w:sz w:val="26"/>
    </w:rPr>
  </w:style>
  <w:style w:type="paragraph" w:customStyle="1" w:styleId="xl63">
    <w:name w:val="xl63"/>
    <w:basedOn w:val="a"/>
    <w:uiPriority w:val="99"/>
    <w:rsid w:val="00A81A72"/>
    <w:pPr>
      <w:spacing w:before="100" w:beforeAutospacing="1" w:after="100" w:afterAutospacing="1"/>
      <w:textAlignment w:val="top"/>
    </w:pPr>
    <w:rPr>
      <w:sz w:val="24"/>
      <w:szCs w:val="24"/>
      <w:lang w:eastAsia="ru-RU"/>
    </w:rPr>
  </w:style>
  <w:style w:type="paragraph" w:customStyle="1" w:styleId="xl64">
    <w:name w:val="xl64"/>
    <w:basedOn w:val="a"/>
    <w:uiPriority w:val="99"/>
    <w:rsid w:val="00A81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632423"/>
      <w:sz w:val="18"/>
      <w:szCs w:val="18"/>
      <w:lang w:eastAsia="ru-RU"/>
    </w:rPr>
  </w:style>
  <w:style w:type="paragraph" w:customStyle="1" w:styleId="xl66">
    <w:name w:val="xl66"/>
    <w:basedOn w:val="a"/>
    <w:uiPriority w:val="99"/>
    <w:rsid w:val="00A81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67">
    <w:name w:val="xl67"/>
    <w:basedOn w:val="a"/>
    <w:uiPriority w:val="99"/>
    <w:rsid w:val="00A81A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ru-RU"/>
    </w:rPr>
  </w:style>
  <w:style w:type="paragraph" w:customStyle="1" w:styleId="xl68">
    <w:name w:val="xl68"/>
    <w:basedOn w:val="a"/>
    <w:uiPriority w:val="99"/>
    <w:rsid w:val="00A81A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69">
    <w:name w:val="xl69"/>
    <w:basedOn w:val="a"/>
    <w:uiPriority w:val="99"/>
    <w:rsid w:val="00A81A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ru-RU"/>
    </w:rPr>
  </w:style>
  <w:style w:type="paragraph" w:customStyle="1" w:styleId="xl70">
    <w:name w:val="xl70"/>
    <w:basedOn w:val="a"/>
    <w:uiPriority w:val="99"/>
    <w:rsid w:val="00A81A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lang w:eastAsia="ru-RU"/>
    </w:rPr>
  </w:style>
  <w:style w:type="character" w:customStyle="1" w:styleId="Exact">
    <w:name w:val="Основной текст Exact"/>
    <w:rsid w:val="00A81A72"/>
    <w:rPr>
      <w:rFonts w:ascii="Times New Roman" w:eastAsia="Times New Roman" w:hAnsi="Times New Roman" w:cs="Times New Roman"/>
      <w:b w:val="0"/>
      <w:bCs w:val="0"/>
      <w:i w:val="0"/>
      <w:iCs w:val="0"/>
      <w:smallCaps w:val="0"/>
      <w:strike w:val="0"/>
      <w:spacing w:val="8"/>
      <w:sz w:val="17"/>
      <w:szCs w:val="17"/>
      <w:u w:val="none"/>
    </w:rPr>
  </w:style>
  <w:style w:type="paragraph" w:customStyle="1" w:styleId="1b">
    <w:name w:val="Основной текст1"/>
    <w:basedOn w:val="a"/>
    <w:rsid w:val="00A81A72"/>
    <w:pPr>
      <w:widowControl w:val="0"/>
      <w:shd w:val="clear" w:color="auto" w:fill="FFFFFF"/>
      <w:spacing w:line="241" w:lineRule="exact"/>
      <w:jc w:val="both"/>
    </w:pPr>
    <w:rPr>
      <w:sz w:val="18"/>
      <w:szCs w:val="18"/>
      <w:lang w:eastAsia="ru-RU"/>
    </w:rPr>
  </w:style>
  <w:style w:type="paragraph" w:customStyle="1" w:styleId="afff5">
    <w:name w:val="Информация об изменениях документа"/>
    <w:basedOn w:val="affd"/>
    <w:next w:val="a"/>
    <w:uiPriority w:val="99"/>
    <w:rsid w:val="00A81A72"/>
  </w:style>
  <w:style w:type="paragraph" w:customStyle="1" w:styleId="afff6">
    <w:name w:val="Таблицы (моноширинный)"/>
    <w:basedOn w:val="a"/>
    <w:next w:val="a"/>
    <w:uiPriority w:val="99"/>
    <w:rsid w:val="00A81A72"/>
    <w:pPr>
      <w:autoSpaceDE w:val="0"/>
      <w:autoSpaceDN w:val="0"/>
      <w:adjustRightInd w:val="0"/>
      <w:jc w:val="both"/>
    </w:pPr>
    <w:rPr>
      <w:rFonts w:ascii="Courier New" w:hAnsi="Courier New" w:cs="Courier New"/>
      <w:sz w:val="20"/>
      <w:szCs w:val="20"/>
      <w:lang w:eastAsia="ru-RU"/>
    </w:rPr>
  </w:style>
  <w:style w:type="paragraph" w:styleId="2e">
    <w:name w:val="List 2"/>
    <w:basedOn w:val="a"/>
    <w:uiPriority w:val="99"/>
    <w:semiHidden/>
    <w:rsid w:val="00A81A72"/>
    <w:pPr>
      <w:overflowPunct w:val="0"/>
      <w:autoSpaceDE w:val="0"/>
      <w:autoSpaceDN w:val="0"/>
      <w:adjustRightInd w:val="0"/>
      <w:ind w:left="566" w:hanging="283"/>
      <w:textAlignment w:val="baseline"/>
    </w:pPr>
    <w:rPr>
      <w:sz w:val="20"/>
      <w:szCs w:val="20"/>
      <w:lang w:eastAsia="ru-RU"/>
    </w:rPr>
  </w:style>
  <w:style w:type="character" w:customStyle="1" w:styleId="extended-textfull">
    <w:name w:val="extended-text__full"/>
    <w:rsid w:val="00A81A72"/>
  </w:style>
  <w:style w:type="character" w:customStyle="1" w:styleId="afff7">
    <w:name w:val="Текст примечания Знак"/>
    <w:basedOn w:val="a0"/>
    <w:link w:val="afff8"/>
    <w:uiPriority w:val="99"/>
    <w:semiHidden/>
    <w:rsid w:val="002B5E87"/>
    <w:rPr>
      <w:rFonts w:ascii="Times New Roman" w:eastAsia="Times New Roman" w:hAnsi="Times New Roman" w:cs="Times New Roman"/>
      <w:sz w:val="20"/>
      <w:szCs w:val="20"/>
    </w:rPr>
  </w:style>
  <w:style w:type="paragraph" w:styleId="afff8">
    <w:name w:val="annotation text"/>
    <w:basedOn w:val="a"/>
    <w:link w:val="afff7"/>
    <w:uiPriority w:val="99"/>
    <w:semiHidden/>
    <w:unhideWhenUsed/>
    <w:rsid w:val="002B5E87"/>
    <w:rPr>
      <w:sz w:val="20"/>
      <w:szCs w:val="20"/>
    </w:rPr>
  </w:style>
  <w:style w:type="character" w:customStyle="1" w:styleId="afff9">
    <w:name w:val="Тема примечания Знак"/>
    <w:basedOn w:val="afff7"/>
    <w:link w:val="afffa"/>
    <w:uiPriority w:val="99"/>
    <w:semiHidden/>
    <w:rsid w:val="002B5E87"/>
    <w:rPr>
      <w:rFonts w:ascii="Times New Roman" w:eastAsia="Times New Roman" w:hAnsi="Times New Roman" w:cs="Times New Roman"/>
      <w:b/>
      <w:bCs/>
      <w:sz w:val="20"/>
      <w:szCs w:val="20"/>
    </w:rPr>
  </w:style>
  <w:style w:type="paragraph" w:styleId="afffa">
    <w:name w:val="annotation subject"/>
    <w:basedOn w:val="afff8"/>
    <w:next w:val="afff8"/>
    <w:link w:val="afff9"/>
    <w:uiPriority w:val="99"/>
    <w:semiHidden/>
    <w:unhideWhenUsed/>
    <w:rsid w:val="002B5E87"/>
    <w:rPr>
      <w:b/>
      <w:bCs/>
    </w:rPr>
  </w:style>
  <w:style w:type="table" w:customStyle="1" w:styleId="1c">
    <w:name w:val="Сетка таблицы1"/>
    <w:basedOn w:val="a1"/>
    <w:next w:val="ad"/>
    <w:uiPriority w:val="39"/>
    <w:rsid w:val="00A3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Нет списка1"/>
    <w:next w:val="a2"/>
    <w:uiPriority w:val="99"/>
    <w:semiHidden/>
    <w:unhideWhenUsed/>
    <w:rsid w:val="00907B63"/>
  </w:style>
  <w:style w:type="character" w:customStyle="1" w:styleId="1e">
    <w:name w:val="Текст примечания Знак1"/>
    <w:basedOn w:val="a0"/>
    <w:uiPriority w:val="99"/>
    <w:semiHidden/>
    <w:rsid w:val="00907B63"/>
    <w:rPr>
      <w:sz w:val="20"/>
      <w:szCs w:val="20"/>
    </w:rPr>
  </w:style>
  <w:style w:type="character" w:customStyle="1" w:styleId="1f">
    <w:name w:val="Тема примечания Знак1"/>
    <w:basedOn w:val="1e"/>
    <w:uiPriority w:val="99"/>
    <w:semiHidden/>
    <w:rsid w:val="00907B63"/>
    <w:rPr>
      <w:b/>
      <w:bCs/>
      <w:sz w:val="20"/>
      <w:szCs w:val="20"/>
    </w:rPr>
  </w:style>
  <w:style w:type="table" w:customStyle="1" w:styleId="2f">
    <w:name w:val="Сетка таблицы2"/>
    <w:basedOn w:val="a1"/>
    <w:next w:val="ad"/>
    <w:uiPriority w:val="39"/>
    <w:rsid w:val="0009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8992">
      <w:bodyDiv w:val="1"/>
      <w:marLeft w:val="0"/>
      <w:marRight w:val="0"/>
      <w:marTop w:val="0"/>
      <w:marBottom w:val="0"/>
      <w:divBdr>
        <w:top w:val="none" w:sz="0" w:space="0" w:color="auto"/>
        <w:left w:val="none" w:sz="0" w:space="0" w:color="auto"/>
        <w:bottom w:val="none" w:sz="0" w:space="0" w:color="auto"/>
        <w:right w:val="none" w:sz="0" w:space="0" w:color="auto"/>
      </w:divBdr>
    </w:div>
    <w:div w:id="247545209">
      <w:bodyDiv w:val="1"/>
      <w:marLeft w:val="0"/>
      <w:marRight w:val="0"/>
      <w:marTop w:val="0"/>
      <w:marBottom w:val="0"/>
      <w:divBdr>
        <w:top w:val="none" w:sz="0" w:space="0" w:color="auto"/>
        <w:left w:val="none" w:sz="0" w:space="0" w:color="auto"/>
        <w:bottom w:val="none" w:sz="0" w:space="0" w:color="auto"/>
        <w:right w:val="none" w:sz="0" w:space="0" w:color="auto"/>
      </w:divBdr>
    </w:div>
    <w:div w:id="734353522">
      <w:bodyDiv w:val="1"/>
      <w:marLeft w:val="0"/>
      <w:marRight w:val="0"/>
      <w:marTop w:val="0"/>
      <w:marBottom w:val="0"/>
      <w:divBdr>
        <w:top w:val="none" w:sz="0" w:space="0" w:color="auto"/>
        <w:left w:val="none" w:sz="0" w:space="0" w:color="auto"/>
        <w:bottom w:val="none" w:sz="0" w:space="0" w:color="auto"/>
        <w:right w:val="none" w:sz="0" w:space="0" w:color="auto"/>
      </w:divBdr>
    </w:div>
    <w:div w:id="771359850">
      <w:bodyDiv w:val="1"/>
      <w:marLeft w:val="0"/>
      <w:marRight w:val="0"/>
      <w:marTop w:val="0"/>
      <w:marBottom w:val="0"/>
      <w:divBdr>
        <w:top w:val="none" w:sz="0" w:space="0" w:color="auto"/>
        <w:left w:val="none" w:sz="0" w:space="0" w:color="auto"/>
        <w:bottom w:val="none" w:sz="0" w:space="0" w:color="auto"/>
        <w:right w:val="none" w:sz="0" w:space="0" w:color="auto"/>
      </w:divBdr>
    </w:div>
    <w:div w:id="861094849">
      <w:bodyDiv w:val="1"/>
      <w:marLeft w:val="0"/>
      <w:marRight w:val="0"/>
      <w:marTop w:val="0"/>
      <w:marBottom w:val="0"/>
      <w:divBdr>
        <w:top w:val="none" w:sz="0" w:space="0" w:color="auto"/>
        <w:left w:val="none" w:sz="0" w:space="0" w:color="auto"/>
        <w:bottom w:val="none" w:sz="0" w:space="0" w:color="auto"/>
        <w:right w:val="none" w:sz="0" w:space="0" w:color="auto"/>
      </w:divBdr>
    </w:div>
    <w:div w:id="879324190">
      <w:bodyDiv w:val="1"/>
      <w:marLeft w:val="0"/>
      <w:marRight w:val="0"/>
      <w:marTop w:val="0"/>
      <w:marBottom w:val="0"/>
      <w:divBdr>
        <w:top w:val="none" w:sz="0" w:space="0" w:color="auto"/>
        <w:left w:val="none" w:sz="0" w:space="0" w:color="auto"/>
        <w:bottom w:val="none" w:sz="0" w:space="0" w:color="auto"/>
        <w:right w:val="none" w:sz="0" w:space="0" w:color="auto"/>
      </w:divBdr>
    </w:div>
    <w:div w:id="1204755132">
      <w:bodyDiv w:val="1"/>
      <w:marLeft w:val="0"/>
      <w:marRight w:val="0"/>
      <w:marTop w:val="0"/>
      <w:marBottom w:val="0"/>
      <w:divBdr>
        <w:top w:val="none" w:sz="0" w:space="0" w:color="auto"/>
        <w:left w:val="none" w:sz="0" w:space="0" w:color="auto"/>
        <w:bottom w:val="none" w:sz="0" w:space="0" w:color="auto"/>
        <w:right w:val="none" w:sz="0" w:space="0" w:color="auto"/>
      </w:divBdr>
    </w:div>
    <w:div w:id="1291401136">
      <w:bodyDiv w:val="1"/>
      <w:marLeft w:val="0"/>
      <w:marRight w:val="0"/>
      <w:marTop w:val="0"/>
      <w:marBottom w:val="0"/>
      <w:divBdr>
        <w:top w:val="none" w:sz="0" w:space="0" w:color="auto"/>
        <w:left w:val="none" w:sz="0" w:space="0" w:color="auto"/>
        <w:bottom w:val="none" w:sz="0" w:space="0" w:color="auto"/>
        <w:right w:val="none" w:sz="0" w:space="0" w:color="auto"/>
      </w:divBdr>
    </w:div>
    <w:div w:id="1525557829">
      <w:bodyDiv w:val="1"/>
      <w:marLeft w:val="0"/>
      <w:marRight w:val="0"/>
      <w:marTop w:val="0"/>
      <w:marBottom w:val="0"/>
      <w:divBdr>
        <w:top w:val="none" w:sz="0" w:space="0" w:color="auto"/>
        <w:left w:val="none" w:sz="0" w:space="0" w:color="auto"/>
        <w:bottom w:val="none" w:sz="0" w:space="0" w:color="auto"/>
        <w:right w:val="none" w:sz="0" w:space="0" w:color="auto"/>
      </w:divBdr>
    </w:div>
    <w:div w:id="1581015764">
      <w:bodyDiv w:val="1"/>
      <w:marLeft w:val="0"/>
      <w:marRight w:val="0"/>
      <w:marTop w:val="0"/>
      <w:marBottom w:val="0"/>
      <w:divBdr>
        <w:top w:val="none" w:sz="0" w:space="0" w:color="auto"/>
        <w:left w:val="none" w:sz="0" w:space="0" w:color="auto"/>
        <w:bottom w:val="none" w:sz="0" w:space="0" w:color="auto"/>
        <w:right w:val="none" w:sz="0" w:space="0" w:color="auto"/>
      </w:divBdr>
    </w:div>
    <w:div w:id="1841845377">
      <w:bodyDiv w:val="1"/>
      <w:marLeft w:val="0"/>
      <w:marRight w:val="0"/>
      <w:marTop w:val="0"/>
      <w:marBottom w:val="0"/>
      <w:divBdr>
        <w:top w:val="none" w:sz="0" w:space="0" w:color="auto"/>
        <w:left w:val="none" w:sz="0" w:space="0" w:color="auto"/>
        <w:bottom w:val="none" w:sz="0" w:space="0" w:color="auto"/>
        <w:right w:val="none" w:sz="0" w:space="0" w:color="auto"/>
      </w:divBdr>
    </w:div>
    <w:div w:id="20543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877220.0" TargetMode="External"/><Relationship Id="rId21" Type="http://schemas.openxmlformats.org/officeDocument/2006/relationships/hyperlink" Target="garantF1://70564762.0" TargetMode="External"/><Relationship Id="rId42" Type="http://schemas.openxmlformats.org/officeDocument/2006/relationships/hyperlink" Target="garantF1://10064072.432" TargetMode="External"/><Relationship Id="rId47" Type="http://schemas.openxmlformats.org/officeDocument/2006/relationships/hyperlink" Target="garantF1://12088083.382" TargetMode="External"/><Relationship Id="rId63" Type="http://schemas.openxmlformats.org/officeDocument/2006/relationships/hyperlink" Target="garantF1://70719336.1008" TargetMode="External"/><Relationship Id="rId68" Type="http://schemas.openxmlformats.org/officeDocument/2006/relationships/hyperlink" Target="garantF1://12088083.4021" TargetMode="External"/><Relationship Id="rId16" Type="http://schemas.openxmlformats.org/officeDocument/2006/relationships/hyperlink" Target="garantF1://12026413.1006" TargetMode="External"/><Relationship Id="rId11" Type="http://schemas.openxmlformats.org/officeDocument/2006/relationships/hyperlink" Target="garantF1://12028965.11" TargetMode="External"/><Relationship Id="rId32" Type="http://schemas.openxmlformats.org/officeDocument/2006/relationships/hyperlink" Target="garantF1://70452676.421" TargetMode="External"/><Relationship Id="rId37" Type="http://schemas.openxmlformats.org/officeDocument/2006/relationships/hyperlink" Target="garantF1://10080093.0" TargetMode="External"/><Relationship Id="rId53" Type="http://schemas.openxmlformats.org/officeDocument/2006/relationships/hyperlink" Target="garantF1://70719336.1002" TargetMode="External"/><Relationship Id="rId58" Type="http://schemas.openxmlformats.org/officeDocument/2006/relationships/hyperlink" Target="garantF1://70719336.1007" TargetMode="External"/><Relationship Id="rId74" Type="http://schemas.openxmlformats.org/officeDocument/2006/relationships/hyperlink" Target="garantF1://12088083.4021"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garantF1://70719336.1051" TargetMode="External"/><Relationship Id="rId19" Type="http://schemas.openxmlformats.org/officeDocument/2006/relationships/hyperlink" Target="garantF1://12063097.1000" TargetMode="External"/><Relationship Id="rId14" Type="http://schemas.openxmlformats.org/officeDocument/2006/relationships/hyperlink" Target="garantF1://12077762.0" TargetMode="External"/><Relationship Id="rId22" Type="http://schemas.openxmlformats.org/officeDocument/2006/relationships/hyperlink" Target="garantF1://57414433.0" TargetMode="External"/><Relationship Id="rId27" Type="http://schemas.openxmlformats.org/officeDocument/2006/relationships/hyperlink" Target="garantF1://71877220.35" TargetMode="External"/><Relationship Id="rId30" Type="http://schemas.openxmlformats.org/officeDocument/2006/relationships/hyperlink" Target="garantF1://70452676.421" TargetMode="External"/><Relationship Id="rId35" Type="http://schemas.openxmlformats.org/officeDocument/2006/relationships/hyperlink" Target="garantF1://12057441.81116" TargetMode="External"/><Relationship Id="rId43" Type="http://schemas.openxmlformats.org/officeDocument/2006/relationships/hyperlink" Target="garantF1://10064072.4221" TargetMode="External"/><Relationship Id="rId48" Type="http://schemas.openxmlformats.org/officeDocument/2006/relationships/hyperlink" Target="garantF1://12088083.382" TargetMode="External"/><Relationship Id="rId56" Type="http://schemas.openxmlformats.org/officeDocument/2006/relationships/hyperlink" Target="garantF1://70719336.1002" TargetMode="External"/><Relationship Id="rId64" Type="http://schemas.openxmlformats.org/officeDocument/2006/relationships/hyperlink" Target="garantF1://70550726.0" TargetMode="External"/><Relationship Id="rId69" Type="http://schemas.openxmlformats.org/officeDocument/2006/relationships/hyperlink" Target="garantF1://70719336.1000" TargetMode="External"/><Relationship Id="rId77" Type="http://schemas.openxmlformats.org/officeDocument/2006/relationships/hyperlink" Target="garantF1://12088083.4012" TargetMode="External"/><Relationship Id="rId8" Type="http://schemas.openxmlformats.org/officeDocument/2006/relationships/hyperlink" Target="http://base.garant.ru/12128965/6/" TargetMode="External"/><Relationship Id="rId51" Type="http://schemas.openxmlformats.org/officeDocument/2006/relationships/hyperlink" Target="garantF1://70719336.3000" TargetMode="External"/><Relationship Id="rId72" Type="http://schemas.openxmlformats.org/officeDocument/2006/relationships/hyperlink" Target="garantF1://12088083.3801"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77762.10000" TargetMode="External"/><Relationship Id="rId17" Type="http://schemas.openxmlformats.org/officeDocument/2006/relationships/hyperlink" Target="garantF1://12012848.0" TargetMode="External"/><Relationship Id="rId25" Type="http://schemas.openxmlformats.org/officeDocument/2006/relationships/hyperlink" Target="garantF1://12025268.153" TargetMode="External"/><Relationship Id="rId33" Type="http://schemas.openxmlformats.org/officeDocument/2006/relationships/hyperlink" Target="garantF1://10080093.0" TargetMode="External"/><Relationship Id="rId38" Type="http://schemas.openxmlformats.org/officeDocument/2006/relationships/hyperlink" Target="garantF1://12088083.0" TargetMode="External"/><Relationship Id="rId46" Type="http://schemas.openxmlformats.org/officeDocument/2006/relationships/hyperlink" Target="garantF1://12088083.313" TargetMode="External"/><Relationship Id="rId59" Type="http://schemas.openxmlformats.org/officeDocument/2006/relationships/hyperlink" Target="garantF1://70719336.1042" TargetMode="External"/><Relationship Id="rId67" Type="http://schemas.openxmlformats.org/officeDocument/2006/relationships/hyperlink" Target="garantF1://70719336.1019" TargetMode="External"/><Relationship Id="rId20" Type="http://schemas.openxmlformats.org/officeDocument/2006/relationships/hyperlink" Target="garantF1://12033295.0" TargetMode="External"/><Relationship Id="rId41" Type="http://schemas.openxmlformats.org/officeDocument/2006/relationships/hyperlink" Target="garantF1://12088083.306" TargetMode="External"/><Relationship Id="rId54" Type="http://schemas.openxmlformats.org/officeDocument/2006/relationships/hyperlink" Target="garantF1://12088083.12" TargetMode="External"/><Relationship Id="rId62" Type="http://schemas.openxmlformats.org/officeDocument/2006/relationships/hyperlink" Target="garantF1://70719336.1004" TargetMode="External"/><Relationship Id="rId70" Type="http://schemas.openxmlformats.org/officeDocument/2006/relationships/hyperlink" Target="garantF1://12088083.0" TargetMode="External"/><Relationship Id="rId75" Type="http://schemas.openxmlformats.org/officeDocument/2006/relationships/hyperlink" Target="garantF1://1208808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5267.0" TargetMode="External"/><Relationship Id="rId23" Type="http://schemas.openxmlformats.org/officeDocument/2006/relationships/hyperlink" Target="garantF1://10080093.0" TargetMode="External"/><Relationship Id="rId28" Type="http://schemas.openxmlformats.org/officeDocument/2006/relationships/hyperlink" Target="garantF1://12025268.1531" TargetMode="External"/><Relationship Id="rId36" Type="http://schemas.openxmlformats.org/officeDocument/2006/relationships/hyperlink" Target="garantF1://10080093.0" TargetMode="External"/><Relationship Id="rId49" Type="http://schemas.openxmlformats.org/officeDocument/2006/relationships/hyperlink" Target="garantF1://70719336.0" TargetMode="External"/><Relationship Id="rId57" Type="http://schemas.openxmlformats.org/officeDocument/2006/relationships/hyperlink" Target="garantF1://70719336.1005" TargetMode="External"/><Relationship Id="rId10" Type="http://schemas.openxmlformats.org/officeDocument/2006/relationships/hyperlink" Target="garantF1://12028965.2019" TargetMode="External"/><Relationship Id="rId31" Type="http://schemas.openxmlformats.org/officeDocument/2006/relationships/hyperlink" Target="garantF1://12025268.212" TargetMode="External"/><Relationship Id="rId44" Type="http://schemas.openxmlformats.org/officeDocument/2006/relationships/hyperlink" Target="garantF1://12088083.0" TargetMode="External"/><Relationship Id="rId52" Type="http://schemas.openxmlformats.org/officeDocument/2006/relationships/hyperlink" Target="garantF1://70719336.2000" TargetMode="External"/><Relationship Id="rId60" Type="http://schemas.openxmlformats.org/officeDocument/2006/relationships/hyperlink" Target="garantF1://70719336.1005" TargetMode="External"/><Relationship Id="rId65" Type="http://schemas.openxmlformats.org/officeDocument/2006/relationships/hyperlink" Target="garantF1://70539264.0" TargetMode="External"/><Relationship Id="rId73" Type="http://schemas.openxmlformats.org/officeDocument/2006/relationships/hyperlink" Target="garantF1://12088083.382" TargetMode="External"/><Relationship Id="rId78" Type="http://schemas.openxmlformats.org/officeDocument/2006/relationships/hyperlink" Target="garantF1://70682736.101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671060.0" TargetMode="External"/><Relationship Id="rId13" Type="http://schemas.openxmlformats.org/officeDocument/2006/relationships/hyperlink" Target="garantF1://12077762.20000" TargetMode="External"/><Relationship Id="rId18" Type="http://schemas.openxmlformats.org/officeDocument/2006/relationships/hyperlink" Target="garantF1://12012848.0" TargetMode="External"/><Relationship Id="rId39" Type="http://schemas.openxmlformats.org/officeDocument/2006/relationships/hyperlink" Target="garantF1://12088083.42" TargetMode="External"/><Relationship Id="rId34" Type="http://schemas.openxmlformats.org/officeDocument/2006/relationships/hyperlink" Target="garantF1://74836647.342" TargetMode="External"/><Relationship Id="rId50" Type="http://schemas.openxmlformats.org/officeDocument/2006/relationships/hyperlink" Target="garantF1://70719336.1000" TargetMode="External"/><Relationship Id="rId55" Type="http://schemas.openxmlformats.org/officeDocument/2006/relationships/hyperlink" Target="garantF1://12054854.4" TargetMode="External"/><Relationship Id="rId76" Type="http://schemas.openxmlformats.org/officeDocument/2006/relationships/hyperlink" Target="garantF1://70253464.2" TargetMode="External"/><Relationship Id="rId7" Type="http://schemas.openxmlformats.org/officeDocument/2006/relationships/endnotes" Target="endnotes.xml"/><Relationship Id="rId71" Type="http://schemas.openxmlformats.org/officeDocument/2006/relationships/hyperlink" Target="garantF1://12025267.732035" TargetMode="External"/><Relationship Id="rId2" Type="http://schemas.openxmlformats.org/officeDocument/2006/relationships/numbering" Target="numbering.xml"/><Relationship Id="rId29" Type="http://schemas.openxmlformats.org/officeDocument/2006/relationships/hyperlink" Target="garantF1://12025268.212" TargetMode="External"/><Relationship Id="rId24" Type="http://schemas.openxmlformats.org/officeDocument/2006/relationships/hyperlink" Target="garantF1://10080093.0" TargetMode="External"/><Relationship Id="rId40" Type="http://schemas.openxmlformats.org/officeDocument/2006/relationships/hyperlink" Target="garantF1://70127594.1014" TargetMode="External"/><Relationship Id="rId45" Type="http://schemas.openxmlformats.org/officeDocument/2006/relationships/hyperlink" Target="garantF1://12088083.0" TargetMode="External"/><Relationship Id="rId66" Type="http://schemas.openxmlformats.org/officeDocument/2006/relationships/hyperlink" Target="garantF1://70719336.101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garantF1://12013060.40" TargetMode="External"/><Relationship Id="rId3" Type="http://schemas.openxmlformats.org/officeDocument/2006/relationships/hyperlink" Target="garantF1://12033295.0" TargetMode="External"/><Relationship Id="rId7" Type="http://schemas.openxmlformats.org/officeDocument/2006/relationships/hyperlink" Target="garantF1://12022835.1008" TargetMode="External"/><Relationship Id="rId12" Type="http://schemas.openxmlformats.org/officeDocument/2006/relationships/hyperlink" Target="garantF1://12058040.1000" TargetMode="External"/><Relationship Id="rId2" Type="http://schemas.openxmlformats.org/officeDocument/2006/relationships/hyperlink" Target="http://base.garant.ru/12112848/89a2173f5e0f112eb005d7181f7f60b4/" TargetMode="External"/><Relationship Id="rId1" Type="http://schemas.openxmlformats.org/officeDocument/2006/relationships/hyperlink" Target="garantF1://12012848.0" TargetMode="External"/><Relationship Id="rId6" Type="http://schemas.openxmlformats.org/officeDocument/2006/relationships/hyperlink" Target="garantF1://12022835.1007" TargetMode="External"/><Relationship Id="rId11" Type="http://schemas.openxmlformats.org/officeDocument/2006/relationships/hyperlink" Target="garantF1://12027405.415" TargetMode="External"/><Relationship Id="rId5" Type="http://schemas.openxmlformats.org/officeDocument/2006/relationships/hyperlink" Target="garantF1://12022835.1004" TargetMode="External"/><Relationship Id="rId10" Type="http://schemas.openxmlformats.org/officeDocument/2006/relationships/hyperlink" Target="garantF1://455501.0" TargetMode="External"/><Relationship Id="rId4" Type="http://schemas.openxmlformats.org/officeDocument/2006/relationships/hyperlink" Target="garantF1://12033295.0" TargetMode="External"/><Relationship Id="rId9" Type="http://schemas.openxmlformats.org/officeDocument/2006/relationships/hyperlink" Target="garantF1://4555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8790EB-61CF-4342-8FFC-A57A5CFF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4622</TotalTime>
  <Pages>78</Pages>
  <Words>34624</Words>
  <Characters>197360</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U_KSP_KIV</dc:creator>
  <cp:keywords/>
  <dc:description/>
  <cp:lastModifiedBy>*</cp:lastModifiedBy>
  <cp:revision>199</cp:revision>
  <cp:lastPrinted>2021-08-25T06:56:00Z</cp:lastPrinted>
  <dcterms:created xsi:type="dcterms:W3CDTF">2021-07-07T11:11:00Z</dcterms:created>
  <dcterms:modified xsi:type="dcterms:W3CDTF">2021-09-23T06:41:00Z</dcterms:modified>
</cp:coreProperties>
</file>