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B9" w:rsidRDefault="00BD41B9" w:rsidP="00632A6D">
      <w:pPr>
        <w:suppressLineNumbers/>
        <w:ind w:right="141"/>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0.25pt;visibility:visible">
            <v:imagedata r:id="rId6" o:title=""/>
          </v:shape>
        </w:pict>
      </w:r>
    </w:p>
    <w:p w:rsidR="00BD41B9" w:rsidRDefault="00BD41B9" w:rsidP="00632A6D">
      <w:pPr>
        <w:pStyle w:val="Heading6"/>
        <w:suppressLineNumbers/>
        <w:rPr>
          <w:b/>
          <w:bCs/>
          <w:color w:val="000000"/>
          <w:szCs w:val="24"/>
        </w:rPr>
      </w:pPr>
      <w:r>
        <w:rPr>
          <w:color w:val="000000"/>
          <w:szCs w:val="24"/>
        </w:rPr>
        <w:t>КОНТРОЛЬНО-СЧЕТНАЯ ПАЛАТА ОЗЕРСКОГО ГОРОДСКОГО ОКРУГА</w:t>
      </w:r>
    </w:p>
    <w:p w:rsidR="00BD41B9" w:rsidRDefault="00BD41B9" w:rsidP="00632A6D">
      <w:pPr>
        <w:jc w:val="center"/>
        <w:rPr>
          <w:sz w:val="16"/>
          <w:szCs w:val="16"/>
        </w:rPr>
      </w:pPr>
    </w:p>
    <w:p w:rsidR="00BD41B9" w:rsidRDefault="00BD41B9" w:rsidP="00632A6D">
      <w:pPr>
        <w:pStyle w:val="Heading4"/>
        <w:rPr>
          <w:color w:val="000000"/>
          <w:sz w:val="32"/>
          <w:szCs w:val="32"/>
        </w:rPr>
      </w:pPr>
      <w:r>
        <w:rPr>
          <w:color w:val="000000"/>
          <w:sz w:val="32"/>
          <w:szCs w:val="32"/>
        </w:rPr>
        <w:t>РАСПОРЯЖЕНИЕ</w:t>
      </w:r>
    </w:p>
    <w:p w:rsidR="00BD41B9" w:rsidRDefault="00BD41B9" w:rsidP="00632A6D">
      <w:pPr>
        <w:suppressLineNumbers/>
        <w:jc w:val="center"/>
        <w:rPr>
          <w:b/>
          <w:bCs/>
          <w:color w:val="000000"/>
        </w:rPr>
      </w:pPr>
    </w:p>
    <w:tbl>
      <w:tblPr>
        <w:tblW w:w="9645" w:type="dxa"/>
        <w:tblInd w:w="-106" w:type="dxa"/>
        <w:tblLayout w:type="fixed"/>
        <w:tblLook w:val="01E0"/>
      </w:tblPr>
      <w:tblGrid>
        <w:gridCol w:w="2882"/>
        <w:gridCol w:w="4494"/>
        <w:gridCol w:w="567"/>
        <w:gridCol w:w="1702"/>
      </w:tblGrid>
      <w:tr w:rsidR="00BD41B9" w:rsidTr="009B2C14">
        <w:tc>
          <w:tcPr>
            <w:tcW w:w="2880" w:type="dxa"/>
          </w:tcPr>
          <w:p w:rsidR="00BD41B9" w:rsidRDefault="00BD41B9" w:rsidP="009B2C14">
            <w:pPr>
              <w:spacing w:line="256" w:lineRule="auto"/>
              <w:rPr>
                <w:sz w:val="28"/>
                <w:szCs w:val="28"/>
                <w:lang w:eastAsia="en-US"/>
              </w:rPr>
            </w:pPr>
            <w:r>
              <w:rPr>
                <w:sz w:val="28"/>
                <w:szCs w:val="28"/>
                <w:u w:val="single"/>
                <w:lang w:val="en-US" w:eastAsia="en-US"/>
              </w:rPr>
              <w:t xml:space="preserve"> 23 </w:t>
            </w:r>
            <w:r>
              <w:rPr>
                <w:sz w:val="28"/>
                <w:szCs w:val="28"/>
                <w:u w:val="single"/>
                <w:lang w:eastAsia="en-US"/>
              </w:rPr>
              <w:t>марта 2015г</w:t>
            </w:r>
            <w:r>
              <w:rPr>
                <w:sz w:val="28"/>
                <w:szCs w:val="28"/>
                <w:lang w:eastAsia="en-US"/>
              </w:rPr>
              <w:t>.</w:t>
            </w:r>
          </w:p>
        </w:tc>
        <w:tc>
          <w:tcPr>
            <w:tcW w:w="4491" w:type="dxa"/>
          </w:tcPr>
          <w:p w:rsidR="00BD41B9" w:rsidRDefault="00BD41B9" w:rsidP="009B2C14">
            <w:pPr>
              <w:spacing w:line="256" w:lineRule="auto"/>
              <w:rPr>
                <w:sz w:val="28"/>
                <w:szCs w:val="28"/>
                <w:lang w:eastAsia="en-US"/>
              </w:rPr>
            </w:pPr>
          </w:p>
        </w:tc>
        <w:tc>
          <w:tcPr>
            <w:tcW w:w="567" w:type="dxa"/>
          </w:tcPr>
          <w:p w:rsidR="00BD41B9" w:rsidRDefault="00BD41B9" w:rsidP="009B2C14">
            <w:pPr>
              <w:spacing w:line="256" w:lineRule="auto"/>
              <w:rPr>
                <w:sz w:val="28"/>
                <w:szCs w:val="28"/>
                <w:lang w:eastAsia="en-US"/>
              </w:rPr>
            </w:pPr>
            <w:r>
              <w:rPr>
                <w:sz w:val="28"/>
                <w:szCs w:val="28"/>
                <w:lang w:eastAsia="en-US"/>
              </w:rPr>
              <w:t xml:space="preserve">№ </w:t>
            </w:r>
          </w:p>
        </w:tc>
        <w:tc>
          <w:tcPr>
            <w:tcW w:w="1701" w:type="dxa"/>
          </w:tcPr>
          <w:p w:rsidR="00BD41B9" w:rsidRPr="00DD647C" w:rsidRDefault="00BD41B9" w:rsidP="009B2C14">
            <w:pPr>
              <w:spacing w:line="256" w:lineRule="auto"/>
              <w:rPr>
                <w:sz w:val="28"/>
                <w:szCs w:val="28"/>
                <w:u w:val="single"/>
                <w:lang w:eastAsia="en-US"/>
              </w:rPr>
            </w:pPr>
            <w:r w:rsidRPr="00DD647C">
              <w:rPr>
                <w:sz w:val="28"/>
                <w:szCs w:val="28"/>
                <w:u w:val="single"/>
                <w:lang w:val="en-US" w:eastAsia="en-US"/>
              </w:rPr>
              <w:t>  </w:t>
            </w:r>
            <w:r>
              <w:rPr>
                <w:sz w:val="28"/>
                <w:szCs w:val="28"/>
                <w:u w:val="single"/>
                <w:lang w:eastAsia="en-US"/>
              </w:rPr>
              <w:t> </w:t>
            </w:r>
            <w:r w:rsidRPr="00DD647C">
              <w:rPr>
                <w:sz w:val="28"/>
                <w:szCs w:val="28"/>
                <w:u w:val="single"/>
                <w:lang w:val="en-US" w:eastAsia="en-US"/>
              </w:rPr>
              <w:t>28</w:t>
            </w:r>
            <w:r>
              <w:rPr>
                <w:sz w:val="28"/>
                <w:szCs w:val="28"/>
                <w:u w:val="single"/>
                <w:lang w:eastAsia="en-US"/>
              </w:rPr>
              <w:t> </w:t>
            </w:r>
            <w:r w:rsidRPr="00DD647C">
              <w:rPr>
                <w:sz w:val="28"/>
                <w:szCs w:val="28"/>
                <w:u w:val="single"/>
                <w:lang w:val="en-US" w:eastAsia="en-US"/>
              </w:rPr>
              <w:t>  </w:t>
            </w:r>
          </w:p>
        </w:tc>
      </w:tr>
    </w:tbl>
    <w:p w:rsidR="00BD41B9" w:rsidRPr="008A49B1" w:rsidRDefault="00BD41B9" w:rsidP="00C33A2E">
      <w:pPr>
        <w:suppressLineNumbers/>
        <w:ind w:right="5973"/>
        <w:rPr>
          <w:sz w:val="28"/>
        </w:rPr>
      </w:pPr>
    </w:p>
    <w:p w:rsidR="00BD41B9" w:rsidRPr="00BF091B" w:rsidRDefault="00BD41B9" w:rsidP="00632A6D">
      <w:pPr>
        <w:suppressLineNumbers/>
        <w:jc w:val="center"/>
        <w:rPr>
          <w:sz w:val="28"/>
        </w:rPr>
      </w:pPr>
      <w:bookmarkStart w:id="0" w:name="DokNai"/>
      <w:r w:rsidRPr="008A49B1">
        <w:rPr>
          <w:sz w:val="28"/>
        </w:rPr>
        <w:t>О Положении о предостав</w:t>
      </w:r>
      <w:r>
        <w:rPr>
          <w:sz w:val="28"/>
        </w:rPr>
        <w:t>лении гражданами, претендующими</w:t>
      </w:r>
    </w:p>
    <w:p w:rsidR="00BD41B9" w:rsidRPr="008A49B1" w:rsidRDefault="00BD41B9" w:rsidP="00632A6D">
      <w:pPr>
        <w:suppressLineNumbers/>
        <w:jc w:val="center"/>
        <w:rPr>
          <w:sz w:val="28"/>
        </w:rPr>
      </w:pPr>
      <w:r w:rsidRPr="008A49B1">
        <w:rPr>
          <w:sz w:val="28"/>
        </w:rPr>
        <w:t xml:space="preserve">на замещение должностей муниципальной службы, и лицами, замещающими должности муниципальной службы в аппарате </w:t>
      </w:r>
      <w:r>
        <w:rPr>
          <w:sz w:val="28"/>
        </w:rPr>
        <w:t>Контрольно-счетной палаты</w:t>
      </w:r>
      <w:r w:rsidRPr="008A49B1">
        <w:rPr>
          <w:sz w:val="28"/>
        </w:rPr>
        <w:t xml:space="preserve"> Озерского городского округа сведений о доходах, </w:t>
      </w:r>
      <w:r>
        <w:rPr>
          <w:sz w:val="28"/>
        </w:rPr>
        <w:t xml:space="preserve">расходах, </w:t>
      </w:r>
      <w:r w:rsidRPr="008A49B1">
        <w:rPr>
          <w:sz w:val="28"/>
        </w:rPr>
        <w:t>об имуществе и обязательствах имущественного характера</w:t>
      </w:r>
      <w:bookmarkEnd w:id="0"/>
    </w:p>
    <w:p w:rsidR="00BD41B9" w:rsidRPr="008A49B1" w:rsidRDefault="00BD41B9" w:rsidP="00C33A2E">
      <w:pPr>
        <w:suppressLineNumbers/>
        <w:ind w:left="3588" w:hanging="3588"/>
        <w:jc w:val="both"/>
        <w:rPr>
          <w:sz w:val="28"/>
          <w:u w:val="single"/>
        </w:rPr>
      </w:pPr>
    </w:p>
    <w:p w:rsidR="00BD41B9" w:rsidRPr="008A49B1" w:rsidRDefault="00BD41B9" w:rsidP="00C33A2E">
      <w:pPr>
        <w:autoSpaceDE w:val="0"/>
        <w:autoSpaceDN w:val="0"/>
        <w:adjustRightInd w:val="0"/>
        <w:ind w:firstLine="709"/>
        <w:jc w:val="both"/>
        <w:rPr>
          <w:sz w:val="28"/>
          <w:szCs w:val="28"/>
        </w:rPr>
      </w:pPr>
      <w:r w:rsidRPr="008A49B1">
        <w:rPr>
          <w:sz w:val="28"/>
          <w:szCs w:val="28"/>
        </w:rPr>
        <w:t>В соответствии с Федеральными законами от 02.03.2007 №</w:t>
      </w:r>
      <w:r>
        <w:rPr>
          <w:sz w:val="28"/>
          <w:szCs w:val="28"/>
          <w:lang w:val="en-US"/>
        </w:rPr>
        <w:t> </w:t>
      </w:r>
      <w:r w:rsidRPr="008A49B1">
        <w:rPr>
          <w:sz w:val="28"/>
          <w:szCs w:val="28"/>
        </w:rPr>
        <w:t xml:space="preserve">25-ФЗ                              </w:t>
      </w:r>
      <w:r>
        <w:rPr>
          <w:sz w:val="28"/>
          <w:szCs w:val="28"/>
        </w:rPr>
        <w:t>«</w:t>
      </w:r>
      <w:r w:rsidRPr="008A49B1">
        <w:rPr>
          <w:sz w:val="28"/>
          <w:szCs w:val="28"/>
        </w:rPr>
        <w:t>О муниципальной службе в Российской Федерации</w:t>
      </w:r>
      <w:r>
        <w:rPr>
          <w:sz w:val="28"/>
          <w:szCs w:val="28"/>
        </w:rPr>
        <w:t>»</w:t>
      </w:r>
      <w:r w:rsidRPr="008A49B1">
        <w:rPr>
          <w:sz w:val="28"/>
          <w:szCs w:val="28"/>
        </w:rPr>
        <w:t>, от 25.12.2008 №</w:t>
      </w:r>
      <w:r>
        <w:rPr>
          <w:sz w:val="28"/>
          <w:szCs w:val="28"/>
          <w:lang w:val="en-US"/>
        </w:rPr>
        <w:t> </w:t>
      </w:r>
      <w:r w:rsidRPr="008A49B1">
        <w:rPr>
          <w:sz w:val="28"/>
          <w:szCs w:val="28"/>
        </w:rPr>
        <w:t xml:space="preserve">273-ФЗ </w:t>
      </w:r>
      <w:r>
        <w:rPr>
          <w:sz w:val="28"/>
          <w:szCs w:val="28"/>
        </w:rPr>
        <w:t>«</w:t>
      </w:r>
      <w:r w:rsidRPr="008A49B1">
        <w:rPr>
          <w:sz w:val="28"/>
          <w:szCs w:val="28"/>
        </w:rPr>
        <w:t>О противодействии коррупции</w:t>
      </w:r>
      <w:r>
        <w:rPr>
          <w:sz w:val="28"/>
          <w:szCs w:val="28"/>
        </w:rPr>
        <w:t>»</w:t>
      </w:r>
      <w:r w:rsidRPr="008A49B1">
        <w:rPr>
          <w:sz w:val="28"/>
          <w:szCs w:val="28"/>
        </w:rPr>
        <w:t>, Законом Челябинской области от 30.05.2007 №</w:t>
      </w:r>
      <w:r>
        <w:rPr>
          <w:sz w:val="28"/>
          <w:szCs w:val="28"/>
        </w:rPr>
        <w:t> </w:t>
      </w:r>
      <w:r w:rsidRPr="008A49B1">
        <w:rPr>
          <w:sz w:val="28"/>
          <w:szCs w:val="28"/>
        </w:rPr>
        <w:t xml:space="preserve">144-ЗО </w:t>
      </w:r>
      <w:r>
        <w:rPr>
          <w:sz w:val="28"/>
          <w:szCs w:val="28"/>
        </w:rPr>
        <w:t>«</w:t>
      </w:r>
      <w:r w:rsidRPr="008A49B1">
        <w:rPr>
          <w:sz w:val="28"/>
          <w:szCs w:val="28"/>
        </w:rPr>
        <w:t>О регулировании муниципальной службы в Челябинской области</w:t>
      </w:r>
      <w:r>
        <w:rPr>
          <w:sz w:val="28"/>
          <w:szCs w:val="28"/>
        </w:rPr>
        <w:t>»</w:t>
      </w:r>
      <w:r w:rsidRPr="008A49B1">
        <w:rPr>
          <w:sz w:val="28"/>
          <w:szCs w:val="28"/>
        </w:rPr>
        <w:t>:</w:t>
      </w:r>
    </w:p>
    <w:p w:rsidR="00BD41B9" w:rsidRPr="00632A6D" w:rsidRDefault="00BD41B9" w:rsidP="00C33A2E">
      <w:pPr>
        <w:autoSpaceDE w:val="0"/>
        <w:autoSpaceDN w:val="0"/>
        <w:adjustRightInd w:val="0"/>
        <w:ind w:firstLine="708"/>
        <w:jc w:val="both"/>
        <w:rPr>
          <w:sz w:val="16"/>
          <w:szCs w:val="16"/>
        </w:rPr>
      </w:pPr>
    </w:p>
    <w:p w:rsidR="00BD41B9" w:rsidRPr="008A49B1" w:rsidRDefault="00BD41B9" w:rsidP="009E6C59">
      <w:pPr>
        <w:autoSpaceDE w:val="0"/>
        <w:autoSpaceDN w:val="0"/>
        <w:adjustRightInd w:val="0"/>
        <w:ind w:firstLine="708"/>
        <w:jc w:val="both"/>
        <w:rPr>
          <w:bCs/>
          <w:sz w:val="28"/>
          <w:szCs w:val="28"/>
        </w:rPr>
      </w:pPr>
      <w:r w:rsidRPr="008A49B1">
        <w:rPr>
          <w:sz w:val="28"/>
          <w:szCs w:val="28"/>
        </w:rPr>
        <w:t>1.</w:t>
      </w:r>
      <w:r>
        <w:rPr>
          <w:sz w:val="28"/>
          <w:szCs w:val="28"/>
        </w:rPr>
        <w:tab/>
      </w:r>
      <w:r w:rsidRPr="008A49B1">
        <w:rPr>
          <w:sz w:val="28"/>
          <w:szCs w:val="28"/>
        </w:rPr>
        <w:t>Утвердить</w:t>
      </w:r>
      <w:r w:rsidRPr="009E6C59">
        <w:rPr>
          <w:sz w:val="28"/>
          <w:szCs w:val="28"/>
        </w:rPr>
        <w:t xml:space="preserve"> </w:t>
      </w:r>
      <w:r>
        <w:rPr>
          <w:sz w:val="28"/>
          <w:szCs w:val="28"/>
        </w:rPr>
        <w:t xml:space="preserve">прилагаемое </w:t>
      </w:r>
      <w:r w:rsidRPr="008A49B1">
        <w:rPr>
          <w:sz w:val="28"/>
          <w:szCs w:val="28"/>
        </w:rPr>
        <w:t>Положение о предоставлении гражданами, претендующими на замещение должностей муниципальной службы, и лицами, замещающими</w:t>
      </w:r>
      <w:r w:rsidRPr="008A49B1">
        <w:rPr>
          <w:b/>
        </w:rPr>
        <w:t xml:space="preserve"> </w:t>
      </w:r>
      <w:r w:rsidRPr="008A49B1">
        <w:rPr>
          <w:sz w:val="28"/>
          <w:szCs w:val="28"/>
        </w:rPr>
        <w:t xml:space="preserve">должности муниципальной службы в аппарате </w:t>
      </w:r>
      <w:r>
        <w:rPr>
          <w:sz w:val="28"/>
          <w:szCs w:val="28"/>
        </w:rPr>
        <w:t>Контрольно-счетной палате Озерского городского округа</w:t>
      </w:r>
      <w:r w:rsidRPr="008A49B1">
        <w:rPr>
          <w:sz w:val="28"/>
          <w:szCs w:val="28"/>
        </w:rPr>
        <w:t xml:space="preserve"> сведений о доходах, </w:t>
      </w:r>
      <w:r>
        <w:rPr>
          <w:sz w:val="28"/>
          <w:szCs w:val="28"/>
        </w:rPr>
        <w:t xml:space="preserve">расходах, </w:t>
      </w:r>
      <w:r w:rsidRPr="008A49B1">
        <w:rPr>
          <w:sz w:val="28"/>
          <w:szCs w:val="28"/>
        </w:rPr>
        <w:t>об имуществе и обязател</w:t>
      </w:r>
      <w:r>
        <w:rPr>
          <w:sz w:val="28"/>
          <w:szCs w:val="28"/>
        </w:rPr>
        <w:t>ьствах имущественного характера.</w:t>
      </w:r>
    </w:p>
    <w:p w:rsidR="00BD41B9" w:rsidRPr="008A49B1" w:rsidRDefault="00BD41B9" w:rsidP="00C33A2E">
      <w:pPr>
        <w:autoSpaceDE w:val="0"/>
        <w:autoSpaceDN w:val="0"/>
        <w:adjustRightInd w:val="0"/>
        <w:ind w:firstLine="709"/>
        <w:jc w:val="both"/>
        <w:rPr>
          <w:sz w:val="28"/>
          <w:szCs w:val="28"/>
        </w:rPr>
      </w:pPr>
      <w:r w:rsidRPr="008A49B1">
        <w:rPr>
          <w:sz w:val="28"/>
          <w:szCs w:val="28"/>
        </w:rPr>
        <w:t>2.</w:t>
      </w:r>
      <w:r>
        <w:rPr>
          <w:sz w:val="28"/>
          <w:szCs w:val="28"/>
        </w:rPr>
        <w:tab/>
        <w:t>О</w:t>
      </w:r>
      <w:r w:rsidRPr="008A49B1">
        <w:rPr>
          <w:sz w:val="28"/>
          <w:szCs w:val="28"/>
        </w:rPr>
        <w:t xml:space="preserve">знакомить лиц, замещающих должности муниципальной службы в аппарате </w:t>
      </w:r>
      <w:r>
        <w:rPr>
          <w:sz w:val="28"/>
          <w:szCs w:val="28"/>
        </w:rPr>
        <w:t>Контрольно-счетной палаты</w:t>
      </w:r>
      <w:r w:rsidRPr="008A49B1">
        <w:rPr>
          <w:sz w:val="28"/>
          <w:szCs w:val="28"/>
        </w:rPr>
        <w:t xml:space="preserve"> Озерского городского округа с настоящим </w:t>
      </w:r>
      <w:r>
        <w:rPr>
          <w:sz w:val="28"/>
          <w:szCs w:val="28"/>
        </w:rPr>
        <w:t>распоряжением</w:t>
      </w:r>
      <w:r w:rsidRPr="008A49B1">
        <w:rPr>
          <w:sz w:val="28"/>
          <w:szCs w:val="28"/>
        </w:rPr>
        <w:t>.</w:t>
      </w:r>
    </w:p>
    <w:p w:rsidR="00BD41B9" w:rsidRDefault="00BD41B9" w:rsidP="009E6C59">
      <w:pPr>
        <w:suppressLineNumbers/>
        <w:ind w:firstLine="708"/>
        <w:jc w:val="both"/>
        <w:rPr>
          <w:sz w:val="28"/>
          <w:szCs w:val="28"/>
        </w:rPr>
      </w:pPr>
      <w:r>
        <w:rPr>
          <w:sz w:val="28"/>
          <w:szCs w:val="28"/>
        </w:rPr>
        <w:t>3</w:t>
      </w:r>
      <w:r w:rsidRPr="00F747AB">
        <w:rPr>
          <w:sz w:val="28"/>
          <w:szCs w:val="28"/>
        </w:rPr>
        <w:t>.</w:t>
      </w:r>
      <w:r>
        <w:rPr>
          <w:sz w:val="28"/>
          <w:szCs w:val="28"/>
        </w:rPr>
        <w:tab/>
      </w:r>
      <w:r w:rsidRPr="00F747AB">
        <w:rPr>
          <w:sz w:val="28"/>
          <w:szCs w:val="28"/>
        </w:rPr>
        <w:t xml:space="preserve">Опубликовать настоящее </w:t>
      </w:r>
      <w:r>
        <w:rPr>
          <w:sz w:val="28"/>
          <w:szCs w:val="28"/>
        </w:rPr>
        <w:t>распоряжение в официальном средстве массовой информации органов местного самоуправления Озерского городского округа</w:t>
      </w:r>
      <w:r w:rsidRPr="009801B2">
        <w:rPr>
          <w:sz w:val="28"/>
          <w:szCs w:val="28"/>
        </w:rPr>
        <w:t xml:space="preserve"> </w:t>
      </w:r>
      <w:r>
        <w:rPr>
          <w:sz w:val="28"/>
          <w:szCs w:val="28"/>
        </w:rPr>
        <w:t>и разместить на официальном сайте органов местного самоуправления Озерского городского округа Челябинской области в информационно-телекоммуникационной сети «Интернет»</w:t>
      </w:r>
      <w:r w:rsidRPr="00F747AB">
        <w:rPr>
          <w:sz w:val="28"/>
          <w:szCs w:val="28"/>
        </w:rPr>
        <w:t>.</w:t>
      </w:r>
    </w:p>
    <w:p w:rsidR="00BD41B9" w:rsidRPr="00F747AB" w:rsidRDefault="00BD41B9" w:rsidP="009E6C59">
      <w:pPr>
        <w:suppressLineNumbers/>
        <w:ind w:firstLine="708"/>
        <w:jc w:val="both"/>
        <w:rPr>
          <w:sz w:val="28"/>
          <w:szCs w:val="28"/>
        </w:rPr>
      </w:pPr>
      <w:r>
        <w:rPr>
          <w:sz w:val="28"/>
          <w:szCs w:val="28"/>
        </w:rPr>
        <w:t>4.</w:t>
      </w:r>
      <w:r>
        <w:rPr>
          <w:sz w:val="28"/>
          <w:szCs w:val="28"/>
        </w:rPr>
        <w:tab/>
        <w:t>Контроль за выполнением настоящего распоряжения оставляю за собой.</w:t>
      </w:r>
    </w:p>
    <w:p w:rsidR="00BD41B9" w:rsidRPr="00F747AB" w:rsidRDefault="00BD41B9" w:rsidP="009E6C59">
      <w:pPr>
        <w:suppressLineNumbers/>
        <w:jc w:val="both"/>
        <w:rPr>
          <w:sz w:val="28"/>
        </w:rPr>
      </w:pPr>
    </w:p>
    <w:p w:rsidR="00BD41B9" w:rsidRPr="008A49B1" w:rsidRDefault="00BD41B9" w:rsidP="00C33A2E">
      <w:pPr>
        <w:suppressLineNumbers/>
        <w:ind w:left="3588" w:hanging="3588"/>
        <w:jc w:val="both"/>
        <w:rPr>
          <w:sz w:val="28"/>
          <w:u w:val="single"/>
        </w:rPr>
      </w:pPr>
    </w:p>
    <w:p w:rsidR="00BD41B9" w:rsidRPr="008A49B1" w:rsidRDefault="00BD41B9" w:rsidP="00C33A2E">
      <w:pPr>
        <w:suppressLineNumbers/>
        <w:ind w:left="3588" w:hanging="3588"/>
        <w:jc w:val="both"/>
        <w:rPr>
          <w:sz w:val="28"/>
          <w:u w:val="single"/>
        </w:rPr>
      </w:pPr>
    </w:p>
    <w:p w:rsidR="00BD41B9" w:rsidRDefault="00BD41B9" w:rsidP="009E6C59">
      <w:pPr>
        <w:suppressLineNumbers/>
        <w:rPr>
          <w:sz w:val="28"/>
          <w:szCs w:val="28"/>
        </w:rPr>
      </w:pPr>
      <w:r>
        <w:rPr>
          <w:sz w:val="28"/>
          <w:szCs w:val="28"/>
        </w:rPr>
        <w:t>Председатель</w:t>
      </w:r>
    </w:p>
    <w:p w:rsidR="00BD41B9" w:rsidRDefault="00BD41B9" w:rsidP="009E6C59">
      <w:pPr>
        <w:suppressLineNumbers/>
        <w:rPr>
          <w:sz w:val="28"/>
          <w:szCs w:val="28"/>
        </w:rPr>
      </w:pPr>
      <w:r>
        <w:rPr>
          <w:sz w:val="28"/>
          <w:szCs w:val="28"/>
        </w:rPr>
        <w:t>Контрольно-счетной палаты</w:t>
      </w:r>
    </w:p>
    <w:p w:rsidR="00BD41B9" w:rsidRPr="00F747AB" w:rsidRDefault="00BD41B9" w:rsidP="009E6C59">
      <w:pPr>
        <w:suppressLineNumbers/>
        <w:rPr>
          <w:sz w:val="28"/>
          <w:szCs w:val="28"/>
        </w:rPr>
      </w:pPr>
      <w:r>
        <w:rPr>
          <w:sz w:val="28"/>
          <w:szCs w:val="28"/>
        </w:rPr>
        <w:t>Озерского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Люков</w:t>
      </w:r>
    </w:p>
    <w:p w:rsidR="00BD41B9" w:rsidRPr="008A49B1" w:rsidRDefault="00BD41B9" w:rsidP="00C33A2E">
      <w:pPr>
        <w:suppressLineNumbers/>
        <w:rPr>
          <w:sz w:val="28"/>
          <w:szCs w:val="28"/>
        </w:rPr>
      </w:pPr>
    </w:p>
    <w:p w:rsidR="00BD41B9" w:rsidRDefault="00BD41B9" w:rsidP="00C33A2E">
      <w:pPr>
        <w:suppressLineNumbers/>
        <w:rPr>
          <w:sz w:val="28"/>
          <w:szCs w:val="28"/>
        </w:rPr>
      </w:pPr>
    </w:p>
    <w:p w:rsidR="00BD41B9" w:rsidRDefault="00BD41B9" w:rsidP="00C33A2E">
      <w:pPr>
        <w:suppressLineNumbers/>
        <w:rPr>
          <w:sz w:val="28"/>
          <w:szCs w:val="28"/>
        </w:rPr>
      </w:pPr>
    </w:p>
    <w:p w:rsidR="00BD41B9" w:rsidRDefault="00BD41B9" w:rsidP="00C33A2E">
      <w:pPr>
        <w:suppressLineNumbers/>
        <w:rPr>
          <w:sz w:val="28"/>
          <w:szCs w:val="28"/>
        </w:rPr>
      </w:pPr>
    </w:p>
    <w:p w:rsidR="00BD41B9" w:rsidRDefault="00BD41B9" w:rsidP="00C33A2E">
      <w:pPr>
        <w:suppressLineNumbers/>
        <w:rPr>
          <w:sz w:val="28"/>
          <w:szCs w:val="28"/>
        </w:rPr>
      </w:pPr>
    </w:p>
    <w:p w:rsidR="00BD41B9" w:rsidRPr="008A49B1" w:rsidRDefault="00BD41B9" w:rsidP="00C33A2E">
      <w:pPr>
        <w:suppressLineNumbers/>
        <w:rPr>
          <w:sz w:val="28"/>
          <w:szCs w:val="28"/>
        </w:rPr>
      </w:pPr>
    </w:p>
    <w:p w:rsidR="00BD41B9" w:rsidRDefault="00BD41B9" w:rsidP="00C33A2E">
      <w:pPr>
        <w:suppressLineNumbers/>
        <w:rPr>
          <w:sz w:val="28"/>
          <w:szCs w:val="28"/>
        </w:rPr>
      </w:pPr>
    </w:p>
    <w:p w:rsidR="00BD41B9" w:rsidRPr="008A49B1" w:rsidRDefault="00BD41B9" w:rsidP="00C33A2E">
      <w:pPr>
        <w:suppressLineNumbers/>
        <w:rPr>
          <w:sz w:val="28"/>
          <w:szCs w:val="28"/>
        </w:rPr>
      </w:pPr>
    </w:p>
    <w:p w:rsidR="00BD41B9" w:rsidRPr="008A49B1" w:rsidRDefault="00BD41B9" w:rsidP="00C33A2E">
      <w:pPr>
        <w:ind w:left="5670"/>
        <w:rPr>
          <w:sz w:val="28"/>
          <w:szCs w:val="28"/>
        </w:rPr>
      </w:pPr>
      <w:r w:rsidRPr="008A49B1">
        <w:rPr>
          <w:sz w:val="28"/>
          <w:szCs w:val="28"/>
        </w:rPr>
        <w:t>П</w:t>
      </w:r>
      <w:r>
        <w:rPr>
          <w:sz w:val="28"/>
          <w:szCs w:val="28"/>
        </w:rPr>
        <w:t xml:space="preserve">риложение </w:t>
      </w:r>
    </w:p>
    <w:p w:rsidR="00BD41B9" w:rsidRDefault="00BD41B9" w:rsidP="00C33A2E">
      <w:pPr>
        <w:ind w:left="5670"/>
        <w:rPr>
          <w:sz w:val="28"/>
          <w:szCs w:val="28"/>
        </w:rPr>
      </w:pPr>
      <w:r w:rsidRPr="008A49B1">
        <w:rPr>
          <w:sz w:val="28"/>
          <w:szCs w:val="28"/>
        </w:rPr>
        <w:t xml:space="preserve">к </w:t>
      </w:r>
      <w:r>
        <w:rPr>
          <w:sz w:val="28"/>
          <w:szCs w:val="28"/>
        </w:rPr>
        <w:t>распоряжению председателя</w:t>
      </w:r>
    </w:p>
    <w:p w:rsidR="00BD41B9" w:rsidRPr="008A49B1" w:rsidRDefault="00BD41B9" w:rsidP="00C33A2E">
      <w:pPr>
        <w:ind w:left="5670"/>
        <w:rPr>
          <w:sz w:val="28"/>
          <w:szCs w:val="28"/>
        </w:rPr>
      </w:pPr>
      <w:r>
        <w:rPr>
          <w:sz w:val="28"/>
          <w:szCs w:val="28"/>
        </w:rPr>
        <w:t>Контрольно-счетной палаты</w:t>
      </w:r>
    </w:p>
    <w:p w:rsidR="00BD41B9" w:rsidRPr="008A49B1" w:rsidRDefault="00BD41B9" w:rsidP="00C33A2E">
      <w:pPr>
        <w:ind w:left="5670"/>
        <w:rPr>
          <w:sz w:val="24"/>
          <w:szCs w:val="24"/>
        </w:rPr>
      </w:pPr>
      <w:r w:rsidRPr="008A49B1">
        <w:rPr>
          <w:sz w:val="28"/>
          <w:szCs w:val="28"/>
        </w:rPr>
        <w:t>Озерского городского округа</w:t>
      </w:r>
    </w:p>
    <w:p w:rsidR="00BD41B9" w:rsidRPr="008A49B1" w:rsidRDefault="00BD41B9" w:rsidP="00C33A2E">
      <w:pPr>
        <w:ind w:left="5670"/>
        <w:rPr>
          <w:sz w:val="28"/>
          <w:szCs w:val="28"/>
        </w:rPr>
      </w:pPr>
      <w:r w:rsidRPr="008A49B1">
        <w:rPr>
          <w:sz w:val="28"/>
          <w:szCs w:val="28"/>
        </w:rPr>
        <w:t xml:space="preserve">от  </w:t>
      </w:r>
      <w:r w:rsidRPr="001F1854">
        <w:rPr>
          <w:sz w:val="28"/>
          <w:szCs w:val="28"/>
          <w:u w:val="single"/>
        </w:rPr>
        <w:t>23.03.2015</w:t>
      </w:r>
      <w:r w:rsidRPr="008A49B1">
        <w:rPr>
          <w:sz w:val="28"/>
          <w:szCs w:val="28"/>
        </w:rPr>
        <w:t xml:space="preserve"> № </w:t>
      </w:r>
      <w:r w:rsidRPr="001F1854">
        <w:rPr>
          <w:sz w:val="28"/>
          <w:szCs w:val="28"/>
          <w:u w:val="single"/>
        </w:rPr>
        <w:t>28</w:t>
      </w:r>
      <w:r w:rsidRPr="00632A6D">
        <w:rPr>
          <w:sz w:val="28"/>
          <w:szCs w:val="28"/>
        </w:rPr>
        <w:t xml:space="preserve"> </w:t>
      </w:r>
    </w:p>
    <w:p w:rsidR="00BD41B9" w:rsidRPr="008A49B1" w:rsidRDefault="00BD41B9" w:rsidP="00C33A2E">
      <w:pPr>
        <w:suppressLineNumbers/>
        <w:rPr>
          <w:sz w:val="28"/>
          <w:szCs w:val="28"/>
        </w:rPr>
      </w:pPr>
    </w:p>
    <w:p w:rsidR="00BD41B9" w:rsidRPr="008A49B1" w:rsidRDefault="00BD41B9" w:rsidP="00C33A2E">
      <w:pPr>
        <w:suppressLineNumbers/>
        <w:rPr>
          <w:sz w:val="28"/>
          <w:szCs w:val="28"/>
        </w:rPr>
      </w:pPr>
    </w:p>
    <w:p w:rsidR="00BD41B9" w:rsidRPr="008A49B1" w:rsidRDefault="00BD41B9" w:rsidP="00C33A2E">
      <w:pPr>
        <w:pStyle w:val="ConsPlusTitle"/>
        <w:widowControl/>
        <w:jc w:val="center"/>
        <w:outlineLvl w:val="0"/>
      </w:pPr>
      <w:r w:rsidRPr="008A49B1">
        <w:t>Положение о предоставлении гражданами,</w:t>
      </w:r>
    </w:p>
    <w:p w:rsidR="00BD41B9" w:rsidRPr="008A49B1" w:rsidRDefault="00BD41B9" w:rsidP="00C33A2E">
      <w:pPr>
        <w:pStyle w:val="ConsPlusTitle"/>
        <w:widowControl/>
        <w:jc w:val="center"/>
        <w:outlineLvl w:val="0"/>
        <w:rPr>
          <w:bCs w:val="0"/>
        </w:rPr>
      </w:pPr>
      <w:r w:rsidRPr="008A49B1">
        <w:t>претендующими на замещение должностей муниципальной службы, и лицами, замещающими</w:t>
      </w:r>
      <w:r w:rsidRPr="008A49B1">
        <w:rPr>
          <w:b w:val="0"/>
        </w:rPr>
        <w:t xml:space="preserve"> </w:t>
      </w:r>
      <w:r w:rsidRPr="008A49B1">
        <w:t xml:space="preserve">должности муниципальной службы в аппарате </w:t>
      </w:r>
      <w:r>
        <w:t xml:space="preserve">Контрольно-счетной палаты </w:t>
      </w:r>
      <w:r w:rsidRPr="008A49B1">
        <w:t xml:space="preserve">Озерского городского округа сведений о доходах, </w:t>
      </w:r>
      <w:r>
        <w:t xml:space="preserve">расходах, </w:t>
      </w:r>
      <w:r w:rsidRPr="008A49B1">
        <w:t>об имуществе и обязатель</w:t>
      </w:r>
      <w:r>
        <w:t>ствах имущественного характера</w:t>
      </w:r>
    </w:p>
    <w:p w:rsidR="00BD41B9" w:rsidRPr="008A49B1" w:rsidRDefault="00BD41B9" w:rsidP="00C33A2E">
      <w:pPr>
        <w:suppressLineNumbers/>
        <w:rPr>
          <w:sz w:val="28"/>
          <w:szCs w:val="28"/>
        </w:rPr>
      </w:pPr>
    </w:p>
    <w:p w:rsidR="00BD41B9" w:rsidRDefault="00BD41B9" w:rsidP="00F204A0">
      <w:pPr>
        <w:ind w:firstLine="709"/>
        <w:jc w:val="both"/>
        <w:rPr>
          <w:sz w:val="28"/>
          <w:szCs w:val="28"/>
        </w:rPr>
      </w:pPr>
      <w:r>
        <w:rPr>
          <w:sz w:val="28"/>
          <w:szCs w:val="28"/>
        </w:rPr>
        <w:t>1. Настоящее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аппарате Контрольно-счетной палаты Озерского городского округа сведений о доходах, расходах, об имуществе и обязательствах имущественного характера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аппарате Контрольно-счетной палаты Озерского городского округа, сведений о доходах, расходах, об имуществе и обязательствах имущественного характера.</w:t>
      </w:r>
    </w:p>
    <w:p w:rsidR="00BD41B9" w:rsidRDefault="00BD41B9" w:rsidP="00F204A0">
      <w:pPr>
        <w:ind w:firstLine="709"/>
        <w:jc w:val="both"/>
        <w:rPr>
          <w:sz w:val="28"/>
          <w:szCs w:val="28"/>
        </w:rPr>
      </w:pPr>
      <w:r>
        <w:rPr>
          <w:sz w:val="28"/>
          <w:szCs w:val="28"/>
        </w:rP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предусмотренной </w:t>
      </w:r>
      <w:hyperlink r:id="rId7" w:history="1">
        <w:r w:rsidRPr="00BE3C1E">
          <w:rPr>
            <w:rStyle w:val="Hyperlink"/>
            <w:color w:val="auto"/>
            <w:sz w:val="28"/>
            <w:szCs w:val="28"/>
            <w:u w:val="none"/>
          </w:rPr>
          <w:t>перечнем</w:t>
        </w:r>
      </w:hyperlink>
      <w:r w:rsidRPr="00BE3C1E">
        <w:rPr>
          <w:sz w:val="28"/>
          <w:szCs w:val="28"/>
        </w:rPr>
        <w:t xml:space="preserve"> </w:t>
      </w:r>
      <w:r>
        <w:rPr>
          <w:sz w:val="28"/>
          <w:szCs w:val="28"/>
        </w:rPr>
        <w:t>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распоряжением председателя Контрольно-счетной палаты Озерского городского округа (далее - гражданин).</w:t>
      </w:r>
    </w:p>
    <w:p w:rsidR="00BD41B9" w:rsidRDefault="00BD41B9" w:rsidP="00F204A0">
      <w:pPr>
        <w:ind w:firstLine="709"/>
        <w:jc w:val="both"/>
        <w:rPr>
          <w:sz w:val="28"/>
          <w:szCs w:val="28"/>
        </w:rPr>
      </w:pPr>
      <w:r>
        <w:rPr>
          <w:sz w:val="28"/>
          <w:szCs w:val="28"/>
        </w:rPr>
        <w:t>3.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возлагается на лицо, замещающее должность муниципальной службы, предусмотренную перечнем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распоряжением председателя Контрольно-счетной палаты Озерского городского округа (далее - муниципальный служащий).</w:t>
      </w:r>
    </w:p>
    <w:p w:rsidR="00BD41B9" w:rsidRDefault="00BD41B9" w:rsidP="00F204A0">
      <w:pPr>
        <w:ind w:firstLine="709"/>
        <w:jc w:val="both"/>
        <w:rPr>
          <w:sz w:val="28"/>
          <w:szCs w:val="28"/>
        </w:rPr>
      </w:pPr>
      <w:r>
        <w:rPr>
          <w:sz w:val="28"/>
          <w:szCs w:val="28"/>
        </w:rPr>
        <w:t>4. Сведения о доходах, расходах, об имуществе и обязательствах имущественного характера представляются по утвержденной распоряжением председателя Контрольно-счетной палаты Озерского городского округа форме справки.</w:t>
      </w:r>
    </w:p>
    <w:p w:rsidR="00BD41B9" w:rsidRDefault="00BD41B9" w:rsidP="00F204A0">
      <w:pPr>
        <w:ind w:firstLine="709"/>
        <w:jc w:val="both"/>
        <w:rPr>
          <w:sz w:val="28"/>
          <w:szCs w:val="28"/>
        </w:rPr>
      </w:pPr>
      <w:r>
        <w:rPr>
          <w:sz w:val="28"/>
          <w:szCs w:val="28"/>
        </w:rPr>
        <w:t xml:space="preserve">5. Гражданин при назначении на должность муниципальной службы представляет: </w:t>
      </w:r>
    </w:p>
    <w:p w:rsidR="00BD41B9" w:rsidRDefault="00BD41B9" w:rsidP="00F204A0">
      <w:pPr>
        <w:ind w:firstLine="709"/>
        <w:jc w:val="both"/>
        <w:rPr>
          <w:sz w:val="28"/>
          <w:szCs w:val="28"/>
        </w:rPr>
      </w:pPr>
      <w:r>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D41B9" w:rsidRDefault="00BD41B9" w:rsidP="00F204A0">
      <w:pPr>
        <w:ind w:firstLine="709"/>
        <w:jc w:val="both"/>
        <w:rPr>
          <w:sz w:val="28"/>
          <w:szCs w:val="28"/>
        </w:rPr>
      </w:pPr>
      <w:r>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D41B9" w:rsidRDefault="00BD41B9" w:rsidP="00F204A0">
      <w:pPr>
        <w:ind w:firstLine="709"/>
        <w:jc w:val="both"/>
        <w:rPr>
          <w:sz w:val="28"/>
          <w:szCs w:val="28"/>
        </w:rPr>
      </w:pPr>
      <w:r>
        <w:rPr>
          <w:sz w:val="28"/>
          <w:szCs w:val="28"/>
        </w:rPr>
        <w:t>6. Муниципальный служащий представляет ежегодно, не позднее                                   30 апреля года, следующего за отчетным:</w:t>
      </w:r>
    </w:p>
    <w:p w:rsidR="00BD41B9" w:rsidRDefault="00BD41B9" w:rsidP="00F204A0">
      <w:pPr>
        <w:ind w:firstLine="709"/>
        <w:jc w:val="both"/>
        <w:rPr>
          <w:sz w:val="28"/>
          <w:szCs w:val="28"/>
        </w:rPr>
      </w:pPr>
      <w:r>
        <w:rPr>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41B9" w:rsidRDefault="00BD41B9" w:rsidP="00F204A0">
      <w:pPr>
        <w:ind w:firstLine="709"/>
        <w:jc w:val="both"/>
        <w:rPr>
          <w:sz w:val="28"/>
          <w:szCs w:val="28"/>
        </w:rPr>
      </w:pPr>
      <w:r>
        <w:rPr>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D41B9" w:rsidRDefault="00BD41B9" w:rsidP="00F204A0">
      <w:pPr>
        <w:ind w:firstLine="709"/>
        <w:jc w:val="both"/>
        <w:rPr>
          <w:sz w:val="28"/>
          <w:szCs w:val="28"/>
        </w:rPr>
      </w:pPr>
      <w:r>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D41B9" w:rsidRDefault="00BD41B9" w:rsidP="00F204A0">
      <w:pPr>
        <w:ind w:firstLine="709"/>
        <w:jc w:val="both"/>
        <w:rPr>
          <w:sz w:val="28"/>
          <w:szCs w:val="28"/>
        </w:rPr>
      </w:pPr>
      <w:r>
        <w:rPr>
          <w:sz w:val="28"/>
          <w:szCs w:val="28"/>
        </w:rPr>
        <w:t xml:space="preserve">7. Муниципальный служащий, замещающий должность муниципальной службы, не включенную в </w:t>
      </w:r>
      <w:hyperlink r:id="rId8" w:history="1">
        <w:r w:rsidRPr="007F5B4F">
          <w:rPr>
            <w:rStyle w:val="Hyperlink"/>
            <w:color w:val="auto"/>
            <w:sz w:val="28"/>
            <w:szCs w:val="28"/>
            <w:u w:val="none"/>
          </w:rPr>
          <w:t>перечень</w:t>
        </w:r>
      </w:hyperlink>
      <w:r>
        <w:rPr>
          <w:sz w:val="28"/>
          <w:szCs w:val="28"/>
        </w:rPr>
        <w:t xml:space="preserve"> должностей перечнем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распоряжением председателя Контрольно-счетной палаты Озерского городского округа (далее - перечень должностей), и претендующий на замещение должности муниципальной службы, включенной в этот перечень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BD41B9" w:rsidRDefault="00BD41B9" w:rsidP="00F204A0">
      <w:pPr>
        <w:ind w:firstLine="709"/>
        <w:jc w:val="both"/>
        <w:rPr>
          <w:sz w:val="28"/>
          <w:szCs w:val="28"/>
        </w:rPr>
      </w:pPr>
      <w:r>
        <w:rPr>
          <w:sz w:val="28"/>
          <w:szCs w:val="28"/>
        </w:rPr>
        <w:t>8. Сведения о доходах, расходах, об имуществе и обязательствах имущественного характера представляются представителю нанимателя (работодателю).</w:t>
      </w:r>
      <w:bookmarkStart w:id="1" w:name="_GoBack"/>
      <w:bookmarkEnd w:id="1"/>
    </w:p>
    <w:p w:rsidR="00BD41B9" w:rsidRDefault="00BD41B9" w:rsidP="00F204A0">
      <w:pPr>
        <w:ind w:firstLine="709"/>
        <w:jc w:val="both"/>
        <w:rPr>
          <w:sz w:val="28"/>
          <w:szCs w:val="28"/>
        </w:rPr>
      </w:pPr>
      <w:r>
        <w:rPr>
          <w:sz w:val="28"/>
          <w:szCs w:val="28"/>
        </w:rPr>
        <w:t>9. В случае, если гражданин или муниципальный служащий, обнаружили, что в представленных ими представителю нанимателя (работодателю)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D41B9" w:rsidRDefault="00BD41B9" w:rsidP="00F204A0">
      <w:pPr>
        <w:ind w:firstLine="709"/>
        <w:jc w:val="both"/>
        <w:rPr>
          <w:sz w:val="28"/>
          <w:szCs w:val="28"/>
        </w:rPr>
      </w:pPr>
      <w:r>
        <w:rPr>
          <w:sz w:val="28"/>
          <w:szCs w:val="28"/>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BD41B9" w:rsidRDefault="00BD41B9" w:rsidP="00F204A0">
      <w:pPr>
        <w:ind w:firstLine="709"/>
        <w:jc w:val="both"/>
        <w:rPr>
          <w:sz w:val="28"/>
          <w:szCs w:val="28"/>
        </w:rPr>
      </w:pPr>
      <w:r>
        <w:rPr>
          <w:sz w:val="28"/>
          <w:szCs w:val="28"/>
        </w:rPr>
        <w:t>Муниципальный служащий может представить уточненные сведения в течение одного месяца после окончания срока, указанного в пункте 6 настоящего Положения.</w:t>
      </w:r>
    </w:p>
    <w:p w:rsidR="00BD41B9" w:rsidRDefault="00BD41B9" w:rsidP="00F204A0">
      <w:pPr>
        <w:ind w:firstLine="709"/>
        <w:jc w:val="both"/>
        <w:rPr>
          <w:sz w:val="28"/>
          <w:szCs w:val="28"/>
        </w:rPr>
      </w:pPr>
      <w:r>
        <w:rPr>
          <w:sz w:val="28"/>
          <w:szCs w:val="28"/>
        </w:rPr>
        <w:t>10.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BD41B9" w:rsidRDefault="00BD41B9" w:rsidP="00F204A0">
      <w:pPr>
        <w:ind w:firstLine="709"/>
        <w:jc w:val="both"/>
        <w:rPr>
          <w:sz w:val="28"/>
          <w:szCs w:val="28"/>
        </w:rPr>
      </w:pPr>
      <w:r>
        <w:rPr>
          <w:sz w:val="28"/>
          <w:szCs w:val="28"/>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контроль за соответствием расходов муниципального служащего осуществляется в соответствии с законодательством Российской Федерации.</w:t>
      </w:r>
    </w:p>
    <w:p w:rsidR="00BD41B9" w:rsidRDefault="00BD41B9" w:rsidP="00F204A0">
      <w:pPr>
        <w:ind w:firstLine="709"/>
        <w:jc w:val="both"/>
        <w:rPr>
          <w:sz w:val="28"/>
          <w:szCs w:val="28"/>
        </w:rPr>
      </w:pPr>
      <w:r>
        <w:rPr>
          <w:sz w:val="28"/>
          <w:szCs w:val="28"/>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D41B9" w:rsidRDefault="00BD41B9" w:rsidP="00F204A0">
      <w:pPr>
        <w:ind w:firstLine="709"/>
        <w:jc w:val="both"/>
        <w:rPr>
          <w:sz w:val="28"/>
          <w:szCs w:val="28"/>
        </w:rPr>
      </w:pPr>
      <w:r>
        <w:rPr>
          <w:sz w:val="28"/>
          <w:szCs w:val="28"/>
        </w:rPr>
        <w:t>Эти сведения представляются представителю нанимателя (работодателю).</w:t>
      </w:r>
    </w:p>
    <w:p w:rsidR="00BD41B9" w:rsidRDefault="00BD41B9" w:rsidP="00F204A0">
      <w:pPr>
        <w:ind w:firstLine="709"/>
        <w:jc w:val="both"/>
        <w:rPr>
          <w:sz w:val="28"/>
          <w:szCs w:val="28"/>
        </w:rPr>
      </w:pPr>
      <w:r>
        <w:rPr>
          <w:sz w:val="28"/>
          <w:szCs w:val="28"/>
        </w:rPr>
        <w:t>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представленные в соответствии с настоящим Положением размещаются в информационно-телекоммуникационной сети интернет на официальном сайте органа местного самоуправления Озерского городского округа и предоставляются отделом кадров и муниципальной службы, средствам массовой информации для опубликования по их запросам, в порядке определяемом законодательством Российской Федерации.</w:t>
      </w:r>
    </w:p>
    <w:p w:rsidR="00BD41B9" w:rsidRDefault="00BD41B9" w:rsidP="00F204A0">
      <w:pPr>
        <w:ind w:firstLine="709"/>
        <w:jc w:val="both"/>
        <w:rPr>
          <w:sz w:val="28"/>
          <w:szCs w:val="28"/>
        </w:rPr>
      </w:pPr>
      <w:r>
        <w:rPr>
          <w:sz w:val="28"/>
          <w:szCs w:val="28"/>
        </w:rPr>
        <w:t>14. 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41B9" w:rsidRDefault="00BD41B9" w:rsidP="00F204A0">
      <w:pPr>
        <w:ind w:firstLine="709"/>
        <w:jc w:val="both"/>
        <w:rPr>
          <w:sz w:val="28"/>
          <w:szCs w:val="28"/>
        </w:rPr>
      </w:pPr>
      <w:r>
        <w:rPr>
          <w:sz w:val="28"/>
          <w:szCs w:val="28"/>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BD41B9" w:rsidRDefault="00BD41B9" w:rsidP="00F204A0">
      <w:pPr>
        <w:ind w:firstLine="709"/>
        <w:jc w:val="both"/>
        <w:rPr>
          <w:sz w:val="28"/>
          <w:szCs w:val="28"/>
        </w:rPr>
      </w:pPr>
      <w:r>
        <w:rPr>
          <w:sz w:val="28"/>
          <w:szCs w:val="28"/>
        </w:rPr>
        <w:t xml:space="preserve">В случае, если гражданин или муниципальный служащий, указанный в пункте 7 настоящего Положения, представившие представителю нанимателя (работодателю)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w:t>
      </w:r>
      <w:hyperlink r:id="rId9" w:history="1">
        <w:r w:rsidRPr="007F5B4F">
          <w:rPr>
            <w:rStyle w:val="Hyperlink"/>
            <w:color w:val="auto"/>
            <w:sz w:val="28"/>
            <w:szCs w:val="28"/>
            <w:u w:val="none"/>
          </w:rPr>
          <w:t>перечн</w:t>
        </w:r>
      </w:hyperlink>
      <w:r>
        <w:rPr>
          <w:sz w:val="28"/>
          <w:szCs w:val="28"/>
        </w:rPr>
        <w:t>ем должностей, эти справки возвращаются им по их письменному заявлению вместе с другими документами.</w:t>
      </w:r>
    </w:p>
    <w:p w:rsidR="00BD41B9" w:rsidRDefault="00BD41B9" w:rsidP="00F204A0">
      <w:pPr>
        <w:ind w:firstLine="709"/>
        <w:jc w:val="both"/>
        <w:rPr>
          <w:sz w:val="28"/>
          <w:szCs w:val="28"/>
        </w:rPr>
      </w:pPr>
      <w:r>
        <w:rPr>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BD41B9" w:rsidRDefault="00BD41B9" w:rsidP="00F204A0">
      <w:pPr>
        <w:ind w:firstLine="709"/>
        <w:jc w:val="both"/>
        <w:rPr>
          <w:sz w:val="28"/>
          <w:szCs w:val="28"/>
        </w:rPr>
      </w:pPr>
      <w:r>
        <w:rPr>
          <w:sz w:val="28"/>
          <w:szCs w:val="28"/>
        </w:rPr>
        <w:t>Непредставление муниципальным служащим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sectPr w:rsidR="00BD41B9" w:rsidSect="00BE137A">
      <w:headerReference w:type="even" r:id="rId10"/>
      <w:headerReference w:type="default" r:id="rId11"/>
      <w:pgSz w:w="11907" w:h="16840" w:code="9"/>
      <w:pgMar w:top="567" w:right="567" w:bottom="993"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1B9" w:rsidRDefault="00BD41B9" w:rsidP="009E6C59">
      <w:r>
        <w:separator/>
      </w:r>
    </w:p>
  </w:endnote>
  <w:endnote w:type="continuationSeparator" w:id="0">
    <w:p w:rsidR="00BD41B9" w:rsidRDefault="00BD41B9" w:rsidP="009E6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1B9" w:rsidRDefault="00BD41B9" w:rsidP="009E6C59">
      <w:r>
        <w:separator/>
      </w:r>
    </w:p>
  </w:footnote>
  <w:footnote w:type="continuationSeparator" w:id="0">
    <w:p w:rsidR="00BD41B9" w:rsidRDefault="00BD41B9" w:rsidP="009E6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B9" w:rsidRDefault="00BD41B9" w:rsidP="00C33A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D41B9" w:rsidRDefault="00BD41B9" w:rsidP="00C33A2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B9" w:rsidRDefault="00BD41B9" w:rsidP="00C33A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41B9" w:rsidRPr="001E4DA0" w:rsidRDefault="00BD41B9">
    <w:pPr>
      <w:pStyle w:val="Header"/>
      <w:ind w:right="360"/>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A2E"/>
    <w:rsid w:val="00092BDD"/>
    <w:rsid w:val="001E4DA0"/>
    <w:rsid w:val="001F1854"/>
    <w:rsid w:val="00336976"/>
    <w:rsid w:val="003B6493"/>
    <w:rsid w:val="004337E2"/>
    <w:rsid w:val="004750CE"/>
    <w:rsid w:val="006108A5"/>
    <w:rsid w:val="00632A6D"/>
    <w:rsid w:val="006C57E9"/>
    <w:rsid w:val="006F1B0D"/>
    <w:rsid w:val="0076630E"/>
    <w:rsid w:val="007A1EB3"/>
    <w:rsid w:val="007F5B4F"/>
    <w:rsid w:val="008A49B1"/>
    <w:rsid w:val="009316B2"/>
    <w:rsid w:val="009801B2"/>
    <w:rsid w:val="009B2C14"/>
    <w:rsid w:val="009E6C59"/>
    <w:rsid w:val="00B42241"/>
    <w:rsid w:val="00B86578"/>
    <w:rsid w:val="00BD41B9"/>
    <w:rsid w:val="00BE137A"/>
    <w:rsid w:val="00BE3C1E"/>
    <w:rsid w:val="00BF091B"/>
    <w:rsid w:val="00C33A2E"/>
    <w:rsid w:val="00C357D7"/>
    <w:rsid w:val="00C80E4F"/>
    <w:rsid w:val="00CA6C23"/>
    <w:rsid w:val="00D210F0"/>
    <w:rsid w:val="00DD647C"/>
    <w:rsid w:val="00F204A0"/>
    <w:rsid w:val="00F747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2E"/>
    <w:rPr>
      <w:rFonts w:ascii="Times New Roman" w:eastAsia="Times New Roman" w:hAnsi="Times New Roman"/>
      <w:sz w:val="20"/>
      <w:szCs w:val="20"/>
    </w:rPr>
  </w:style>
  <w:style w:type="paragraph" w:styleId="Heading1">
    <w:name w:val="heading 1"/>
    <w:basedOn w:val="Normal"/>
    <w:next w:val="Normal"/>
    <w:link w:val="Heading1Char"/>
    <w:uiPriority w:val="99"/>
    <w:qFormat/>
    <w:rsid w:val="00C33A2E"/>
    <w:pPr>
      <w:keepNext/>
      <w:ind w:right="-285"/>
      <w:outlineLvl w:val="0"/>
    </w:pPr>
    <w:rPr>
      <w:sz w:val="32"/>
    </w:rPr>
  </w:style>
  <w:style w:type="paragraph" w:styleId="Heading2">
    <w:name w:val="heading 2"/>
    <w:basedOn w:val="Normal"/>
    <w:next w:val="Normal"/>
    <w:link w:val="Heading2Char"/>
    <w:uiPriority w:val="99"/>
    <w:qFormat/>
    <w:rsid w:val="00C33A2E"/>
    <w:pPr>
      <w:keepNext/>
      <w:suppressLineNumbers/>
      <w:jc w:val="center"/>
      <w:outlineLvl w:val="1"/>
    </w:pPr>
    <w:rPr>
      <w:b/>
      <w:sz w:val="28"/>
    </w:rPr>
  </w:style>
  <w:style w:type="paragraph" w:styleId="Heading3">
    <w:name w:val="heading 3"/>
    <w:basedOn w:val="Normal"/>
    <w:next w:val="Normal"/>
    <w:link w:val="Heading3Char"/>
    <w:uiPriority w:val="99"/>
    <w:qFormat/>
    <w:rsid w:val="00C33A2E"/>
    <w:pPr>
      <w:keepNext/>
      <w:suppressLineNumbers/>
      <w:spacing w:before="600"/>
      <w:jc w:val="center"/>
      <w:outlineLvl w:val="2"/>
    </w:pPr>
    <w:rPr>
      <w:sz w:val="28"/>
    </w:rPr>
  </w:style>
  <w:style w:type="paragraph" w:styleId="Heading4">
    <w:name w:val="heading 4"/>
    <w:basedOn w:val="Normal"/>
    <w:next w:val="Normal"/>
    <w:link w:val="Heading4Char"/>
    <w:uiPriority w:val="99"/>
    <w:qFormat/>
    <w:rsid w:val="00C33A2E"/>
    <w:pPr>
      <w:keepNext/>
      <w:suppressLineNumbers/>
      <w:ind w:right="-141"/>
      <w:jc w:val="center"/>
      <w:outlineLvl w:val="3"/>
    </w:pPr>
    <w:rPr>
      <w:b/>
      <w:sz w:val="40"/>
    </w:rPr>
  </w:style>
  <w:style w:type="paragraph" w:styleId="Heading6">
    <w:name w:val="heading 6"/>
    <w:basedOn w:val="Normal"/>
    <w:next w:val="Normal"/>
    <w:link w:val="Heading6Char"/>
    <w:uiPriority w:val="99"/>
    <w:qFormat/>
    <w:rsid w:val="00C33A2E"/>
    <w:pPr>
      <w:keepNext/>
      <w:jc w:val="center"/>
      <w:outlineLvl w:val="5"/>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A2E"/>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C33A2E"/>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C33A2E"/>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C33A2E"/>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C33A2E"/>
    <w:rPr>
      <w:rFonts w:ascii="Times New Roman" w:hAnsi="Times New Roman" w:cs="Times New Roman"/>
      <w:sz w:val="20"/>
      <w:szCs w:val="20"/>
      <w:lang w:eastAsia="ru-RU"/>
    </w:rPr>
  </w:style>
  <w:style w:type="character" w:customStyle="1" w:styleId="HeaderChar">
    <w:name w:val="Header Char"/>
    <w:uiPriority w:val="99"/>
    <w:locked/>
    <w:rsid w:val="00C33A2E"/>
    <w:rPr>
      <w:rFonts w:ascii="Times New Roman" w:hAnsi="Times New Roman"/>
      <w:sz w:val="20"/>
      <w:lang w:eastAsia="ru-RU"/>
    </w:rPr>
  </w:style>
  <w:style w:type="paragraph" w:styleId="Header">
    <w:name w:val="header"/>
    <w:basedOn w:val="Normal"/>
    <w:link w:val="HeaderChar1"/>
    <w:uiPriority w:val="99"/>
    <w:rsid w:val="00C33A2E"/>
    <w:pPr>
      <w:tabs>
        <w:tab w:val="center" w:pos="4153"/>
        <w:tab w:val="right" w:pos="8306"/>
      </w:tabs>
    </w:pPr>
    <w:rPr>
      <w:rFonts w:eastAsia="Calibri"/>
    </w:rPr>
  </w:style>
  <w:style w:type="character" w:customStyle="1" w:styleId="HeaderChar1">
    <w:name w:val="Header Char1"/>
    <w:basedOn w:val="DefaultParagraphFont"/>
    <w:link w:val="Header"/>
    <w:uiPriority w:val="99"/>
    <w:semiHidden/>
    <w:locked/>
    <w:rsid w:val="00092BDD"/>
    <w:rPr>
      <w:rFonts w:ascii="Times New Roman" w:hAnsi="Times New Roman" w:cs="Times New Roman"/>
      <w:sz w:val="20"/>
      <w:szCs w:val="20"/>
    </w:rPr>
  </w:style>
  <w:style w:type="character" w:customStyle="1" w:styleId="BodyTextIndentChar">
    <w:name w:val="Body Text Indent Char"/>
    <w:uiPriority w:val="99"/>
    <w:locked/>
    <w:rsid w:val="00C33A2E"/>
    <w:rPr>
      <w:rFonts w:ascii="Times New Roman" w:hAnsi="Times New Roman"/>
      <w:b/>
      <w:sz w:val="20"/>
      <w:lang w:eastAsia="ru-RU"/>
    </w:rPr>
  </w:style>
  <w:style w:type="paragraph" w:styleId="BodyTextIndent">
    <w:name w:val="Body Text Indent"/>
    <w:basedOn w:val="Normal"/>
    <w:link w:val="BodyTextIndentChar1"/>
    <w:uiPriority w:val="99"/>
    <w:rsid w:val="00C33A2E"/>
    <w:pPr>
      <w:suppressLineNumbers/>
      <w:ind w:left="6480" w:firstLine="720"/>
      <w:jc w:val="both"/>
    </w:pPr>
    <w:rPr>
      <w:rFonts w:eastAsia="Calibri"/>
      <w:b/>
    </w:rPr>
  </w:style>
  <w:style w:type="character" w:customStyle="1" w:styleId="BodyTextIndentChar1">
    <w:name w:val="Body Text Indent Char1"/>
    <w:basedOn w:val="DefaultParagraphFont"/>
    <w:link w:val="BodyTextIndent"/>
    <w:uiPriority w:val="99"/>
    <w:semiHidden/>
    <w:locked/>
    <w:rsid w:val="00092BDD"/>
    <w:rPr>
      <w:rFonts w:ascii="Times New Roman" w:hAnsi="Times New Roman" w:cs="Times New Roman"/>
      <w:sz w:val="20"/>
      <w:szCs w:val="20"/>
    </w:rPr>
  </w:style>
  <w:style w:type="character" w:customStyle="1" w:styleId="BalloonTextChar">
    <w:name w:val="Balloon Text Char"/>
    <w:uiPriority w:val="99"/>
    <w:semiHidden/>
    <w:locked/>
    <w:rsid w:val="00C33A2E"/>
    <w:rPr>
      <w:rFonts w:ascii="Tahoma" w:hAnsi="Tahoma"/>
      <w:sz w:val="16"/>
      <w:lang w:eastAsia="ru-RU"/>
    </w:rPr>
  </w:style>
  <w:style w:type="paragraph" w:styleId="BalloonText">
    <w:name w:val="Balloon Text"/>
    <w:basedOn w:val="Normal"/>
    <w:link w:val="BalloonTextChar1"/>
    <w:uiPriority w:val="99"/>
    <w:semiHidden/>
    <w:rsid w:val="00C33A2E"/>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092BDD"/>
    <w:rPr>
      <w:rFonts w:ascii="Times New Roman" w:hAnsi="Times New Roman" w:cs="Times New Roman"/>
      <w:sz w:val="2"/>
    </w:rPr>
  </w:style>
  <w:style w:type="character" w:customStyle="1" w:styleId="FooterChar">
    <w:name w:val="Footer Char"/>
    <w:uiPriority w:val="99"/>
    <w:locked/>
    <w:rsid w:val="00C33A2E"/>
    <w:rPr>
      <w:rFonts w:ascii="Times New Roman" w:hAnsi="Times New Roman"/>
      <w:sz w:val="20"/>
      <w:lang w:eastAsia="ru-RU"/>
    </w:rPr>
  </w:style>
  <w:style w:type="paragraph" w:styleId="Footer">
    <w:name w:val="footer"/>
    <w:basedOn w:val="Normal"/>
    <w:link w:val="FooterChar1"/>
    <w:uiPriority w:val="99"/>
    <w:rsid w:val="00C33A2E"/>
    <w:pPr>
      <w:tabs>
        <w:tab w:val="center" w:pos="4677"/>
        <w:tab w:val="right" w:pos="9355"/>
      </w:tabs>
    </w:pPr>
    <w:rPr>
      <w:rFonts w:eastAsia="Calibri"/>
    </w:rPr>
  </w:style>
  <w:style w:type="character" w:customStyle="1" w:styleId="FooterChar1">
    <w:name w:val="Footer Char1"/>
    <w:basedOn w:val="DefaultParagraphFont"/>
    <w:link w:val="Footer"/>
    <w:uiPriority w:val="99"/>
    <w:semiHidden/>
    <w:locked/>
    <w:rsid w:val="00092BDD"/>
    <w:rPr>
      <w:rFonts w:ascii="Times New Roman" w:hAnsi="Times New Roman" w:cs="Times New Roman"/>
      <w:sz w:val="20"/>
      <w:szCs w:val="20"/>
    </w:rPr>
  </w:style>
  <w:style w:type="paragraph" w:customStyle="1" w:styleId="ConsPlusTitle">
    <w:name w:val="ConsPlusTitle"/>
    <w:uiPriority w:val="99"/>
    <w:rsid w:val="00C33A2E"/>
    <w:pPr>
      <w:widowControl w:val="0"/>
      <w:autoSpaceDE w:val="0"/>
      <w:autoSpaceDN w:val="0"/>
      <w:adjustRightInd w:val="0"/>
    </w:pPr>
    <w:rPr>
      <w:rFonts w:ascii="Times New Roman" w:eastAsia="Times New Roman" w:hAnsi="Times New Roman"/>
      <w:b/>
      <w:bCs/>
      <w:sz w:val="28"/>
      <w:szCs w:val="28"/>
    </w:rPr>
  </w:style>
  <w:style w:type="character" w:styleId="PageNumber">
    <w:name w:val="page number"/>
    <w:basedOn w:val="DefaultParagraphFont"/>
    <w:uiPriority w:val="99"/>
    <w:rsid w:val="00C33A2E"/>
    <w:rPr>
      <w:rFonts w:cs="Times New Roman"/>
    </w:rPr>
  </w:style>
  <w:style w:type="character" w:styleId="Hyperlink">
    <w:name w:val="Hyperlink"/>
    <w:basedOn w:val="DefaultParagraphFont"/>
    <w:uiPriority w:val="99"/>
    <w:semiHidden/>
    <w:rsid w:val="00F204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1264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6C3A950275B4AFFF83B0D4C00726F86405BCAC7B54C262238FDD357EF1hDw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2015</Words>
  <Characters>11486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p:lastModifiedBy>
  <cp:revision>4</cp:revision>
  <cp:lastPrinted>2015-03-23T08:12:00Z</cp:lastPrinted>
  <dcterms:created xsi:type="dcterms:W3CDTF">2015-03-23T07:41:00Z</dcterms:created>
  <dcterms:modified xsi:type="dcterms:W3CDTF">2015-03-23T08:14:00Z</dcterms:modified>
</cp:coreProperties>
</file>