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D7" w:rsidRPr="00861BD7" w:rsidRDefault="00861BD7" w:rsidP="00A247E8">
      <w:pPr>
        <w:jc w:val="both"/>
        <w:rPr>
          <w:sz w:val="26"/>
          <w:szCs w:val="26"/>
        </w:rPr>
      </w:pPr>
    </w:p>
    <w:p w:rsidR="00805C41" w:rsidRPr="00E437AE" w:rsidRDefault="00A66E9A" w:rsidP="00356F98">
      <w:pPr>
        <w:pStyle w:val="a4"/>
        <w:ind w:left="0" w:firstLine="708"/>
        <w:jc w:val="both"/>
        <w:rPr>
          <w:snapToGrid w:val="0"/>
          <w:sz w:val="28"/>
          <w:szCs w:val="28"/>
        </w:rPr>
      </w:pPr>
      <w:r>
        <w:rPr>
          <w:sz w:val="28"/>
          <w:szCs w:val="28"/>
        </w:rPr>
        <w:t>1</w:t>
      </w:r>
      <w:r w:rsidR="00AB5325" w:rsidRPr="00A24EE6">
        <w:rPr>
          <w:sz w:val="28"/>
          <w:szCs w:val="28"/>
        </w:rPr>
        <w:t>0</w:t>
      </w:r>
      <w:r w:rsidR="00805C41" w:rsidRPr="00A24EE6">
        <w:rPr>
          <w:sz w:val="28"/>
          <w:szCs w:val="28"/>
        </w:rPr>
        <w:t xml:space="preserve"> </w:t>
      </w:r>
      <w:r>
        <w:rPr>
          <w:sz w:val="28"/>
          <w:szCs w:val="28"/>
        </w:rPr>
        <w:t>феврал</w:t>
      </w:r>
      <w:r w:rsidR="00AB5325" w:rsidRPr="00A24EE6">
        <w:rPr>
          <w:sz w:val="28"/>
          <w:szCs w:val="28"/>
        </w:rPr>
        <w:t>я</w:t>
      </w:r>
      <w:r w:rsidR="00805C41" w:rsidRPr="00A24EE6">
        <w:rPr>
          <w:sz w:val="28"/>
          <w:szCs w:val="28"/>
        </w:rPr>
        <w:t xml:space="preserve"> 202</w:t>
      </w:r>
      <w:r>
        <w:rPr>
          <w:sz w:val="28"/>
          <w:szCs w:val="28"/>
        </w:rPr>
        <w:t>2</w:t>
      </w:r>
      <w:r w:rsidR="00805C41" w:rsidRPr="00A24EE6">
        <w:rPr>
          <w:sz w:val="28"/>
          <w:szCs w:val="28"/>
        </w:rPr>
        <w:t xml:space="preserve"> года </w:t>
      </w:r>
      <w:r w:rsidR="00356F98">
        <w:rPr>
          <w:sz w:val="28"/>
          <w:szCs w:val="28"/>
        </w:rPr>
        <w:t xml:space="preserve">в актовом зале администрации Озерского городского округа </w:t>
      </w:r>
      <w:r w:rsidR="00805C41" w:rsidRPr="00A24EE6">
        <w:rPr>
          <w:sz w:val="28"/>
          <w:szCs w:val="28"/>
        </w:rPr>
        <w:t xml:space="preserve">состоялось заседание </w:t>
      </w:r>
      <w:r>
        <w:rPr>
          <w:sz w:val="28"/>
          <w:szCs w:val="28"/>
        </w:rPr>
        <w:t xml:space="preserve">рабочей группы при </w:t>
      </w:r>
      <w:r w:rsidR="00805C41" w:rsidRPr="00A24EE6">
        <w:rPr>
          <w:sz w:val="28"/>
          <w:szCs w:val="28"/>
        </w:rPr>
        <w:t xml:space="preserve">антитеррористической комиссии муниципального образования. </w:t>
      </w:r>
      <w:r w:rsidR="00861BD7" w:rsidRPr="00A24EE6">
        <w:rPr>
          <w:sz w:val="28"/>
          <w:szCs w:val="28"/>
        </w:rPr>
        <w:t>В п</w:t>
      </w:r>
      <w:r w:rsidR="00805C41" w:rsidRPr="00A24EE6">
        <w:rPr>
          <w:sz w:val="28"/>
          <w:szCs w:val="28"/>
        </w:rPr>
        <w:t>овестк</w:t>
      </w:r>
      <w:r w:rsidR="00E437AE">
        <w:rPr>
          <w:sz w:val="28"/>
          <w:szCs w:val="28"/>
        </w:rPr>
        <w:t>у</w:t>
      </w:r>
      <w:r w:rsidR="00805C41" w:rsidRPr="00A24EE6">
        <w:rPr>
          <w:sz w:val="28"/>
          <w:szCs w:val="28"/>
        </w:rPr>
        <w:t xml:space="preserve"> </w:t>
      </w:r>
      <w:r w:rsidR="008F469D">
        <w:rPr>
          <w:sz w:val="28"/>
          <w:szCs w:val="28"/>
        </w:rPr>
        <w:t>заседания</w:t>
      </w:r>
      <w:r w:rsidR="00805C41" w:rsidRPr="00A24EE6">
        <w:rPr>
          <w:sz w:val="28"/>
          <w:szCs w:val="28"/>
        </w:rPr>
        <w:t xml:space="preserve"> </w:t>
      </w:r>
      <w:r w:rsidR="00861BD7" w:rsidRPr="00A24EE6">
        <w:rPr>
          <w:sz w:val="28"/>
          <w:szCs w:val="28"/>
        </w:rPr>
        <w:t>включен</w:t>
      </w:r>
      <w:r w:rsidR="00805C41" w:rsidRPr="00A24EE6">
        <w:rPr>
          <w:sz w:val="28"/>
          <w:szCs w:val="28"/>
        </w:rPr>
        <w:t xml:space="preserve"> </w:t>
      </w:r>
      <w:r w:rsidR="008F469D">
        <w:rPr>
          <w:sz w:val="28"/>
          <w:szCs w:val="28"/>
        </w:rPr>
        <w:t>вопрос:</w:t>
      </w:r>
      <w:r w:rsidR="00E437AE">
        <w:rPr>
          <w:sz w:val="28"/>
          <w:szCs w:val="28"/>
        </w:rPr>
        <w:t xml:space="preserve"> «Алгоритм действий должностных лиц при сообщении о заложенном взрывном устройстве».</w:t>
      </w:r>
    </w:p>
    <w:p w:rsidR="00A66E9A" w:rsidRDefault="00A66E9A" w:rsidP="00356F98">
      <w:pPr>
        <w:ind w:firstLine="567"/>
        <w:jc w:val="both"/>
        <w:rPr>
          <w:rStyle w:val="a5"/>
          <w:b w:val="0"/>
          <w:sz w:val="28"/>
          <w:szCs w:val="28"/>
        </w:rPr>
      </w:pPr>
      <w:r w:rsidRPr="00C22015">
        <w:rPr>
          <w:rStyle w:val="a5"/>
          <w:b w:val="0"/>
          <w:sz w:val="28"/>
          <w:szCs w:val="28"/>
        </w:rPr>
        <w:t>Со вступительным словом выступил</w:t>
      </w:r>
      <w:r>
        <w:rPr>
          <w:rStyle w:val="a5"/>
          <w:b w:val="0"/>
          <w:sz w:val="28"/>
          <w:szCs w:val="28"/>
        </w:rPr>
        <w:t xml:space="preserve"> руководитель рабочей группы </w:t>
      </w:r>
      <w:proofErr w:type="spellStart"/>
      <w:r>
        <w:rPr>
          <w:rStyle w:val="a5"/>
          <w:b w:val="0"/>
          <w:sz w:val="28"/>
          <w:szCs w:val="28"/>
        </w:rPr>
        <w:t>Сбитнев</w:t>
      </w:r>
      <w:proofErr w:type="spellEnd"/>
      <w:r w:rsidR="00D65E17">
        <w:rPr>
          <w:rStyle w:val="a5"/>
          <w:b w:val="0"/>
          <w:sz w:val="28"/>
          <w:szCs w:val="28"/>
        </w:rPr>
        <w:t xml:space="preserve"> И.М.</w:t>
      </w:r>
      <w:r>
        <w:rPr>
          <w:rStyle w:val="a5"/>
          <w:b w:val="0"/>
          <w:sz w:val="28"/>
          <w:szCs w:val="28"/>
        </w:rPr>
        <w:t xml:space="preserve"> Отметив необходимость проведения заседания, докладчик заострил внимание на актуальности рассматриваемого вопроса, а также на важности своевременной выработки и реализации мер превентивного характера. В этой связи он указал на то, что поступающая на электронную почту учреждений и организаций информация просматривается не оперативно, что при определенных условиях в итоге может привести к негативной ситуации.</w:t>
      </w:r>
    </w:p>
    <w:p w:rsidR="00A66E9A" w:rsidRPr="00C22015" w:rsidRDefault="00A66E9A" w:rsidP="00356F98">
      <w:pPr>
        <w:ind w:firstLine="567"/>
        <w:jc w:val="both"/>
        <w:rPr>
          <w:b/>
          <w:sz w:val="26"/>
          <w:szCs w:val="26"/>
        </w:rPr>
      </w:pPr>
      <w:r>
        <w:rPr>
          <w:rStyle w:val="a5"/>
          <w:b w:val="0"/>
          <w:sz w:val="28"/>
          <w:szCs w:val="28"/>
        </w:rPr>
        <w:t xml:space="preserve">Паршин А.М. - представитель Управления МВД РФ </w:t>
      </w:r>
      <w:proofErr w:type="gramStart"/>
      <w:r>
        <w:rPr>
          <w:rStyle w:val="a5"/>
          <w:b w:val="0"/>
          <w:sz w:val="28"/>
          <w:szCs w:val="28"/>
        </w:rPr>
        <w:t>по</w:t>
      </w:r>
      <w:proofErr w:type="gramEnd"/>
      <w:r>
        <w:rPr>
          <w:rStyle w:val="a5"/>
          <w:b w:val="0"/>
          <w:sz w:val="28"/>
          <w:szCs w:val="28"/>
        </w:rPr>
        <w:t xml:space="preserve"> ЗАТО – г. Озерск в своем докладе отметил, что при складывающейся в стране обстановке вопрос «телефонного терроризма» как никогда злободневен и рассказал о той работе, которая проводится в рассматриваемом направлении органами правопорядка муниципального образования. </w:t>
      </w:r>
    </w:p>
    <w:p w:rsidR="00A66E9A" w:rsidRDefault="00A66E9A" w:rsidP="00356F98">
      <w:pPr>
        <w:ind w:firstLine="567"/>
        <w:jc w:val="both"/>
        <w:rPr>
          <w:sz w:val="28"/>
          <w:szCs w:val="28"/>
        </w:rPr>
      </w:pPr>
      <w:r>
        <w:rPr>
          <w:sz w:val="28"/>
          <w:szCs w:val="28"/>
        </w:rPr>
        <w:t xml:space="preserve">Начальник Управления по делам ГО и ЧС администрации Озерского городского округа </w:t>
      </w:r>
      <w:proofErr w:type="spellStart"/>
      <w:r>
        <w:rPr>
          <w:sz w:val="28"/>
          <w:szCs w:val="28"/>
        </w:rPr>
        <w:t>Чудов</w:t>
      </w:r>
      <w:proofErr w:type="spellEnd"/>
      <w:r>
        <w:rPr>
          <w:sz w:val="28"/>
          <w:szCs w:val="28"/>
        </w:rPr>
        <w:t xml:space="preserve"> В.В. предложил к обсуждению конкретные мероприятия.</w:t>
      </w:r>
    </w:p>
    <w:p w:rsidR="003031B5" w:rsidRPr="003031B5" w:rsidRDefault="003031B5" w:rsidP="00356F98">
      <w:pPr>
        <w:ind w:firstLine="708"/>
        <w:jc w:val="both"/>
        <w:rPr>
          <w:rFonts w:eastAsia="Arial"/>
          <w:sz w:val="28"/>
          <w:szCs w:val="28"/>
          <w:lang w:eastAsia="en-US"/>
        </w:rPr>
      </w:pPr>
      <w:r>
        <w:rPr>
          <w:rFonts w:eastAsia="Arial"/>
          <w:sz w:val="28"/>
          <w:szCs w:val="28"/>
          <w:lang w:eastAsia="en-US"/>
        </w:rPr>
        <w:t>По итогам докладов, в результате полученной информации, приняты соответствующие решения об исполнении конкретных мероприятий всеми субъектами антитеррористической деятельности с обозначением сроков их выполнения:</w:t>
      </w:r>
    </w:p>
    <w:p w:rsidR="00A66E9A" w:rsidRDefault="003031B5" w:rsidP="00356F98">
      <w:pPr>
        <w:jc w:val="both"/>
        <w:rPr>
          <w:sz w:val="28"/>
          <w:szCs w:val="28"/>
        </w:rPr>
      </w:pPr>
      <w:r>
        <w:rPr>
          <w:b/>
          <w:sz w:val="28"/>
          <w:szCs w:val="28"/>
        </w:rPr>
        <w:t xml:space="preserve">- </w:t>
      </w:r>
      <w:r w:rsidR="00A66E9A" w:rsidRPr="008D6CDB">
        <w:rPr>
          <w:b/>
          <w:sz w:val="28"/>
          <w:szCs w:val="28"/>
        </w:rPr>
        <w:t>15.02.2022</w:t>
      </w:r>
      <w:r w:rsidR="00A66E9A" w:rsidRPr="009409C2">
        <w:rPr>
          <w:sz w:val="28"/>
          <w:szCs w:val="28"/>
        </w:rPr>
        <w:t xml:space="preserve"> в режиме ВКС в связи со сложной эпидемиологической обстановкой в Озерском городском округе организовать и провести занятия с руководителями структурных подразделений администрации муниципального образования</w:t>
      </w:r>
      <w:r w:rsidR="00A66E9A">
        <w:rPr>
          <w:sz w:val="28"/>
          <w:szCs w:val="28"/>
        </w:rPr>
        <w:t xml:space="preserve"> и руководителями учреждений образования, культуры, спорта, социальной защиты населения и здравоохранения, в ходе которых подробно разобрать алгоритм действий должностных лиц при получении сообщения о минировании или обнаружении подозрительного предмета, а также при получении сообщения (анонимного) о совершении террористического акта (угрозе взрыва)</w:t>
      </w:r>
      <w:r>
        <w:rPr>
          <w:sz w:val="28"/>
          <w:szCs w:val="28"/>
        </w:rPr>
        <w:t>;</w:t>
      </w:r>
    </w:p>
    <w:p w:rsidR="00A66E9A" w:rsidRDefault="003031B5" w:rsidP="00356F98">
      <w:pPr>
        <w:jc w:val="both"/>
        <w:rPr>
          <w:sz w:val="28"/>
          <w:szCs w:val="28"/>
        </w:rPr>
      </w:pPr>
      <w:r>
        <w:rPr>
          <w:b/>
          <w:sz w:val="28"/>
          <w:szCs w:val="28"/>
        </w:rPr>
        <w:t>-</w:t>
      </w:r>
      <w:r w:rsidR="00A66E9A" w:rsidRPr="008D6CDB">
        <w:rPr>
          <w:b/>
          <w:sz w:val="28"/>
          <w:szCs w:val="28"/>
        </w:rPr>
        <w:t xml:space="preserve"> до 15.02.2022</w:t>
      </w:r>
      <w:r w:rsidR="00A66E9A">
        <w:rPr>
          <w:sz w:val="28"/>
          <w:szCs w:val="28"/>
        </w:rPr>
        <w:t xml:space="preserve"> разослать посредством электронной связи руководству структурных подразделений администрации </w:t>
      </w:r>
      <w:r w:rsidR="00A66E9A" w:rsidRPr="009409C2">
        <w:rPr>
          <w:sz w:val="28"/>
          <w:szCs w:val="28"/>
        </w:rPr>
        <w:t>муниципального образования</w:t>
      </w:r>
      <w:r w:rsidR="00A66E9A">
        <w:rPr>
          <w:sz w:val="28"/>
          <w:szCs w:val="28"/>
        </w:rPr>
        <w:t xml:space="preserve"> и ФГБУЗ КБ № 71 ФМБА России информационные материалы (памятки, рекомендации) для последующего проведения занятий и инструктажей с сотрудниками подведомственных организаций по обнаружению признаков готовящегося теракта, их действиям по предупреждению и минимизации последствий возможного подрыва;</w:t>
      </w:r>
    </w:p>
    <w:p w:rsidR="00A66E9A" w:rsidRPr="00171D73" w:rsidRDefault="003031B5" w:rsidP="00356F98">
      <w:pPr>
        <w:jc w:val="both"/>
        <w:rPr>
          <w:b/>
          <w:sz w:val="28"/>
          <w:szCs w:val="28"/>
        </w:rPr>
      </w:pPr>
      <w:r>
        <w:rPr>
          <w:b/>
          <w:sz w:val="28"/>
          <w:szCs w:val="28"/>
        </w:rPr>
        <w:t xml:space="preserve">- </w:t>
      </w:r>
      <w:r w:rsidR="00A66E9A" w:rsidRPr="008D6CDB">
        <w:rPr>
          <w:b/>
          <w:sz w:val="28"/>
          <w:szCs w:val="28"/>
        </w:rPr>
        <w:t xml:space="preserve"> до 15.02.2022</w:t>
      </w:r>
      <w:r w:rsidR="00A66E9A">
        <w:rPr>
          <w:b/>
          <w:sz w:val="28"/>
          <w:szCs w:val="28"/>
        </w:rPr>
        <w:t xml:space="preserve"> </w:t>
      </w:r>
      <w:r w:rsidR="00A66E9A" w:rsidRPr="00171D73">
        <w:rPr>
          <w:sz w:val="28"/>
          <w:szCs w:val="28"/>
        </w:rPr>
        <w:t>разослать посредством информационных писем</w:t>
      </w:r>
      <w:r w:rsidR="00A66E9A">
        <w:rPr>
          <w:sz w:val="28"/>
          <w:szCs w:val="28"/>
        </w:rPr>
        <w:t xml:space="preserve"> руководителям крупных торговых организаций муниципального образования с целью проведения инструктажей рекомендации по порядку действий </w:t>
      </w:r>
      <w:r w:rsidR="00A66E9A">
        <w:rPr>
          <w:sz w:val="28"/>
          <w:szCs w:val="28"/>
        </w:rPr>
        <w:lastRenderedPageBreak/>
        <w:t>должностных лиц и персонала при получении сообщений, содержащих угрозы террористического характера</w:t>
      </w:r>
      <w:r>
        <w:rPr>
          <w:sz w:val="28"/>
          <w:szCs w:val="28"/>
        </w:rPr>
        <w:t>;</w:t>
      </w:r>
    </w:p>
    <w:p w:rsidR="002B3F94" w:rsidRDefault="003031B5" w:rsidP="00356F98">
      <w:pPr>
        <w:jc w:val="both"/>
        <w:rPr>
          <w:sz w:val="28"/>
        </w:rPr>
      </w:pPr>
      <w:r>
        <w:rPr>
          <w:b/>
          <w:sz w:val="28"/>
          <w:szCs w:val="28"/>
        </w:rPr>
        <w:t>-</w:t>
      </w:r>
      <w:r>
        <w:rPr>
          <w:sz w:val="28"/>
        </w:rPr>
        <w:t xml:space="preserve"> </w:t>
      </w:r>
      <w:r w:rsidR="00A66E9A">
        <w:rPr>
          <w:sz w:val="28"/>
        </w:rPr>
        <w:t>разместить на сайте администрации Озерского городского округа для населения города рекомендации по действиям при возникновении</w:t>
      </w:r>
      <w:r w:rsidR="002B3F94">
        <w:rPr>
          <w:sz w:val="28"/>
        </w:rPr>
        <w:t>;</w:t>
      </w:r>
    </w:p>
    <w:p w:rsidR="00861BD7" w:rsidRPr="002B3F94" w:rsidRDefault="00A66E9A" w:rsidP="00356F98">
      <w:pPr>
        <w:jc w:val="both"/>
        <w:rPr>
          <w:sz w:val="28"/>
          <w:szCs w:val="28"/>
        </w:rPr>
      </w:pPr>
      <w:r>
        <w:rPr>
          <w:sz w:val="28"/>
        </w:rPr>
        <w:t xml:space="preserve"> </w:t>
      </w:r>
      <w:r w:rsidR="002B3F94">
        <w:rPr>
          <w:sz w:val="28"/>
        </w:rPr>
        <w:t>-</w:t>
      </w:r>
      <w:r w:rsidRPr="008D6CDB">
        <w:rPr>
          <w:b/>
          <w:sz w:val="28"/>
        </w:rPr>
        <w:t xml:space="preserve"> до 28.02.2022</w:t>
      </w:r>
      <w:r>
        <w:rPr>
          <w:sz w:val="28"/>
        </w:rPr>
        <w:t xml:space="preserve"> </w:t>
      </w:r>
      <w:r w:rsidR="002B3F94">
        <w:rPr>
          <w:sz w:val="28"/>
        </w:rPr>
        <w:t>р</w:t>
      </w:r>
      <w:r w:rsidR="002B3F94" w:rsidRPr="00583B00">
        <w:rPr>
          <w:sz w:val="28"/>
        </w:rPr>
        <w:t xml:space="preserve">уководителям </w:t>
      </w:r>
      <w:r w:rsidR="002B3F94">
        <w:rPr>
          <w:sz w:val="28"/>
        </w:rPr>
        <w:t>структурных подразделений</w:t>
      </w:r>
      <w:r w:rsidR="002B3F94" w:rsidRPr="00583B00">
        <w:rPr>
          <w:sz w:val="28"/>
        </w:rPr>
        <w:t xml:space="preserve"> образования, культуры, спорта, социальной защиты населения, Озерского городского округа</w:t>
      </w:r>
      <w:r w:rsidR="002B3F94">
        <w:rPr>
          <w:sz w:val="28"/>
        </w:rPr>
        <w:t xml:space="preserve">, </w:t>
      </w:r>
      <w:r w:rsidR="002B3F94">
        <w:rPr>
          <w:sz w:val="28"/>
          <w:szCs w:val="28"/>
        </w:rPr>
        <w:t>ФГБУЗ КБ № 71 ФМБА России</w:t>
      </w:r>
      <w:r>
        <w:rPr>
          <w:sz w:val="28"/>
        </w:rPr>
        <w:t xml:space="preserve"> согласовать с руководством подразделения </w:t>
      </w:r>
      <w:proofErr w:type="spellStart"/>
      <w:r>
        <w:rPr>
          <w:sz w:val="28"/>
        </w:rPr>
        <w:t>Росгвардии</w:t>
      </w:r>
      <w:proofErr w:type="spellEnd"/>
      <w:r>
        <w:rPr>
          <w:sz w:val="28"/>
        </w:rPr>
        <w:t xml:space="preserve"> (</w:t>
      </w:r>
      <w:r>
        <w:rPr>
          <w:sz w:val="28"/>
          <w:szCs w:val="28"/>
        </w:rPr>
        <w:t xml:space="preserve">ОВО </w:t>
      </w:r>
      <w:proofErr w:type="gramStart"/>
      <w:r>
        <w:rPr>
          <w:sz w:val="28"/>
          <w:szCs w:val="28"/>
        </w:rPr>
        <w:t>по</w:t>
      </w:r>
      <w:proofErr w:type="gramEnd"/>
      <w:r>
        <w:rPr>
          <w:sz w:val="28"/>
          <w:szCs w:val="28"/>
        </w:rPr>
        <w:t xml:space="preserve"> ЗАТО г. Озерск - филиала ФГКУ УВО ВНГ России по Челябинской области) графики проведения дополнительных тренировок по реализации планов обеспечения антитеррористической защищенности на подведомственных объектах.</w:t>
      </w:r>
      <w:r w:rsidR="002B3F94">
        <w:rPr>
          <w:sz w:val="28"/>
          <w:szCs w:val="28"/>
        </w:rPr>
        <w:t xml:space="preserve"> </w:t>
      </w:r>
      <w:r>
        <w:rPr>
          <w:sz w:val="28"/>
          <w:szCs w:val="28"/>
        </w:rPr>
        <w:t xml:space="preserve">В ходе тренировок особое внимание уделить проверке и отработке практических действий по организации осмотра помещений с целью обнаружения бесхозных вещей и подозрительных предметов, по организации оповещения, по организации эвакуации сотрудников и посетителей из здания. Результаты проведенных мероприятий по их завершению запланировать к рассмотрению на заседании антитеррористической комиссии Озерского городского округа в </w:t>
      </w:r>
      <w:r>
        <w:rPr>
          <w:sz w:val="28"/>
          <w:szCs w:val="28"/>
          <w:lang w:val="en-US"/>
        </w:rPr>
        <w:t>IV</w:t>
      </w:r>
      <w:r>
        <w:rPr>
          <w:sz w:val="28"/>
          <w:szCs w:val="28"/>
        </w:rPr>
        <w:t xml:space="preserve"> квартале 2022 года.</w:t>
      </w:r>
    </w:p>
    <w:p w:rsidR="00861BD7" w:rsidRDefault="00861BD7"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861BD7">
      <w:pPr>
        <w:spacing w:line="276" w:lineRule="auto"/>
        <w:ind w:firstLine="708"/>
        <w:jc w:val="both"/>
        <w:outlineLvl w:val="0"/>
        <w:rPr>
          <w:snapToGrid w:val="0"/>
          <w:sz w:val="28"/>
          <w:szCs w:val="28"/>
        </w:rPr>
      </w:pPr>
    </w:p>
    <w:p w:rsidR="00676354" w:rsidRDefault="00676354" w:rsidP="00676354">
      <w:pPr>
        <w:pStyle w:val="a4"/>
        <w:ind w:left="0" w:firstLine="708"/>
        <w:jc w:val="both"/>
        <w:rPr>
          <w:snapToGrid w:val="0"/>
          <w:sz w:val="28"/>
          <w:szCs w:val="28"/>
        </w:rPr>
      </w:pPr>
      <w:r>
        <w:rPr>
          <w:sz w:val="28"/>
          <w:szCs w:val="28"/>
        </w:rPr>
        <w:lastRenderedPageBreak/>
        <w:t>03 марта 2022 года в актовом зале администрации Озерского городского округа состоялось заседание рабочей группы при антитеррористической комиссии муниципального образования. В повестку заседания включен вопрос: «Выработка мер, направленных на обеспечение антитеррористической защищенности потенциальных объектов террористических посягательств, в особенности мест массового пребывания людей, объектов топливно-энергетического, атомно-промышленного комплексов и транспорта».</w:t>
      </w:r>
    </w:p>
    <w:p w:rsidR="00676354" w:rsidRPr="00676354" w:rsidRDefault="00676354" w:rsidP="00676354">
      <w:pPr>
        <w:ind w:firstLine="567"/>
        <w:jc w:val="both"/>
        <w:rPr>
          <w:rStyle w:val="a5"/>
          <w:b w:val="0"/>
        </w:rPr>
      </w:pPr>
      <w:r w:rsidRPr="00676354">
        <w:rPr>
          <w:rStyle w:val="a5"/>
          <w:b w:val="0"/>
          <w:sz w:val="28"/>
          <w:szCs w:val="28"/>
        </w:rPr>
        <w:t xml:space="preserve">Со вступительным словом выступил руководитель рабочей группы </w:t>
      </w:r>
      <w:proofErr w:type="spellStart"/>
      <w:r w:rsidRPr="00676354">
        <w:rPr>
          <w:rStyle w:val="a5"/>
          <w:b w:val="0"/>
          <w:sz w:val="28"/>
          <w:szCs w:val="28"/>
        </w:rPr>
        <w:t>Сбитнев</w:t>
      </w:r>
      <w:proofErr w:type="spellEnd"/>
      <w:r w:rsidRPr="00676354">
        <w:rPr>
          <w:rStyle w:val="a5"/>
          <w:b w:val="0"/>
          <w:sz w:val="28"/>
          <w:szCs w:val="28"/>
        </w:rPr>
        <w:t xml:space="preserve"> И.М. Он отметил, что заседание проводится </w:t>
      </w:r>
      <w:r w:rsidRPr="00676354">
        <w:rPr>
          <w:sz w:val="28"/>
          <w:szCs w:val="28"/>
        </w:rPr>
        <w:t>во исполнение указания председателя Национального антитеррористического комитета Российской Федерации, в связи с проведением Вооруженными Силами России специальной военной операции на территории Украины, а также нарастанием террористической угрозы, связанной с активизацией радикалов и диверсионных групп.</w:t>
      </w:r>
      <w:r w:rsidRPr="00676354">
        <w:rPr>
          <w:rStyle w:val="a5"/>
          <w:b w:val="0"/>
          <w:sz w:val="28"/>
          <w:szCs w:val="28"/>
        </w:rPr>
        <w:t xml:space="preserve"> Докладчик обратил особое внимание всех собравшихся на актуальности рассматриваемого вопроса, а также на важности своевременной выработки и реализации мер профилактического характера. </w:t>
      </w:r>
    </w:p>
    <w:p w:rsidR="00676354" w:rsidRPr="00676354" w:rsidRDefault="00676354" w:rsidP="00676354">
      <w:pPr>
        <w:ind w:firstLine="567"/>
        <w:jc w:val="both"/>
      </w:pPr>
      <w:r w:rsidRPr="00676354">
        <w:rPr>
          <w:rStyle w:val="a5"/>
          <w:b w:val="0"/>
          <w:sz w:val="28"/>
          <w:szCs w:val="28"/>
        </w:rPr>
        <w:t xml:space="preserve">Белякова Н.Г., начальник Управления капитального строительства и благоустройства администрации в своем докладе отметила, что </w:t>
      </w:r>
      <w:r w:rsidRPr="00676354">
        <w:rPr>
          <w:sz w:val="28"/>
          <w:szCs w:val="28"/>
        </w:rPr>
        <w:t>в настоящее время в условиях процесса банкротства МУП «УАТ» и исключения здания автовокзала как объекта транспортной инфраструктуры (далее – ОТИ) из Реестра Федерального дорожного агентства, в Озерском городском округе ОТИ нет. Вместе с тем, зарегистрировано 5 хозяйствующих субъекта, осуществляющих регулярные перевозки пассажиров на территории муниципального образования. На постоянной основе с ними ведется работа, в том числе и по линии антитеррористической безопасности.</w:t>
      </w:r>
    </w:p>
    <w:p w:rsidR="00676354" w:rsidRPr="00676354" w:rsidRDefault="00676354" w:rsidP="00676354">
      <w:pPr>
        <w:ind w:firstLine="567"/>
        <w:jc w:val="both"/>
        <w:rPr>
          <w:rStyle w:val="a5"/>
          <w:b w:val="0"/>
        </w:rPr>
      </w:pPr>
      <w:r w:rsidRPr="00676354">
        <w:rPr>
          <w:sz w:val="28"/>
          <w:szCs w:val="28"/>
        </w:rPr>
        <w:t xml:space="preserve">Левина Н.В., </w:t>
      </w:r>
      <w:r w:rsidRPr="00676354">
        <w:rPr>
          <w:rStyle w:val="a5"/>
          <w:b w:val="0"/>
          <w:sz w:val="28"/>
          <w:szCs w:val="28"/>
        </w:rPr>
        <w:t>начальник Управления жилищно-коммунального хозяйства администрации подчеркнула, что в настоящее время, в силу известных событий, вероятность актов устрашения населения на объектах жилищно-коммунального комплекса исключать нельзя. Поэтому мероприятия по обеспечению безопасности жилого сектора от актов незаконного вмешательства, совершения терактов и других чрезвычайных происшествий как никогда актуальны.</w:t>
      </w:r>
    </w:p>
    <w:p w:rsidR="00676354" w:rsidRPr="00676354" w:rsidRDefault="00676354" w:rsidP="00676354">
      <w:pPr>
        <w:ind w:firstLine="567"/>
        <w:jc w:val="both"/>
      </w:pPr>
      <w:r w:rsidRPr="00676354">
        <w:rPr>
          <w:rStyle w:val="a5"/>
          <w:b w:val="0"/>
          <w:sz w:val="28"/>
          <w:szCs w:val="28"/>
        </w:rPr>
        <w:t xml:space="preserve">Зинин В.В., директор МУ «Социальная сфера» доложил, что во всех общежитиях муниципального образования мероприятия по их антитеррористической защищенности практически выполнены: установлено </w:t>
      </w:r>
      <w:proofErr w:type="spellStart"/>
      <w:r w:rsidRPr="00676354">
        <w:rPr>
          <w:rStyle w:val="a5"/>
          <w:b w:val="0"/>
          <w:sz w:val="28"/>
          <w:szCs w:val="28"/>
        </w:rPr>
        <w:t>внутриобъектовое</w:t>
      </w:r>
      <w:proofErr w:type="spellEnd"/>
      <w:r w:rsidRPr="00676354">
        <w:rPr>
          <w:rStyle w:val="a5"/>
          <w:b w:val="0"/>
          <w:sz w:val="28"/>
          <w:szCs w:val="28"/>
        </w:rPr>
        <w:t xml:space="preserve"> видеонаблюдение с </w:t>
      </w:r>
      <w:proofErr w:type="spellStart"/>
      <w:r w:rsidRPr="00676354">
        <w:rPr>
          <w:rStyle w:val="a5"/>
          <w:b w:val="0"/>
          <w:sz w:val="28"/>
          <w:szCs w:val="28"/>
        </w:rPr>
        <w:t>видеорегистрацией</w:t>
      </w:r>
      <w:proofErr w:type="spellEnd"/>
      <w:r w:rsidRPr="00676354">
        <w:rPr>
          <w:rStyle w:val="a5"/>
          <w:b w:val="0"/>
          <w:sz w:val="28"/>
          <w:szCs w:val="28"/>
        </w:rPr>
        <w:t xml:space="preserve"> не менее 30 суток; деревянные входные (центральные и запасные) двери заменены на металлические; вахты оборудованы кнопками вызова ГБР; окна, двери подвальных помещений, а также люки, ведущие на крыши зданий, укреплены и закрыты на замки, ключи от которых находятся на вахтах. Исключение составляет отсутствие </w:t>
      </w:r>
      <w:proofErr w:type="spellStart"/>
      <w:r w:rsidRPr="00676354">
        <w:rPr>
          <w:rStyle w:val="a5"/>
          <w:b w:val="0"/>
          <w:sz w:val="28"/>
          <w:szCs w:val="28"/>
        </w:rPr>
        <w:t>периметрального</w:t>
      </w:r>
      <w:proofErr w:type="spellEnd"/>
      <w:r w:rsidRPr="00676354">
        <w:rPr>
          <w:rStyle w:val="a5"/>
          <w:b w:val="0"/>
          <w:sz w:val="28"/>
          <w:szCs w:val="28"/>
        </w:rPr>
        <w:t xml:space="preserve"> видеонаблюдения. Кроме того, была доведена информация о том, что все запланированные на 2021-2022 годы мероприятия по антитеррористической защищенности места массового </w:t>
      </w:r>
      <w:r w:rsidRPr="00676354">
        <w:rPr>
          <w:rStyle w:val="a5"/>
          <w:b w:val="0"/>
          <w:sz w:val="28"/>
          <w:szCs w:val="28"/>
        </w:rPr>
        <w:lastRenderedPageBreak/>
        <w:t>пребывания людей, здания по пр. Ленина дом 62, которое находится под оперативным управлением МУ, выполнены.</w:t>
      </w:r>
    </w:p>
    <w:p w:rsidR="00676354" w:rsidRDefault="00676354" w:rsidP="00676354">
      <w:pPr>
        <w:ind w:firstLine="567"/>
        <w:jc w:val="both"/>
        <w:rPr>
          <w:sz w:val="28"/>
        </w:rPr>
      </w:pPr>
      <w:r w:rsidRPr="00676354">
        <w:rPr>
          <w:rStyle w:val="a5"/>
          <w:b w:val="0"/>
          <w:sz w:val="28"/>
          <w:szCs w:val="28"/>
        </w:rPr>
        <w:t>Бычков И.С.,</w:t>
      </w:r>
      <w:r>
        <w:rPr>
          <w:rStyle w:val="a5"/>
          <w:sz w:val="28"/>
          <w:szCs w:val="28"/>
        </w:rPr>
        <w:t xml:space="preserve"> </w:t>
      </w:r>
      <w:r>
        <w:rPr>
          <w:sz w:val="28"/>
        </w:rPr>
        <w:t xml:space="preserve">начальник отдела пропускного и </w:t>
      </w:r>
      <w:proofErr w:type="spellStart"/>
      <w:r>
        <w:rPr>
          <w:sz w:val="28"/>
        </w:rPr>
        <w:t>внутриобъектового</w:t>
      </w:r>
      <w:proofErr w:type="spellEnd"/>
      <w:r>
        <w:rPr>
          <w:sz w:val="28"/>
        </w:rPr>
        <w:t xml:space="preserve"> режима ФГУП «ПО «Маяк» информировал о том, что генеральным директором подписан приказ об усилении охраны и антитеррористической защищенности предприятия в период с 05.03.2022 по 09.03.2022. Он пояснил, что в случае угрозы либо возникновения чрезвычайной ситуации вводятся типовые мероприятия по обеспечению особого режима безопасного функционирования ФГУП «ПО «Маяк». Обеспечена готовность к оперативному использованию материальных средств, предусмотренных для ликвидации возможных террористических проявлений.</w:t>
      </w:r>
    </w:p>
    <w:p w:rsidR="00676354" w:rsidRDefault="00676354" w:rsidP="00676354">
      <w:pPr>
        <w:ind w:firstLine="567"/>
        <w:jc w:val="both"/>
        <w:rPr>
          <w:sz w:val="28"/>
        </w:rPr>
      </w:pPr>
      <w:r>
        <w:rPr>
          <w:sz w:val="28"/>
        </w:rPr>
        <w:t xml:space="preserve">Давыдов К.А., </w:t>
      </w:r>
      <w:proofErr w:type="spellStart"/>
      <w:r>
        <w:rPr>
          <w:sz w:val="28"/>
        </w:rPr>
        <w:t>врио</w:t>
      </w:r>
      <w:proofErr w:type="spellEnd"/>
      <w:r>
        <w:rPr>
          <w:sz w:val="28"/>
        </w:rPr>
        <w:t xml:space="preserve"> начальника Управления МВД РФ </w:t>
      </w:r>
      <w:proofErr w:type="gramStart"/>
      <w:r>
        <w:rPr>
          <w:sz w:val="28"/>
        </w:rPr>
        <w:t>по</w:t>
      </w:r>
      <w:proofErr w:type="gramEnd"/>
      <w:r>
        <w:rPr>
          <w:sz w:val="28"/>
        </w:rPr>
        <w:t xml:space="preserve"> ЗАТО г. Озерск доложил: в УВД произведен расчет сил и средств для обеспечения </w:t>
      </w:r>
      <w:bookmarkStart w:id="0" w:name="_GoBack"/>
      <w:bookmarkEnd w:id="0"/>
      <w:r>
        <w:rPr>
          <w:sz w:val="28"/>
        </w:rPr>
        <w:t>безопасности граждан и общественного порядка. На случай осложнения оперативной обстановки предусмотрен резерв сотрудников УВД. Организовано взаимодействие со всеми службами жизнеобеспечения.</w:t>
      </w:r>
    </w:p>
    <w:p w:rsidR="00676354" w:rsidRDefault="00676354" w:rsidP="00676354">
      <w:pPr>
        <w:ind w:firstLine="567"/>
        <w:jc w:val="both"/>
        <w:rPr>
          <w:sz w:val="28"/>
        </w:rPr>
      </w:pPr>
      <w:proofErr w:type="spellStart"/>
      <w:r>
        <w:rPr>
          <w:sz w:val="28"/>
        </w:rPr>
        <w:t>Юферев</w:t>
      </w:r>
      <w:proofErr w:type="spellEnd"/>
      <w:r>
        <w:rPr>
          <w:sz w:val="28"/>
        </w:rPr>
        <w:t xml:space="preserve"> А.В., начальник ФГКУ «СУ ФПС №1 МЧС России» озвучил проблему, с которой сталкиваются расчеты ФПС при выполнении своих должностных обязанностей. Возле каждого места массового пребывания людей есть гидранты, люки которых практически повсеместно закрывают припаркованные возле объектов частные автомобили. Это создает препятствия для качественной отработки тренировочных занятий, создаст значительные трудности при ликвидации возможных чрезвычайных ситуаций.</w:t>
      </w:r>
    </w:p>
    <w:p w:rsidR="00676354" w:rsidRDefault="00676354" w:rsidP="00676354">
      <w:pPr>
        <w:ind w:firstLine="567"/>
        <w:jc w:val="both"/>
        <w:rPr>
          <w:sz w:val="28"/>
        </w:rPr>
      </w:pPr>
      <w:r>
        <w:rPr>
          <w:rFonts w:eastAsia="Arial"/>
          <w:sz w:val="28"/>
          <w:szCs w:val="28"/>
          <w:lang w:eastAsia="en-US"/>
        </w:rPr>
        <w:t>По итогам докладов, в результате полученной информации, приняты соответствующие решения об исполнении конкретных мероприятий всеми субъектами антитеррористической деятельности с обозначением сроков их выполнения.</w:t>
      </w:r>
    </w:p>
    <w:p w:rsidR="00676354" w:rsidRDefault="00676354" w:rsidP="00861BD7">
      <w:pPr>
        <w:spacing w:line="276" w:lineRule="auto"/>
        <w:ind w:firstLine="708"/>
        <w:jc w:val="both"/>
        <w:outlineLvl w:val="0"/>
        <w:rPr>
          <w:snapToGrid w:val="0"/>
          <w:sz w:val="28"/>
          <w:szCs w:val="28"/>
        </w:rPr>
      </w:pPr>
    </w:p>
    <w:p w:rsidR="00861BD7" w:rsidRPr="00861BD7" w:rsidRDefault="00861BD7" w:rsidP="00861BD7">
      <w:pPr>
        <w:spacing w:line="276" w:lineRule="auto"/>
        <w:jc w:val="both"/>
        <w:rPr>
          <w:sz w:val="28"/>
          <w:szCs w:val="28"/>
        </w:rPr>
      </w:pPr>
    </w:p>
    <w:p w:rsidR="005040CA" w:rsidRPr="003F16E1" w:rsidRDefault="005040CA" w:rsidP="003F16E1">
      <w:pPr>
        <w:spacing w:line="276" w:lineRule="auto"/>
        <w:jc w:val="both"/>
        <w:rPr>
          <w:sz w:val="28"/>
          <w:szCs w:val="28"/>
        </w:rPr>
      </w:pPr>
    </w:p>
    <w:sectPr w:rsidR="005040CA" w:rsidRPr="003F1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191E"/>
    <w:multiLevelType w:val="hybridMultilevel"/>
    <w:tmpl w:val="DBF4D58E"/>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A263F72"/>
    <w:multiLevelType w:val="hybridMultilevel"/>
    <w:tmpl w:val="B4BAF942"/>
    <w:lvl w:ilvl="0" w:tplc="0419000F">
      <w:start w:val="1"/>
      <w:numFmt w:val="decimal"/>
      <w:lvlText w:val="%1."/>
      <w:lvlJc w:val="left"/>
      <w:pPr>
        <w:ind w:left="9715" w:hanging="360"/>
      </w:pPr>
    </w:lvl>
    <w:lvl w:ilvl="1" w:tplc="04190019">
      <w:start w:val="1"/>
      <w:numFmt w:val="lowerLetter"/>
      <w:lvlText w:val="%2."/>
      <w:lvlJc w:val="left"/>
      <w:pPr>
        <w:ind w:left="10435" w:hanging="360"/>
      </w:pPr>
    </w:lvl>
    <w:lvl w:ilvl="2" w:tplc="0419001B">
      <w:start w:val="1"/>
      <w:numFmt w:val="lowerRoman"/>
      <w:lvlText w:val="%3."/>
      <w:lvlJc w:val="right"/>
      <w:pPr>
        <w:ind w:left="11155" w:hanging="180"/>
      </w:pPr>
    </w:lvl>
    <w:lvl w:ilvl="3" w:tplc="0419000F">
      <w:start w:val="1"/>
      <w:numFmt w:val="decimal"/>
      <w:lvlText w:val="%4."/>
      <w:lvlJc w:val="left"/>
      <w:pPr>
        <w:ind w:left="11875" w:hanging="360"/>
      </w:pPr>
    </w:lvl>
    <w:lvl w:ilvl="4" w:tplc="04190019">
      <w:start w:val="1"/>
      <w:numFmt w:val="lowerLetter"/>
      <w:lvlText w:val="%5."/>
      <w:lvlJc w:val="left"/>
      <w:pPr>
        <w:ind w:left="12595" w:hanging="360"/>
      </w:pPr>
    </w:lvl>
    <w:lvl w:ilvl="5" w:tplc="0419001B">
      <w:start w:val="1"/>
      <w:numFmt w:val="lowerRoman"/>
      <w:lvlText w:val="%6."/>
      <w:lvlJc w:val="right"/>
      <w:pPr>
        <w:ind w:left="13315" w:hanging="180"/>
      </w:pPr>
    </w:lvl>
    <w:lvl w:ilvl="6" w:tplc="0419000F">
      <w:start w:val="1"/>
      <w:numFmt w:val="decimal"/>
      <w:lvlText w:val="%7."/>
      <w:lvlJc w:val="left"/>
      <w:pPr>
        <w:ind w:left="14035" w:hanging="360"/>
      </w:pPr>
    </w:lvl>
    <w:lvl w:ilvl="7" w:tplc="04190019">
      <w:start w:val="1"/>
      <w:numFmt w:val="lowerLetter"/>
      <w:lvlText w:val="%8."/>
      <w:lvlJc w:val="left"/>
      <w:pPr>
        <w:ind w:left="14755" w:hanging="360"/>
      </w:pPr>
    </w:lvl>
    <w:lvl w:ilvl="8" w:tplc="0419001B">
      <w:start w:val="1"/>
      <w:numFmt w:val="lowerRoman"/>
      <w:lvlText w:val="%9."/>
      <w:lvlJc w:val="right"/>
      <w:pPr>
        <w:ind w:left="15475" w:hanging="180"/>
      </w:pPr>
    </w:lvl>
  </w:abstractNum>
  <w:abstractNum w:abstractNumId="2" w15:restartNumberingAfterBreak="0">
    <w:nsid w:val="6A8E2045"/>
    <w:multiLevelType w:val="hybridMultilevel"/>
    <w:tmpl w:val="DBF4D58E"/>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E0"/>
    <w:rsid w:val="00026582"/>
    <w:rsid w:val="00035DA5"/>
    <w:rsid w:val="00227EA8"/>
    <w:rsid w:val="00241A06"/>
    <w:rsid w:val="002B3F94"/>
    <w:rsid w:val="003031B5"/>
    <w:rsid w:val="00356F1D"/>
    <w:rsid w:val="00356F98"/>
    <w:rsid w:val="003E49F2"/>
    <w:rsid w:val="003F16E1"/>
    <w:rsid w:val="005040CA"/>
    <w:rsid w:val="005A7A36"/>
    <w:rsid w:val="005F3EEA"/>
    <w:rsid w:val="006403E5"/>
    <w:rsid w:val="006632A5"/>
    <w:rsid w:val="00676354"/>
    <w:rsid w:val="0073647D"/>
    <w:rsid w:val="007D02F7"/>
    <w:rsid w:val="00805C41"/>
    <w:rsid w:val="00812C6F"/>
    <w:rsid w:val="00861BD7"/>
    <w:rsid w:val="008878D7"/>
    <w:rsid w:val="008F469D"/>
    <w:rsid w:val="0092332D"/>
    <w:rsid w:val="009E7747"/>
    <w:rsid w:val="00A247E8"/>
    <w:rsid w:val="00A24EE6"/>
    <w:rsid w:val="00A66E9A"/>
    <w:rsid w:val="00AB5325"/>
    <w:rsid w:val="00B2390F"/>
    <w:rsid w:val="00C03CE0"/>
    <w:rsid w:val="00C32381"/>
    <w:rsid w:val="00D643E0"/>
    <w:rsid w:val="00D65E17"/>
    <w:rsid w:val="00E437AE"/>
    <w:rsid w:val="00E82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7AD4-7B91-4B20-BEAE-0B739E26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erp-urlitem">
    <w:name w:val="b-serp-url__item"/>
    <w:rsid w:val="00805C41"/>
  </w:style>
  <w:style w:type="character" w:customStyle="1" w:styleId="2">
    <w:name w:val="Основной текст (2)_"/>
    <w:link w:val="20"/>
    <w:locked/>
    <w:rsid w:val="00026582"/>
    <w:rPr>
      <w:b/>
      <w:bCs/>
      <w:spacing w:val="3"/>
      <w:sz w:val="25"/>
      <w:szCs w:val="25"/>
      <w:shd w:val="clear" w:color="auto" w:fill="FFFFFF"/>
    </w:rPr>
  </w:style>
  <w:style w:type="paragraph" w:customStyle="1" w:styleId="20">
    <w:name w:val="Основной текст (2)"/>
    <w:basedOn w:val="a"/>
    <w:link w:val="2"/>
    <w:rsid w:val="00026582"/>
    <w:pPr>
      <w:widowControl w:val="0"/>
      <w:shd w:val="clear" w:color="auto" w:fill="FFFFFF"/>
      <w:spacing w:after="240" w:line="322" w:lineRule="exact"/>
      <w:jc w:val="center"/>
    </w:pPr>
    <w:rPr>
      <w:rFonts w:asciiTheme="minorHAnsi" w:eastAsiaTheme="minorHAnsi" w:hAnsiTheme="minorHAnsi" w:cstheme="minorBidi"/>
      <w:b/>
      <w:bCs/>
      <w:spacing w:val="3"/>
      <w:sz w:val="25"/>
      <w:szCs w:val="25"/>
      <w:lang w:eastAsia="en-US"/>
    </w:rPr>
  </w:style>
  <w:style w:type="paragraph" w:styleId="a3">
    <w:name w:val="Normal (Web)"/>
    <w:basedOn w:val="a"/>
    <w:uiPriority w:val="99"/>
    <w:semiHidden/>
    <w:unhideWhenUsed/>
    <w:rsid w:val="003E49F2"/>
    <w:pPr>
      <w:spacing w:before="100" w:beforeAutospacing="1" w:after="100" w:afterAutospacing="1"/>
    </w:pPr>
  </w:style>
  <w:style w:type="paragraph" w:styleId="a4">
    <w:name w:val="List Paragraph"/>
    <w:basedOn w:val="a"/>
    <w:uiPriority w:val="34"/>
    <w:qFormat/>
    <w:rsid w:val="0073647D"/>
    <w:pPr>
      <w:ind w:left="720"/>
      <w:contextualSpacing/>
    </w:pPr>
  </w:style>
  <w:style w:type="character" w:styleId="a5">
    <w:name w:val="Strong"/>
    <w:basedOn w:val="a0"/>
    <w:qFormat/>
    <w:rsid w:val="0092332D"/>
    <w:rPr>
      <w:b/>
      <w:bCs/>
    </w:rPr>
  </w:style>
  <w:style w:type="paragraph" w:styleId="a6">
    <w:name w:val="Balloon Text"/>
    <w:basedOn w:val="a"/>
    <w:link w:val="a7"/>
    <w:uiPriority w:val="99"/>
    <w:semiHidden/>
    <w:unhideWhenUsed/>
    <w:rsid w:val="00A24EE6"/>
    <w:rPr>
      <w:rFonts w:ascii="Arial" w:hAnsi="Arial" w:cs="Arial"/>
      <w:sz w:val="18"/>
      <w:szCs w:val="18"/>
    </w:rPr>
  </w:style>
  <w:style w:type="character" w:customStyle="1" w:styleId="a7">
    <w:name w:val="Текст выноски Знак"/>
    <w:basedOn w:val="a0"/>
    <w:link w:val="a6"/>
    <w:uiPriority w:val="99"/>
    <w:semiHidden/>
    <w:rsid w:val="00A24EE6"/>
    <w:rPr>
      <w:rFonts w:ascii="Arial" w:eastAsia="Times New Roman" w:hAnsi="Arial" w:cs="Arial"/>
      <w:sz w:val="18"/>
      <w:szCs w:val="18"/>
      <w:lang w:eastAsia="ru-RU"/>
    </w:rPr>
  </w:style>
  <w:style w:type="paragraph" w:customStyle="1" w:styleId="a8">
    <w:name w:val="Знак Знак Знак Знак"/>
    <w:basedOn w:val="a"/>
    <w:rsid w:val="00A66E9A"/>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756">
      <w:bodyDiv w:val="1"/>
      <w:marLeft w:val="0"/>
      <w:marRight w:val="0"/>
      <w:marTop w:val="0"/>
      <w:marBottom w:val="0"/>
      <w:divBdr>
        <w:top w:val="none" w:sz="0" w:space="0" w:color="auto"/>
        <w:left w:val="none" w:sz="0" w:space="0" w:color="auto"/>
        <w:bottom w:val="none" w:sz="0" w:space="0" w:color="auto"/>
        <w:right w:val="none" w:sz="0" w:space="0" w:color="auto"/>
      </w:divBdr>
    </w:div>
    <w:div w:id="579100662">
      <w:bodyDiv w:val="1"/>
      <w:marLeft w:val="0"/>
      <w:marRight w:val="0"/>
      <w:marTop w:val="0"/>
      <w:marBottom w:val="0"/>
      <w:divBdr>
        <w:top w:val="none" w:sz="0" w:space="0" w:color="auto"/>
        <w:left w:val="none" w:sz="0" w:space="0" w:color="auto"/>
        <w:bottom w:val="none" w:sz="0" w:space="0" w:color="auto"/>
        <w:right w:val="none" w:sz="0" w:space="0" w:color="auto"/>
      </w:divBdr>
    </w:div>
    <w:div w:id="748428202">
      <w:bodyDiv w:val="1"/>
      <w:marLeft w:val="0"/>
      <w:marRight w:val="0"/>
      <w:marTop w:val="0"/>
      <w:marBottom w:val="0"/>
      <w:divBdr>
        <w:top w:val="none" w:sz="0" w:space="0" w:color="auto"/>
        <w:left w:val="none" w:sz="0" w:space="0" w:color="auto"/>
        <w:bottom w:val="none" w:sz="0" w:space="0" w:color="auto"/>
        <w:right w:val="none" w:sz="0" w:space="0" w:color="auto"/>
      </w:divBdr>
    </w:div>
    <w:div w:id="925843876">
      <w:bodyDiv w:val="1"/>
      <w:marLeft w:val="0"/>
      <w:marRight w:val="0"/>
      <w:marTop w:val="0"/>
      <w:marBottom w:val="0"/>
      <w:divBdr>
        <w:top w:val="none" w:sz="0" w:space="0" w:color="auto"/>
        <w:left w:val="none" w:sz="0" w:space="0" w:color="auto"/>
        <w:bottom w:val="none" w:sz="0" w:space="0" w:color="auto"/>
        <w:right w:val="none" w:sz="0" w:space="0" w:color="auto"/>
      </w:divBdr>
    </w:div>
    <w:div w:id="991250979">
      <w:bodyDiv w:val="1"/>
      <w:marLeft w:val="0"/>
      <w:marRight w:val="0"/>
      <w:marTop w:val="0"/>
      <w:marBottom w:val="0"/>
      <w:divBdr>
        <w:top w:val="none" w:sz="0" w:space="0" w:color="auto"/>
        <w:left w:val="none" w:sz="0" w:space="0" w:color="auto"/>
        <w:bottom w:val="none" w:sz="0" w:space="0" w:color="auto"/>
        <w:right w:val="none" w:sz="0" w:space="0" w:color="auto"/>
      </w:divBdr>
    </w:div>
    <w:div w:id="1162813299">
      <w:bodyDiv w:val="1"/>
      <w:marLeft w:val="0"/>
      <w:marRight w:val="0"/>
      <w:marTop w:val="0"/>
      <w:marBottom w:val="0"/>
      <w:divBdr>
        <w:top w:val="none" w:sz="0" w:space="0" w:color="auto"/>
        <w:left w:val="none" w:sz="0" w:space="0" w:color="auto"/>
        <w:bottom w:val="none" w:sz="0" w:space="0" w:color="auto"/>
        <w:right w:val="none" w:sz="0" w:space="0" w:color="auto"/>
      </w:divBdr>
    </w:div>
    <w:div w:id="1431850590">
      <w:bodyDiv w:val="1"/>
      <w:marLeft w:val="0"/>
      <w:marRight w:val="0"/>
      <w:marTop w:val="0"/>
      <w:marBottom w:val="0"/>
      <w:divBdr>
        <w:top w:val="none" w:sz="0" w:space="0" w:color="auto"/>
        <w:left w:val="none" w:sz="0" w:space="0" w:color="auto"/>
        <w:bottom w:val="none" w:sz="0" w:space="0" w:color="auto"/>
        <w:right w:val="none" w:sz="0" w:space="0" w:color="auto"/>
      </w:divBdr>
    </w:div>
    <w:div w:id="1465581744">
      <w:bodyDiv w:val="1"/>
      <w:marLeft w:val="0"/>
      <w:marRight w:val="0"/>
      <w:marTop w:val="0"/>
      <w:marBottom w:val="0"/>
      <w:divBdr>
        <w:top w:val="none" w:sz="0" w:space="0" w:color="auto"/>
        <w:left w:val="none" w:sz="0" w:space="0" w:color="auto"/>
        <w:bottom w:val="none" w:sz="0" w:space="0" w:color="auto"/>
        <w:right w:val="none" w:sz="0" w:space="0" w:color="auto"/>
      </w:divBdr>
    </w:div>
    <w:div w:id="1646161927">
      <w:bodyDiv w:val="1"/>
      <w:marLeft w:val="0"/>
      <w:marRight w:val="0"/>
      <w:marTop w:val="0"/>
      <w:marBottom w:val="0"/>
      <w:divBdr>
        <w:top w:val="none" w:sz="0" w:space="0" w:color="auto"/>
        <w:left w:val="none" w:sz="0" w:space="0" w:color="auto"/>
        <w:bottom w:val="none" w:sz="0" w:space="0" w:color="auto"/>
        <w:right w:val="none" w:sz="0" w:space="0" w:color="auto"/>
      </w:divBdr>
    </w:div>
    <w:div w:id="1797946638">
      <w:bodyDiv w:val="1"/>
      <w:marLeft w:val="0"/>
      <w:marRight w:val="0"/>
      <w:marTop w:val="0"/>
      <w:marBottom w:val="0"/>
      <w:divBdr>
        <w:top w:val="none" w:sz="0" w:space="0" w:color="auto"/>
        <w:left w:val="none" w:sz="0" w:space="0" w:color="auto"/>
        <w:bottom w:val="none" w:sz="0" w:space="0" w:color="auto"/>
        <w:right w:val="none" w:sz="0" w:space="0" w:color="auto"/>
      </w:divBdr>
    </w:div>
    <w:div w:id="1825657783">
      <w:bodyDiv w:val="1"/>
      <w:marLeft w:val="0"/>
      <w:marRight w:val="0"/>
      <w:marTop w:val="0"/>
      <w:marBottom w:val="0"/>
      <w:divBdr>
        <w:top w:val="none" w:sz="0" w:space="0" w:color="auto"/>
        <w:left w:val="none" w:sz="0" w:space="0" w:color="auto"/>
        <w:bottom w:val="none" w:sz="0" w:space="0" w:color="auto"/>
        <w:right w:val="none" w:sz="0" w:space="0" w:color="auto"/>
      </w:divBdr>
    </w:div>
    <w:div w:id="1826626782">
      <w:bodyDiv w:val="1"/>
      <w:marLeft w:val="0"/>
      <w:marRight w:val="0"/>
      <w:marTop w:val="0"/>
      <w:marBottom w:val="0"/>
      <w:divBdr>
        <w:top w:val="none" w:sz="0" w:space="0" w:color="auto"/>
        <w:left w:val="none" w:sz="0" w:space="0" w:color="auto"/>
        <w:bottom w:val="none" w:sz="0" w:space="0" w:color="auto"/>
        <w:right w:val="none" w:sz="0" w:space="0" w:color="auto"/>
      </w:divBdr>
    </w:div>
    <w:div w:id="1904441627">
      <w:bodyDiv w:val="1"/>
      <w:marLeft w:val="0"/>
      <w:marRight w:val="0"/>
      <w:marTop w:val="0"/>
      <w:marBottom w:val="0"/>
      <w:divBdr>
        <w:top w:val="none" w:sz="0" w:space="0" w:color="auto"/>
        <w:left w:val="none" w:sz="0" w:space="0" w:color="auto"/>
        <w:bottom w:val="none" w:sz="0" w:space="0" w:color="auto"/>
        <w:right w:val="none" w:sz="0" w:space="0" w:color="auto"/>
      </w:divBdr>
    </w:div>
    <w:div w:id="1936861563">
      <w:bodyDiv w:val="1"/>
      <w:marLeft w:val="0"/>
      <w:marRight w:val="0"/>
      <w:marTop w:val="0"/>
      <w:marBottom w:val="0"/>
      <w:divBdr>
        <w:top w:val="none" w:sz="0" w:space="0" w:color="auto"/>
        <w:left w:val="none" w:sz="0" w:space="0" w:color="auto"/>
        <w:bottom w:val="none" w:sz="0" w:space="0" w:color="auto"/>
        <w:right w:val="none" w:sz="0" w:space="0" w:color="auto"/>
      </w:divBdr>
    </w:div>
    <w:div w:id="21291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32</cp:revision>
  <cp:lastPrinted>2021-12-24T04:00:00Z</cp:lastPrinted>
  <dcterms:created xsi:type="dcterms:W3CDTF">2021-06-17T12:27:00Z</dcterms:created>
  <dcterms:modified xsi:type="dcterms:W3CDTF">2022-03-14T05:13:00Z</dcterms:modified>
</cp:coreProperties>
</file>