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Т.В.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режиму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D22A10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0025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3D0B55" w:rsidRDefault="00D22A10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D22A10" w:rsidRPr="003D0B55" w:rsidRDefault="004440B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Getz</w:t>
              </w:r>
              <w:proofErr w:type="spellEnd"/>
            </w:hyperlink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0B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070</w:t>
            </w:r>
            <w:r w:rsidR="004440B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200,00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00259">
              <w:rPr>
                <w:rFonts w:ascii="Times New Roman" w:hAnsi="Times New Roman" w:cs="Times New Roman"/>
              </w:rPr>
              <w:t>,</w:t>
            </w:r>
            <w:r w:rsidR="001A2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4440BB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386A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A2AA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4440BB">
        <w:trPr>
          <w:trHeight w:val="390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386AB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D22A10" w:rsidRDefault="00F0025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03" w:type="dxa"/>
          </w:tcPr>
          <w:p w:rsidR="00D22A10" w:rsidRDefault="00386A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560420">
        <w:rPr>
          <w:rFonts w:ascii="Times New Roman" w:hAnsi="Times New Roman" w:cs="Times New Roman"/>
          <w:sz w:val="24"/>
          <w:szCs w:val="24"/>
        </w:rPr>
        <w:t xml:space="preserve">доход от педагогической деятельности, компенсационных выплат, единовременной выплаты «1-ый НПФ», </w:t>
      </w:r>
      <w:r w:rsidR="002E0D7C">
        <w:rPr>
          <w:rFonts w:ascii="Times New Roman" w:hAnsi="Times New Roman" w:cs="Times New Roman"/>
          <w:sz w:val="24"/>
          <w:szCs w:val="24"/>
        </w:rPr>
        <w:t>возмещения ущерба от ДТП.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ironhorse.ru/hetchbek-hyundai-getz-ii_3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F914-28BF-4C32-A559-6C4D567F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2014-05-15T12:16:00Z</cp:lastPrinted>
  <dcterms:created xsi:type="dcterms:W3CDTF">2014-05-15T12:42:00Z</dcterms:created>
  <dcterms:modified xsi:type="dcterms:W3CDTF">2014-05-20T08:10:00Z</dcterms:modified>
</cp:coreProperties>
</file>